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incentivar y a apoyar decididamente la implantación de proyectos energéticos renovables, aprobada por el Pleno del Parlamento de Navarra en sesión celebrada el día 20 de octubre de 2022, cuyo texto se inserta a continuación:</w:t>
      </w:r>
    </w:p>
    <w:p>
      <w:pPr>
        <w:pStyle w:val="0"/>
        <w:suppressAutoHyphens w:val="false"/>
        <w:rPr>
          <w:rStyle w:val="1"/>
        </w:rPr>
      </w:pPr>
      <w:r>
        <w:rPr>
          <w:rStyle w:val="1"/>
        </w:rPr>
        <w:t xml:space="preserve">“El Parlamento de Navarra insta al Gobierno de Navarra a incentivar y apoyar decididamente la implantación de proyectos energéticos renovables cumpliendo todos los requisitos medioambientales compatibles con un desarrollo sostenible, que supongan mayor competitividad y alivien los costes futuros en la factura eléctrica”.</w:t>
      </w:r>
    </w:p>
    <w:p>
      <w:pPr>
        <w:pStyle w:val="0"/>
        <w:suppressAutoHyphens w:val="false"/>
        <w:rPr>
          <w:rStyle w:val="1"/>
        </w:rPr>
      </w:pPr>
      <w:r>
        <w:rPr>
          <w:rStyle w:val="1"/>
        </w:rPr>
        <w:t xml:space="preserve">Pamplona, 21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