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en materia de gestión de fondos europeos Next Generation, formulada por el Ilmo. Sr. D. Ángel Ansa Echegaray.</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interpelación</w:t>
      </w:r>
    </w:p>
    <w:p>
      <w:pPr>
        <w:pStyle w:val="0"/>
        <w:suppressAutoHyphens w:val="false"/>
        <w:rPr>
          <w:rStyle w:val="1"/>
        </w:rPr>
      </w:pPr>
      <w:r>
        <w:rPr>
          <w:rStyle w:val="1"/>
        </w:rPr>
        <w:t xml:space="preserve">Don Ángel Ansa Echegaray, miembro de las Cortes de Navarra, adscrito al Grupo Parlamentario Navarra Suma (NA+), al amparo de lo dispuesto en el artículo 184 del Reglamento de la Cámara, presenta para su debate en Pleno una interpelación al Gobierno sobre política en materia de gestión de fondos europeos Next Generation: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llegada de los fondos europeos Next Generation se anunció hace más de dos años como la solución a todos los problemas que se habían generado tras el inicio de la pandemia. La velocidad de su llegada, así como su gestión y ejecución no están siendo las esperadas, por lo que resulta de interés conocer las medidas que va a llevar a cabo el Gobierno para analizar e identificar la situación actual en esta materia y plantear acciones que la mejoren. </w:t>
      </w:r>
    </w:p>
    <w:p>
      <w:pPr>
        <w:pStyle w:val="0"/>
        <w:suppressAutoHyphens w:val="false"/>
        <w:rPr>
          <w:rStyle w:val="1"/>
        </w:rPr>
      </w:pPr>
      <w:r>
        <w:rPr>
          <w:rStyle w:val="1"/>
        </w:rPr>
        <w:t xml:space="preserve">Pamplona, a 18 de octubre de 2022</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