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subvenciones percibidas por la empresa Netquality s.l. desde el año 2014,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presenta la siguiente pregunta escrita al Departamento de Desarrollo Económico y Empresarial.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solicita información por escrito sobre las subvenciones percibidas por la empresa Netquality S.L. desde el año 2014 hasta la actualidad.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14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