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gaurkotasun handiko galdera, energia berriztagarrietarako proiektuen ingurumen-eraginaren ebaluazioari dagokionez dauden langileen beharrizanei erantzun ahal izateko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Ainhoa Aznárez Igarza andreak gaurkotasun handiko honako galdera hau aurkezten du, Landa Garapeneko eta Ingurumeneko kontseilariak 2022ko azaroaren 17ko Osoko Bilkuran erantzun dezan:</w:t>
      </w:r>
    </w:p>
    <w:p>
      <w:pPr>
        <w:pStyle w:val="0"/>
        <w:suppressAutoHyphens w:val="false"/>
        <w:rPr>
          <w:rStyle w:val="1"/>
        </w:rPr>
      </w:pPr>
      <w:r>
        <w:rPr>
          <w:rStyle w:val="1"/>
        </w:rPr>
        <w:t xml:space="preserve">Nafarroako Gobernua zer neurri hartzera doa langile-kontratazioari buruz onetsiriko erabaki-proposamena betetzeko, eta energia berriztagarrietarako proiektuen ingurumen-eraginaren ebaluazioari dagokionez dauden beharrizanei egokiro eta efizientziaz erantzun ahal izateko, Ukrainako gerraren ondoriozko krisia dela-eta presazko neurriak hartzeari buruzko apirilaren 13ko 1/2022 Foru Lege Dekretutik eratorritako betebeharren ondorioz?</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