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conmemoración del Día Internacional de las Personas con Discapacidad.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trabajará por la no vulneración de los derechos de las personas con discapacidad, en base a los Derechos Humanos y, concretamente, en base a la Convención Internacional de los Derechos de las Personas con Discapacidad.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promoverá iniciativas que mejoren la calidad de vida de las personas con discapacidad y su inclusión social, así como su participación social como ciudadanos y ciudadanas de pleno derecho”.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