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desarrollado itinerarios personalizados de tránsito de menores entre los servicios de atención temprana a otros servicios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esarrollado itinerarios personalizados de tránsito de los/las menores entre los servicios de atención temprana a otros servicios y recursos especializados y apoyos en el entorno para su vida diar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