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8C60" w14:textId="4EA89135" w:rsidR="000130E1" w:rsidRDefault="000130E1">
      <w:pPr>
        <w:ind w:left="0" w:firstLine="708"/>
      </w:pPr>
      <w:r>
        <w:t xml:space="preserve">El Consejero de Desarrollo Económico y Empresarial, Don Mikel Irujo Amezaga, en relación con la pregunta escrita 10-22/PES-00229, presentada por doña Cristina Ibarrola Guillén, parlamentaria foral adscrita al Grupo Parlamentario de Navarra Suma, por la que pregunta: </w:t>
      </w:r>
    </w:p>
    <w:p w14:paraId="372C183D" w14:textId="77777777" w:rsidR="000130E1" w:rsidRDefault="000130E1">
      <w:r>
        <w:t xml:space="preserve">En el marco del Acuerdo de compra de mascarillas entre SODENA, </w:t>
      </w:r>
      <w:proofErr w:type="spellStart"/>
      <w:r>
        <w:t>Albyn</w:t>
      </w:r>
      <w:proofErr w:type="spellEnd"/>
      <w:r>
        <w:t xml:space="preserve"> y CEN,  </w:t>
      </w:r>
    </w:p>
    <w:p w14:paraId="307915A0" w14:textId="5BB6ECFB" w:rsidR="00A661E5" w:rsidRDefault="000130E1">
      <w:pPr>
        <w:numPr>
          <w:ilvl w:val="0"/>
          <w:numId w:val="1"/>
        </w:numPr>
        <w:spacing w:after="0" w:line="259" w:lineRule="auto"/>
        <w:ind w:hanging="360"/>
        <w:jc w:val="left"/>
      </w:pPr>
      <w:r>
        <w:rPr>
          <w:b/>
          <w:i/>
        </w:rPr>
        <w:t xml:space="preserve">Dinero exacto que adelantó </w:t>
      </w:r>
      <w:proofErr w:type="spellStart"/>
      <w:r>
        <w:rPr>
          <w:b/>
          <w:i/>
        </w:rPr>
        <w:t>Sodena</w:t>
      </w:r>
      <w:proofErr w:type="spellEnd"/>
      <w:r>
        <w:rPr>
          <w:b/>
          <w:i/>
        </w:rPr>
        <w:t xml:space="preserve"> a </w:t>
      </w:r>
      <w:proofErr w:type="spellStart"/>
      <w:r>
        <w:rPr>
          <w:b/>
          <w:i/>
        </w:rPr>
        <w:t>Albyn</w:t>
      </w:r>
      <w:proofErr w:type="spellEnd"/>
      <w:r>
        <w:rPr>
          <w:b/>
          <w:i/>
        </w:rPr>
        <w:t xml:space="preserve"> </w:t>
      </w:r>
    </w:p>
    <w:p w14:paraId="7C65978F" w14:textId="5398A452" w:rsidR="000130E1" w:rsidRDefault="000130E1">
      <w:pPr>
        <w:numPr>
          <w:ilvl w:val="0"/>
          <w:numId w:val="1"/>
        </w:numPr>
        <w:spacing w:after="0" w:line="259" w:lineRule="auto"/>
        <w:ind w:hanging="360"/>
        <w:jc w:val="left"/>
      </w:pPr>
      <w:r>
        <w:rPr>
          <w:b/>
          <w:i/>
        </w:rPr>
        <w:t xml:space="preserve">Dinero exacto que devolvió de ese adelanto </w:t>
      </w:r>
      <w:proofErr w:type="spellStart"/>
      <w:r>
        <w:rPr>
          <w:b/>
          <w:i/>
        </w:rPr>
        <w:t>Albyn</w:t>
      </w:r>
      <w:proofErr w:type="spellEnd"/>
      <w:r>
        <w:rPr>
          <w:b/>
          <w:i/>
        </w:rPr>
        <w:t xml:space="preserve"> a </w:t>
      </w:r>
      <w:proofErr w:type="spellStart"/>
      <w:r>
        <w:rPr>
          <w:b/>
          <w:i/>
        </w:rPr>
        <w:t>Sodena</w:t>
      </w:r>
      <w:proofErr w:type="spellEnd"/>
      <w:r>
        <w:rPr>
          <w:b/>
          <w:i/>
        </w:rPr>
        <w:t xml:space="preserve">  </w:t>
      </w:r>
    </w:p>
    <w:p w14:paraId="6583AD3B" w14:textId="77777777" w:rsidR="000130E1" w:rsidRDefault="000130E1">
      <w:pPr>
        <w:ind w:left="715"/>
      </w:pPr>
      <w:proofErr w:type="spellStart"/>
      <w:r>
        <w:t>Sodena</w:t>
      </w:r>
      <w:proofErr w:type="spellEnd"/>
      <w:r>
        <w:t xml:space="preserve"> aportó dos millones de euros a una línea de crédito puente para la financiación del pago por adelantado de los pedidos realizados por </w:t>
      </w:r>
      <w:proofErr w:type="spellStart"/>
      <w:r>
        <w:t>Albyn</w:t>
      </w:r>
      <w:proofErr w:type="spellEnd"/>
      <w:r>
        <w:t xml:space="preserve"> Medical en el canal de compra de EPI para empresas, microempresas y personal autónomo, de la que recuperó 210.000,34 euros. Se han dejado 34 euros para no dejar la cuenta a 0. </w:t>
      </w:r>
    </w:p>
    <w:p w14:paraId="29B081B7" w14:textId="77777777" w:rsidR="000130E1" w:rsidRDefault="000130E1">
      <w:pPr>
        <w:numPr>
          <w:ilvl w:val="0"/>
          <w:numId w:val="1"/>
        </w:numPr>
        <w:spacing w:after="0" w:line="259" w:lineRule="auto"/>
        <w:ind w:hanging="360"/>
        <w:jc w:val="left"/>
      </w:pPr>
      <w:r>
        <w:rPr>
          <w:b/>
          <w:i/>
        </w:rPr>
        <w:t xml:space="preserve">Cantidad exacta en concepto de comisión que ha cobrado </w:t>
      </w:r>
      <w:proofErr w:type="spellStart"/>
      <w:r>
        <w:rPr>
          <w:b/>
          <w:i/>
        </w:rPr>
        <w:t>Albyn</w:t>
      </w:r>
      <w:proofErr w:type="spellEnd"/>
      <w:r>
        <w:rPr>
          <w:b/>
          <w:i/>
        </w:rPr>
        <w:t xml:space="preserve"> en este Acuerdo. </w:t>
      </w:r>
    </w:p>
    <w:p w14:paraId="385EE719" w14:textId="247FBA30" w:rsidR="000130E1" w:rsidRDefault="000130E1">
      <w:pPr>
        <w:ind w:left="715"/>
      </w:pPr>
      <w:r>
        <w:t xml:space="preserve">El acuerdo firmado entre </w:t>
      </w:r>
      <w:proofErr w:type="spellStart"/>
      <w:r>
        <w:t>Sodena</w:t>
      </w:r>
      <w:proofErr w:type="spellEnd"/>
      <w:r>
        <w:t xml:space="preserve">, CEN y </w:t>
      </w:r>
      <w:proofErr w:type="spellStart"/>
      <w:r>
        <w:t>Albyn</w:t>
      </w:r>
      <w:proofErr w:type="spellEnd"/>
      <w:r>
        <w:t xml:space="preserve"> Medical no habla de comisión.  </w:t>
      </w:r>
    </w:p>
    <w:p w14:paraId="112C598D" w14:textId="295801C5" w:rsidR="000130E1" w:rsidRDefault="000130E1">
      <w:pPr>
        <w:ind w:left="715"/>
      </w:pPr>
      <w:r>
        <w:t xml:space="preserve">En la operativa puesta en marcha para la adquisición de EPI para pymes, </w:t>
      </w:r>
      <w:proofErr w:type="spellStart"/>
      <w:r>
        <w:t>micropymes</w:t>
      </w:r>
      <w:proofErr w:type="spellEnd"/>
      <w:r>
        <w:t xml:space="preserve"> y personal autónomo, los costes adicionales al precio de compra al proveedor por distintos conceptos para poner el material en los puntos de distribución definidos por la CEN no se financian desde la línea crédito puente de </w:t>
      </w:r>
      <w:proofErr w:type="spellStart"/>
      <w:r>
        <w:t>Sodena</w:t>
      </w:r>
      <w:proofErr w:type="spellEnd"/>
      <w:r>
        <w:t xml:space="preserve">. Dichos costes añadidos se repercuten exclusivamente en el precio de venta del material a los usuarios del canal para la compra de material EPI. El apoyo de </w:t>
      </w:r>
      <w:proofErr w:type="spellStart"/>
      <w:r>
        <w:t>Sodena</w:t>
      </w:r>
      <w:proofErr w:type="spellEnd"/>
      <w:r>
        <w:t xml:space="preserve"> financia el precio abonado al proveedor en la operación de compra de EPI por parte del </w:t>
      </w:r>
      <w:proofErr w:type="spellStart"/>
      <w:r>
        <w:t>Albyn</w:t>
      </w:r>
      <w:proofErr w:type="spellEnd"/>
      <w:r>
        <w:t xml:space="preserve"> Medical.  </w:t>
      </w:r>
    </w:p>
    <w:p w14:paraId="1BC9D134" w14:textId="77777777" w:rsidR="000130E1" w:rsidRDefault="000130E1">
      <w:pPr>
        <w:ind w:left="715"/>
      </w:pPr>
      <w:r>
        <w:t xml:space="preserve">Para saber cuánto ha sido el margen obtenido por </w:t>
      </w:r>
      <w:proofErr w:type="spellStart"/>
      <w:r>
        <w:t>Albyn</w:t>
      </w:r>
      <w:proofErr w:type="spellEnd"/>
      <w:r>
        <w:t xml:space="preserve"> en este Acuerdo, hay que ir a un análisis de costes completo de las ventas. </w:t>
      </w:r>
    </w:p>
    <w:p w14:paraId="3D44B856" w14:textId="254C0216" w:rsidR="000130E1" w:rsidRDefault="000130E1">
      <w:pPr>
        <w:ind w:left="715"/>
      </w:pPr>
      <w:r>
        <w:t xml:space="preserve">En este sentido, según la documentación que obra en el expediente, la suma total de las ventas a Precio de Venta de </w:t>
      </w:r>
      <w:proofErr w:type="spellStart"/>
      <w:r>
        <w:t>Albyn</w:t>
      </w:r>
      <w:proofErr w:type="spellEnd"/>
      <w:r>
        <w:rPr>
          <w:b/>
        </w:rPr>
        <w:t xml:space="preserve"> </w:t>
      </w:r>
      <w:r>
        <w:t xml:space="preserve">asciende a </w:t>
      </w:r>
      <w:r>
        <w:rPr>
          <w:rFonts w:ascii="Times New Roman" w:eastAsia="Times New Roman" w:hAnsi="Times New Roman" w:cs="Times New Roman"/>
        </w:rPr>
        <w:t xml:space="preserve">669.165 </w:t>
      </w:r>
      <w:r>
        <w:t xml:space="preserve">euros (IVA excluido). El total de las mismas ventas a Precio de Compra al Proveedor asciende a 636.042 euros (IVA excluido). A la diferencia entre una y otra cantidad, 33.123 euros, hay que restarle los costes de portes y otros conceptos asumidos por </w:t>
      </w:r>
      <w:proofErr w:type="spellStart"/>
      <w:r>
        <w:t>Albyn</w:t>
      </w:r>
      <w:proofErr w:type="spellEnd"/>
      <w:r>
        <w:t xml:space="preserve">, 31.564 euros. Por lo que el margen de </w:t>
      </w:r>
      <w:proofErr w:type="spellStart"/>
      <w:r>
        <w:t>Albyn</w:t>
      </w:r>
      <w:proofErr w:type="spellEnd"/>
      <w:r>
        <w:t xml:space="preserve"> de las operaciones realizadas en este canal es de 1.559 euros, lo que corresponde en torno al 0,2 % de las ventas realizadas, según la documentación disponible. </w:t>
      </w:r>
    </w:p>
    <w:p w14:paraId="6404DB25" w14:textId="53169B2D" w:rsidR="000130E1" w:rsidRDefault="000130E1">
      <w:pPr>
        <w:ind w:left="0" w:firstLine="708"/>
      </w:pPr>
      <w:r>
        <w:t xml:space="preserve">Es cuanto tengo el honor de informar en cumplimiento de lo dispuesto en al artículo 194 del Reglamento del Parlamento de Navarra. </w:t>
      </w:r>
    </w:p>
    <w:p w14:paraId="7D4077B2" w14:textId="10609370" w:rsidR="00A661E5" w:rsidRDefault="000130E1">
      <w:pPr>
        <w:spacing w:after="228"/>
        <w:ind w:left="2958"/>
      </w:pPr>
      <w:r>
        <w:t xml:space="preserve">Pamplona, 4 de octubre de 2022 </w:t>
      </w:r>
    </w:p>
    <w:p w14:paraId="3DE03095" w14:textId="5A8323E6" w:rsidR="000130E1" w:rsidRDefault="000130E1" w:rsidP="000130E1">
      <w:pPr>
        <w:spacing w:after="170" w:line="259" w:lineRule="auto"/>
        <w:ind w:left="0" w:right="2011" w:firstLine="0"/>
        <w:jc w:val="right"/>
      </w:pPr>
      <w:r>
        <w:t xml:space="preserve">El Consejero de Desarrollo Económico y Empresarial: Mikel Irujo Amezaga </w:t>
      </w:r>
    </w:p>
    <w:p w14:paraId="69586605" w14:textId="5DF29237" w:rsidR="00A661E5" w:rsidRDefault="00A661E5">
      <w:pPr>
        <w:spacing w:after="0" w:line="259" w:lineRule="auto"/>
        <w:ind w:left="0" w:firstLine="0"/>
        <w:jc w:val="left"/>
      </w:pPr>
    </w:p>
    <w:sectPr w:rsidR="00A661E5" w:rsidSect="000130E1">
      <w:pgSz w:w="11906" w:h="16838"/>
      <w:pgMar w:top="1843" w:right="1412" w:bottom="1569"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3E7F"/>
    <w:multiLevelType w:val="hybridMultilevel"/>
    <w:tmpl w:val="ADF41B3C"/>
    <w:lvl w:ilvl="0" w:tplc="540811D0">
      <w:start w:val="1"/>
      <w:numFmt w:val="decimal"/>
      <w:lvlText w:val="%1."/>
      <w:lvlJc w:val="left"/>
      <w:pPr>
        <w:ind w:left="70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B1127C98">
      <w:start w:val="1"/>
      <w:numFmt w:val="lowerLetter"/>
      <w:lvlText w:val="%2"/>
      <w:lvlJc w:val="left"/>
      <w:pPr>
        <w:ind w:left="14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37FC4702">
      <w:start w:val="1"/>
      <w:numFmt w:val="lowerRoman"/>
      <w:lvlText w:val="%3"/>
      <w:lvlJc w:val="left"/>
      <w:pPr>
        <w:ind w:left="21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9BB28B68">
      <w:start w:val="1"/>
      <w:numFmt w:val="decimal"/>
      <w:lvlText w:val="%4"/>
      <w:lvlJc w:val="left"/>
      <w:pPr>
        <w:ind w:left="28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95C0850E">
      <w:start w:val="1"/>
      <w:numFmt w:val="lowerLetter"/>
      <w:lvlText w:val="%5"/>
      <w:lvlJc w:val="left"/>
      <w:pPr>
        <w:ind w:left="36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FAC040EC">
      <w:start w:val="1"/>
      <w:numFmt w:val="lowerRoman"/>
      <w:lvlText w:val="%6"/>
      <w:lvlJc w:val="left"/>
      <w:pPr>
        <w:ind w:left="43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2CF29682">
      <w:start w:val="1"/>
      <w:numFmt w:val="decimal"/>
      <w:lvlText w:val="%7"/>
      <w:lvlJc w:val="left"/>
      <w:pPr>
        <w:ind w:left="50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63704E18">
      <w:start w:val="1"/>
      <w:numFmt w:val="lowerLetter"/>
      <w:lvlText w:val="%8"/>
      <w:lvlJc w:val="left"/>
      <w:pPr>
        <w:ind w:left="57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4A3A0082">
      <w:start w:val="1"/>
      <w:numFmt w:val="lowerRoman"/>
      <w:lvlText w:val="%9"/>
      <w:lvlJc w:val="left"/>
      <w:pPr>
        <w:ind w:left="64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num w:numId="1" w16cid:durableId="190868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E5"/>
    <w:rsid w:val="000130E1"/>
    <w:rsid w:val="004F3F0C"/>
    <w:rsid w:val="009E410C"/>
    <w:rsid w:val="00A66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1B19"/>
  <w15:docId w15:val="{F50C181C-E42F-4A58-BB99-5972D635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2103</Characters>
  <Application>Microsoft Office Word</Application>
  <DocSecurity>0</DocSecurity>
  <Lines>17</Lines>
  <Paragraphs>4</Paragraphs>
  <ScaleCrop>false</ScaleCrop>
  <Company>Hewlett-Packard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2022-10-07T07:49:00Z</dcterms:created>
  <dcterms:modified xsi:type="dcterms:W3CDTF">2022-12-15T14:21:00Z</dcterms:modified>
</cp:coreProperties>
</file>