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incrementado las ratios profesional/alumnado del personal específico en los centros ordinarios,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incrementado las ratios profesional/alumnado del personal específico en los centros ordinarios (personal de orientación escolar, pedagogía terapéutica, audición y lenguaje, intérprete de lengua de signos, personal cuidador, etc.)?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 tenido en cuenta las zonas rurales de especial manera?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