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mantenido el pilotaje de enfermero/a escolar y promotor/a escolar en coordinación con los departamentos de Salud y de Derechos Social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mantenido el pilotaje de enfermero/a escolar y promotor/a escolar en coordinación con los departamentos de Salud y de Derechos Soci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