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llevado a cabo un proceso de reflexión interna y de replanteamiento estratégico del CREENA en cuanto a estructura, objetivos, funciones, perfiles profesionales, etc.,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llevado a cabo un proceso de reflexión interna y de replanteamiento estratégico del CREENA en cuanto a estructura, objetivos, funciones, perfiles profesionales, etc.?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ser así, ¿cuáles son las conclusiones y los cambios derivados de las mismas?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