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diseñado actuaciones específicas de detección y atención a la diversidad para el alumnado con NEE derivadas de una discapacidad en todos los niveles educativos,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diseñado actuaciones específicas de detección y atención a la diversidad para el alumnado con NEE derivadas de una discapacidad en todos los niveles educativos?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