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intensificado el seguimiento de la actividad desarrollada por las empresas ordinarias que se benefician de incentivos a la contratación de personas con discapacidad y las condiciones laborales de sus trabajadores y trabajadoras,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intensificado el seguimiento de la actividad desarrollada por las empresas ordinarias que se benefician de incentivos a la contratación de personas con discapacidad y las condiciones laborales de sus trabajadores y trabajadoras?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