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espazio, zentro, proiektu eta zerbitzu kulturalak egokitu diren irisgarritasun fisiko, kognitibo –eta funtsean– komunikazioko premietara.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egokitu al dira espazio, zentro, proiektu eta zerbitzu kulturalak irisgarritasun fisiko, kognitibo –eta funtsean– komunikazioko (intsonorizazioa, akustika, indukzio magnetikoko begiztak, etab.) premietara?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Zein, zenbateko aurrekontuarekin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