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 elaborado material informativo accesible en diversos formatos sobre procedimiento de gestión y condiciones de acceso a la vivienda protegida reservada a las personas con discapacidad,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elaborado material informativo accesible en diversos formatos sobre procedimiento de gestión y condiciones de acceso a la vivienda protegida reservada a las personas con discapacidad?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¿Cuál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¿En qué formatos?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14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