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F446" w14:textId="6C249372" w:rsidR="005D1594" w:rsidRPr="005D1594" w:rsidRDefault="00425D12" w:rsidP="00425D12">
      <w:pPr>
        <w:spacing w:after="0" w:line="360" w:lineRule="auto"/>
        <w:ind w:hanging="1"/>
        <w:jc w:val="both"/>
        <w:rPr>
          <w:rFonts w:ascii="Arial" w:eastAsia="Times New Roman" w:hAnsi="Arial" w:cs="Arial"/>
          <w:lang w:eastAsia="es-ES"/>
        </w:rPr>
      </w:pPr>
      <w:r w:rsidRPr="005D1594">
        <w:rPr>
          <w:rFonts w:ascii="Arial" w:eastAsia="Times New Roman" w:hAnsi="Arial" w:cs="Arial"/>
          <w:lang w:eastAsia="es-ES"/>
        </w:rPr>
        <w:t xml:space="preserve">La Consejera del Departamento de Economía y Hacienda, </w:t>
      </w:r>
      <w:r w:rsidR="005D1594" w:rsidRPr="005D1594">
        <w:rPr>
          <w:rFonts w:ascii="Arial" w:eastAsia="Times New Roman" w:hAnsi="Arial" w:cs="Arial"/>
          <w:lang w:eastAsia="es-ES"/>
        </w:rPr>
        <w:t>en relación con</w:t>
      </w:r>
      <w:r w:rsidRPr="005D1594">
        <w:rPr>
          <w:rFonts w:ascii="Arial" w:eastAsia="Times New Roman" w:hAnsi="Arial" w:cs="Arial"/>
          <w:lang w:eastAsia="es-ES"/>
        </w:rPr>
        <w:t xml:space="preserve"> la Pregunta escrita formulada por Dña. Marta Alvarez Alonso, parlamentaria foral adscrita al Grupo Parlamentario Navarra Suma, registrada con número de salida del Parlamento de Navarra 5093, de 26 de septiembre de 2022, (10-22/PES-259), relativa a las medidas adoptadas para activar las cláusulas sociales en la Administración de la Comunidad Foral de Navarra, tiene el honor de informarle lo siguiente:</w:t>
      </w:r>
    </w:p>
    <w:p w14:paraId="4D8DF042" w14:textId="77777777" w:rsidR="005D1594" w:rsidRPr="005D1594" w:rsidRDefault="00425D12" w:rsidP="00425D12">
      <w:pPr>
        <w:spacing w:after="0" w:line="360" w:lineRule="auto"/>
        <w:ind w:hanging="1"/>
        <w:jc w:val="both"/>
        <w:rPr>
          <w:rFonts w:ascii="Arial" w:eastAsia="Times New Roman" w:hAnsi="Arial" w:cs="Arial"/>
          <w:lang w:eastAsia="es-ES"/>
        </w:rPr>
      </w:pPr>
      <w:r w:rsidRPr="005D1594">
        <w:rPr>
          <w:rFonts w:ascii="Arial" w:eastAsia="Times New Roman" w:hAnsi="Arial" w:cs="Arial"/>
          <w:lang w:eastAsia="es-ES"/>
        </w:rPr>
        <w:t>La exposición de motivos de la Ley Foral 2/2018, de 13 de abril, de Contratos Públicos, establece expresamente lo siguiente:</w:t>
      </w:r>
    </w:p>
    <w:p w14:paraId="11B3BB0F" w14:textId="19F0FFB1" w:rsidR="00425D12" w:rsidRPr="005D1594" w:rsidRDefault="00425D12" w:rsidP="00425D12">
      <w:pPr>
        <w:spacing w:after="0" w:line="360" w:lineRule="auto"/>
        <w:ind w:hanging="1"/>
        <w:jc w:val="both"/>
        <w:rPr>
          <w:rFonts w:ascii="Arial" w:eastAsia="Times New Roman" w:hAnsi="Arial" w:cs="Arial"/>
          <w:i/>
          <w:lang w:eastAsia="es-ES"/>
        </w:rPr>
      </w:pPr>
      <w:r w:rsidRPr="005D1594">
        <w:rPr>
          <w:rFonts w:ascii="Arial" w:eastAsia="Times New Roman" w:hAnsi="Arial" w:cs="Arial"/>
          <w:i/>
          <w:lang w:eastAsia="es-ES"/>
        </w:rPr>
        <w:t>II.-Objetivos de la ley foral</w:t>
      </w:r>
    </w:p>
    <w:p w14:paraId="371BEE97" w14:textId="77777777" w:rsidR="00425D12" w:rsidRPr="005D1594" w:rsidRDefault="00425D12" w:rsidP="00425D12">
      <w:pPr>
        <w:spacing w:after="0" w:line="360" w:lineRule="auto"/>
        <w:ind w:hanging="1"/>
        <w:jc w:val="both"/>
        <w:rPr>
          <w:rFonts w:ascii="Arial" w:eastAsia="Times New Roman" w:hAnsi="Arial" w:cs="Arial"/>
          <w:i/>
          <w:lang w:eastAsia="es-ES"/>
        </w:rPr>
      </w:pPr>
      <w:r w:rsidRPr="005D1594">
        <w:rPr>
          <w:rFonts w:ascii="Arial" w:eastAsia="Times New Roman" w:hAnsi="Arial" w:cs="Arial"/>
          <w:i/>
          <w:lang w:eastAsia="es-ES"/>
        </w:rPr>
        <w:t>De acuerdo con la “Estrategia Europa 2020”, la contratación pública desempeña un papel muy relevante como instrumento que debe colaborar a que emerja un modelo de desarrollo económico que genere altos niveles de empleo, productividad y cohesión social, al tiempo que se garantiza un uso eficiente de los fondos públicos. En este marco, las Directivas contemplan objetivos tendentes a alcanzar esta finalidad, como son promover un mercado más competitivo, facilitar la participación de las pymes en la contratación pública y proporcionar herramientas para la utilización de la contratación pública como un instrumento en las políticas sociales, ambientales o de investigación, todo ello con afán de modernización teniendo en cuenta el contexto de globalización económica.</w:t>
      </w:r>
    </w:p>
    <w:p w14:paraId="459CDCEA" w14:textId="77777777" w:rsidR="00425D12" w:rsidRPr="005D1594" w:rsidRDefault="00425D12" w:rsidP="00425D12">
      <w:pPr>
        <w:spacing w:after="0" w:line="360" w:lineRule="auto"/>
        <w:ind w:hanging="1"/>
        <w:jc w:val="both"/>
        <w:rPr>
          <w:rFonts w:ascii="Arial" w:eastAsia="Times New Roman" w:hAnsi="Arial" w:cs="Arial"/>
          <w:i/>
          <w:lang w:eastAsia="es-ES"/>
        </w:rPr>
      </w:pPr>
      <w:r w:rsidRPr="005D1594">
        <w:rPr>
          <w:rFonts w:ascii="Arial" w:eastAsia="Times New Roman" w:hAnsi="Arial" w:cs="Arial"/>
          <w:i/>
          <w:lang w:eastAsia="es-ES"/>
        </w:rPr>
        <w:t xml:space="preserve">Estos </w:t>
      </w:r>
      <w:proofErr w:type="gramStart"/>
      <w:r w:rsidRPr="005D1594">
        <w:rPr>
          <w:rFonts w:ascii="Arial" w:eastAsia="Times New Roman" w:hAnsi="Arial" w:cs="Arial"/>
          <w:i/>
          <w:lang w:eastAsia="es-ES"/>
        </w:rPr>
        <w:t>son</w:t>
      </w:r>
      <w:proofErr w:type="gramEnd"/>
      <w:r w:rsidRPr="005D1594">
        <w:rPr>
          <w:rFonts w:ascii="Arial" w:eastAsia="Times New Roman" w:hAnsi="Arial" w:cs="Arial"/>
          <w:i/>
          <w:lang w:eastAsia="es-ES"/>
        </w:rPr>
        <w:t xml:space="preserve"> por tanto, los objetivos que comparte esta ley foral y que pretende adaptar al ordenamiento jurídico navarro, de forma que resulten plenamente aplicables.</w:t>
      </w:r>
    </w:p>
    <w:p w14:paraId="2DD3D07B" w14:textId="77777777" w:rsidR="00425D12" w:rsidRPr="005D1594" w:rsidRDefault="00425D12" w:rsidP="00425D12">
      <w:pPr>
        <w:spacing w:after="0" w:line="360" w:lineRule="auto"/>
        <w:ind w:hanging="1"/>
        <w:jc w:val="both"/>
        <w:rPr>
          <w:rFonts w:ascii="Arial" w:eastAsia="Times New Roman" w:hAnsi="Arial" w:cs="Arial"/>
          <w:i/>
          <w:lang w:eastAsia="es-ES"/>
        </w:rPr>
      </w:pPr>
      <w:r w:rsidRPr="005D1594">
        <w:rPr>
          <w:rFonts w:ascii="Arial" w:eastAsia="Times New Roman" w:hAnsi="Arial" w:cs="Arial"/>
          <w:i/>
          <w:lang w:eastAsia="es-ES"/>
        </w:rPr>
        <w:t>La Unión Europea considera imprescindible promover un mercado único y más competitivo como medio para alcanzar mejores niveles de eficiencia en el gasto público puesto que entiende que un incremento de la competencia permite la consecución de la mejor relación calidad-precio, concepto que pasa a ser clave en cualquier adjudicación dentro de las nuevas Directivas y de esta ley foral. Al mismo tiempo, se ha entendido que para conseguir la perseguida eficiencia y competitividad son necesarias normas más sencillas y eficaces, que faciliten el trabajo tanto de los poderes adjudicadores como de las empresas y profesionales que participan en las licitaciones.</w:t>
      </w:r>
    </w:p>
    <w:p w14:paraId="31F1BF7F" w14:textId="7FB12AB2" w:rsidR="00425D12" w:rsidRPr="005D1594" w:rsidRDefault="00425D12" w:rsidP="00425D12">
      <w:pPr>
        <w:spacing w:after="0" w:line="360" w:lineRule="auto"/>
        <w:ind w:hanging="1"/>
        <w:jc w:val="both"/>
        <w:rPr>
          <w:rFonts w:ascii="Arial" w:eastAsia="Times New Roman" w:hAnsi="Arial" w:cs="Arial"/>
          <w:i/>
          <w:lang w:eastAsia="es-ES"/>
        </w:rPr>
      </w:pPr>
      <w:r w:rsidRPr="005D1594">
        <w:rPr>
          <w:rFonts w:ascii="Arial" w:eastAsia="Times New Roman" w:hAnsi="Arial" w:cs="Arial"/>
          <w:i/>
          <w:lang w:eastAsia="es-ES"/>
        </w:rPr>
        <w:t>Por otra parte, como ya se ha señalado, facilitar la participación de las pymes en la contratación pública es uno de los grandes objetivos de esta ley foral, en consonancia con lo establecido por la propia Comisión Europea, que en su documento COM(2010)608 “Hacia un Acta del Mercado Único, por una economía social de mercado altamente competitiva”, afirmó: Las pequeñas y medianas empresas son las que ofrecen el mayor potencial de empleo; su papel dentro del mercado único merece una especial atención y actuaciones específicas para responder a sus preocupaciones”. Para ello destacan las medidas de simplificación del procedimiento, y la reducción de cargas administrativas, introducidas en esta ley foral.</w:t>
      </w:r>
    </w:p>
    <w:p w14:paraId="11325BB2" w14:textId="77777777" w:rsidR="005D1594" w:rsidRPr="005D1594" w:rsidRDefault="00425D12" w:rsidP="00425D12">
      <w:pPr>
        <w:spacing w:after="0" w:line="360" w:lineRule="auto"/>
        <w:ind w:hanging="1"/>
        <w:jc w:val="both"/>
        <w:rPr>
          <w:rFonts w:ascii="Arial" w:eastAsia="Times New Roman" w:hAnsi="Arial" w:cs="Arial"/>
          <w:i/>
          <w:lang w:eastAsia="es-ES"/>
        </w:rPr>
      </w:pPr>
      <w:r w:rsidRPr="005D1594">
        <w:rPr>
          <w:rFonts w:ascii="Arial" w:eastAsia="Times New Roman" w:hAnsi="Arial" w:cs="Arial"/>
          <w:i/>
          <w:lang w:eastAsia="es-ES"/>
        </w:rPr>
        <w:lastRenderedPageBreak/>
        <w:t>La utilización de la contratación pública como un instrumento en la política de igualdad de género, social, ambiental o de investigación cobra ahora mayor relevancia puesto que se ha entendido que las mismas tienen relación directa con el interés general y suponen una forma adecuada de utilizar los fondos públicos más allá de la concreta finalidad que pretenda satisfacer cada contrato. Por ello, se establecen en esta ley foral lo que pueden denominarse “cláusulas horizontales” en estos ámbitos: el cumplimiento de la normativa de igualdad de género entre mujeres y hombres, social, laboral y medioambiental debe ser vigilada y exigida en todas las fases del contrato, desde la selección de licitadores hasta la ejecución del mismo y los incumplimientos de estas exigencias pueden justificar tanto la exclusión de un procedimiento como el rechazo de una oferta o la resolución de un contrato ya adjudicado.</w:t>
      </w:r>
    </w:p>
    <w:p w14:paraId="31F0827F" w14:textId="1FFF2F2C" w:rsidR="00425D12" w:rsidRPr="005D1594" w:rsidRDefault="00425D12" w:rsidP="00425D12">
      <w:pPr>
        <w:spacing w:after="0" w:line="360" w:lineRule="auto"/>
        <w:ind w:hanging="1"/>
        <w:jc w:val="both"/>
        <w:rPr>
          <w:rFonts w:ascii="Arial" w:eastAsia="Times New Roman" w:hAnsi="Arial" w:cs="Arial"/>
          <w:lang w:eastAsia="es-ES"/>
        </w:rPr>
      </w:pPr>
      <w:r w:rsidRPr="005D1594">
        <w:rPr>
          <w:rFonts w:ascii="Arial" w:eastAsia="Times New Roman" w:hAnsi="Arial" w:cs="Arial"/>
          <w:lang w:eastAsia="es-ES"/>
        </w:rPr>
        <w:t xml:space="preserve">De acuerdo con lo anterior, la contratación estratégica tiene distintas vertientes (social, medioambiental, innovación…) de entre las cuales, la participación de las PYMES merece especial consideración tanto por parte de las instancias europeas como en la propia Ley Foral de Contratos Públicos.  La mejora de la participación de las </w:t>
      </w:r>
      <w:r w:rsidR="005D1594" w:rsidRPr="005D1594">
        <w:rPr>
          <w:rFonts w:ascii="Arial" w:eastAsia="Times New Roman" w:hAnsi="Arial" w:cs="Arial"/>
          <w:lang w:eastAsia="es-ES"/>
        </w:rPr>
        <w:t xml:space="preserve">pymes </w:t>
      </w:r>
      <w:r w:rsidRPr="005D1594">
        <w:rPr>
          <w:rFonts w:ascii="Arial" w:eastAsia="Times New Roman" w:hAnsi="Arial" w:cs="Arial"/>
          <w:lang w:eastAsia="es-ES"/>
        </w:rPr>
        <w:t xml:space="preserve">en la contratación pública puede ser entendido como un objetivo en sí mismo, pero ha de ser </w:t>
      </w:r>
      <w:r w:rsidR="00AE658A" w:rsidRPr="005D1594">
        <w:rPr>
          <w:rFonts w:ascii="Arial" w:eastAsia="Times New Roman" w:hAnsi="Arial" w:cs="Arial"/>
          <w:lang w:eastAsia="es-ES"/>
        </w:rPr>
        <w:t>visto,</w:t>
      </w:r>
      <w:r w:rsidRPr="005D1594">
        <w:rPr>
          <w:rFonts w:ascii="Arial" w:eastAsia="Times New Roman" w:hAnsi="Arial" w:cs="Arial"/>
          <w:lang w:eastAsia="es-ES"/>
        </w:rPr>
        <w:t xml:space="preserve"> además, como un medio útil para la consecución del resto de objetivos estratégicos (social, medioambiental, género, innovación…) de la contratación pública.  En esta consideración, se han afrontado como paso previo para cualesquiera otras, las actuaciones que a continuación se detallan. </w:t>
      </w:r>
    </w:p>
    <w:p w14:paraId="72CB00D9" w14:textId="567F8014" w:rsidR="00425D12" w:rsidRPr="005D1594" w:rsidRDefault="00425D12" w:rsidP="00425D12">
      <w:pPr>
        <w:spacing w:after="0" w:line="360" w:lineRule="auto"/>
        <w:ind w:hanging="1"/>
        <w:jc w:val="both"/>
        <w:rPr>
          <w:rFonts w:ascii="Arial" w:eastAsia="Times New Roman" w:hAnsi="Arial" w:cs="Arial"/>
          <w:lang w:eastAsia="es-ES"/>
        </w:rPr>
      </w:pPr>
      <w:r w:rsidRPr="005D1594">
        <w:rPr>
          <w:rFonts w:ascii="Arial" w:eastAsia="Times New Roman" w:hAnsi="Arial" w:cs="Arial"/>
          <w:lang w:eastAsia="es-ES"/>
        </w:rPr>
        <w:t xml:space="preserve">En atención a lo anterior, tras el </w:t>
      </w:r>
      <w:hyperlink r:id="rId7" w:history="1">
        <w:r w:rsidRPr="005D1594">
          <w:rPr>
            <w:rFonts w:ascii="Arial" w:eastAsia="Times New Roman" w:hAnsi="Arial" w:cs="Arial"/>
            <w:color w:val="0000FF" w:themeColor="hyperlink"/>
            <w:u w:val="single"/>
            <w:lang w:eastAsia="es-ES"/>
          </w:rPr>
          <w:t>análisis del gasto</w:t>
        </w:r>
      </w:hyperlink>
      <w:r w:rsidRPr="005D1594">
        <w:rPr>
          <w:rFonts w:ascii="Arial" w:eastAsia="Times New Roman" w:hAnsi="Arial" w:cs="Arial"/>
          <w:lang w:eastAsia="es-ES"/>
        </w:rPr>
        <w:t xml:space="preserve"> en contratación pública, que está publicado en el Portal de Contratación para todas las personas interesadas, se decidió emprender un acercamiento a las </w:t>
      </w:r>
      <w:r w:rsidR="005D1594" w:rsidRPr="005D1594">
        <w:rPr>
          <w:rFonts w:ascii="Arial" w:eastAsia="Times New Roman" w:hAnsi="Arial" w:cs="Arial"/>
          <w:lang w:eastAsia="es-ES"/>
        </w:rPr>
        <w:t xml:space="preserve">pymes </w:t>
      </w:r>
      <w:r w:rsidRPr="005D1594">
        <w:rPr>
          <w:rFonts w:ascii="Arial" w:eastAsia="Times New Roman" w:hAnsi="Arial" w:cs="Arial"/>
          <w:lang w:eastAsia="es-ES"/>
        </w:rPr>
        <w:t xml:space="preserve">de la Comunidad Foral para escuchar sus necesidades y plantear respuestas que pudieran promover su participación y su tasa de éxito en las licitaciones.   </w:t>
      </w:r>
    </w:p>
    <w:p w14:paraId="70EC864E" w14:textId="59672728" w:rsidR="00425D12" w:rsidRPr="005D1594" w:rsidRDefault="00425D12" w:rsidP="00425D12">
      <w:pPr>
        <w:spacing w:after="0" w:line="360" w:lineRule="auto"/>
        <w:ind w:hanging="1"/>
        <w:jc w:val="both"/>
        <w:rPr>
          <w:rFonts w:ascii="Arial" w:eastAsia="Times New Roman" w:hAnsi="Arial" w:cs="Arial"/>
          <w:lang w:eastAsia="es-ES"/>
        </w:rPr>
      </w:pPr>
      <w:r w:rsidRPr="005D1594">
        <w:rPr>
          <w:rFonts w:ascii="Arial" w:eastAsia="Times New Roman" w:hAnsi="Arial" w:cs="Arial"/>
          <w:lang w:eastAsia="es-ES"/>
        </w:rPr>
        <w:t xml:space="preserve">Con la ayuda y participación de la Confederación Empresarial de Navarra, en la que se integra CEPYMEN, el Servicio de patrimonio llevó a cabo una ronda de reuniones de las que se extrajeron conclusiones útiles para la finalidad prevista.  Se decidió articular la implementación de determinadas medidas derivadas de las anteriores conclusiones a través de la Junta de Contratación pública puesto que la misma aglutina a los distintos agentes implicados en la contratación y, como consecuencia, se publicó la </w:t>
      </w:r>
      <w:hyperlink r:id="rId8" w:history="1">
        <w:r w:rsidRPr="005D1594">
          <w:rPr>
            <w:rFonts w:ascii="Arial" w:eastAsia="Times New Roman" w:hAnsi="Arial" w:cs="Arial"/>
            <w:color w:val="0000FF" w:themeColor="hyperlink"/>
            <w:u w:val="single"/>
            <w:lang w:eastAsia="es-ES"/>
          </w:rPr>
          <w:t>Circular 1/2022</w:t>
        </w:r>
      </w:hyperlink>
      <w:r w:rsidRPr="005D1594">
        <w:rPr>
          <w:rFonts w:ascii="Arial" w:eastAsia="Times New Roman" w:hAnsi="Arial" w:cs="Arial"/>
          <w:lang w:eastAsia="es-ES"/>
        </w:rPr>
        <w:t xml:space="preserve">, Recomendación sobre aplicación de la Ley Foral 2/2018, para facilitar la participación de las </w:t>
      </w:r>
      <w:r w:rsidR="005D1594" w:rsidRPr="005D1594">
        <w:rPr>
          <w:rFonts w:ascii="Arial" w:eastAsia="Times New Roman" w:hAnsi="Arial" w:cs="Arial"/>
          <w:lang w:eastAsia="es-ES"/>
        </w:rPr>
        <w:t xml:space="preserve">pymes </w:t>
      </w:r>
      <w:r w:rsidRPr="005D1594">
        <w:rPr>
          <w:rFonts w:ascii="Arial" w:eastAsia="Times New Roman" w:hAnsi="Arial" w:cs="Arial"/>
          <w:lang w:eastAsia="es-ES"/>
        </w:rPr>
        <w:t>en la contratación pública, accesible a través del Portal de Contratación para todas las personas interesadas.</w:t>
      </w:r>
    </w:p>
    <w:p w14:paraId="3CE959BE" w14:textId="52D55DC4" w:rsidR="00425D12" w:rsidRPr="005D1594" w:rsidRDefault="00425D12" w:rsidP="00425D12">
      <w:pPr>
        <w:spacing w:after="0" w:line="360" w:lineRule="auto"/>
        <w:ind w:hanging="1"/>
        <w:jc w:val="both"/>
        <w:rPr>
          <w:rFonts w:ascii="Arial" w:eastAsia="Times New Roman" w:hAnsi="Arial" w:cs="Arial"/>
          <w:lang w:eastAsia="es-ES"/>
        </w:rPr>
      </w:pPr>
      <w:r w:rsidRPr="005D1594">
        <w:rPr>
          <w:rFonts w:ascii="Arial" w:eastAsia="Times New Roman" w:hAnsi="Arial" w:cs="Arial"/>
          <w:lang w:eastAsia="es-ES"/>
        </w:rPr>
        <w:t xml:space="preserve">Además, en la misma intención de acercar las necesidades de las entidades contratantes y las propias de las </w:t>
      </w:r>
      <w:r w:rsidR="005D1594" w:rsidRPr="005D1594">
        <w:rPr>
          <w:rFonts w:ascii="Arial" w:eastAsia="Times New Roman" w:hAnsi="Arial" w:cs="Arial"/>
          <w:lang w:eastAsia="es-ES"/>
        </w:rPr>
        <w:t xml:space="preserve">pymes </w:t>
      </w:r>
      <w:r w:rsidRPr="005D1594">
        <w:rPr>
          <w:rFonts w:ascii="Arial" w:eastAsia="Times New Roman" w:hAnsi="Arial" w:cs="Arial"/>
          <w:lang w:eastAsia="es-ES"/>
        </w:rPr>
        <w:t>se han llevado a cabo las siguientes actuaciones:</w:t>
      </w:r>
    </w:p>
    <w:p w14:paraId="5F24AE28" w14:textId="77777777" w:rsidR="00425D12" w:rsidRPr="005D1594" w:rsidRDefault="00425D12" w:rsidP="00425D12">
      <w:pPr>
        <w:numPr>
          <w:ilvl w:val="0"/>
          <w:numId w:val="2"/>
        </w:numPr>
        <w:spacing w:after="0" w:line="360" w:lineRule="auto"/>
        <w:ind w:hanging="1"/>
        <w:jc w:val="both"/>
        <w:rPr>
          <w:rFonts w:ascii="Arial" w:eastAsia="Times New Roman" w:hAnsi="Arial" w:cs="Arial"/>
          <w:lang w:eastAsia="es-ES"/>
        </w:rPr>
      </w:pPr>
      <w:r w:rsidRPr="005D1594">
        <w:rPr>
          <w:rFonts w:ascii="Arial" w:eastAsia="Times New Roman" w:hAnsi="Arial" w:cs="Arial"/>
          <w:lang w:eastAsia="es-ES"/>
        </w:rPr>
        <w:t xml:space="preserve">una guía básica de contratación pública que se ha reflejado en tres vídeos, que se van a difundir a las PYMES con la colaboración de la CEN y que además han permitido la elaboración de un curso de autoformación para personal público implicado </w:t>
      </w:r>
      <w:r w:rsidRPr="005D1594">
        <w:rPr>
          <w:rFonts w:ascii="Arial" w:eastAsia="Times New Roman" w:hAnsi="Arial" w:cs="Arial"/>
          <w:lang w:eastAsia="es-ES"/>
        </w:rPr>
        <w:lastRenderedPageBreak/>
        <w:t xml:space="preserve">en la contratación pública, en colaboración con el INAP (plazo de inscripción desde el 20 de octubre de 2022) </w:t>
      </w:r>
    </w:p>
    <w:p w14:paraId="64B45A1A" w14:textId="12BC8FB8" w:rsidR="005D1594" w:rsidRPr="005D1594" w:rsidRDefault="00425D12" w:rsidP="00425D12">
      <w:pPr>
        <w:numPr>
          <w:ilvl w:val="0"/>
          <w:numId w:val="2"/>
        </w:numPr>
        <w:spacing w:after="0" w:line="360" w:lineRule="auto"/>
        <w:ind w:hanging="1"/>
        <w:jc w:val="both"/>
        <w:rPr>
          <w:rFonts w:ascii="Arial" w:eastAsia="Times New Roman" w:hAnsi="Arial" w:cs="Arial"/>
          <w:lang w:eastAsia="es-ES"/>
        </w:rPr>
      </w:pPr>
      <w:r w:rsidRPr="005D1594">
        <w:rPr>
          <w:rFonts w:ascii="Arial" w:eastAsia="Times New Roman" w:hAnsi="Arial" w:cs="Arial"/>
          <w:lang w:eastAsia="es-ES"/>
        </w:rPr>
        <w:t xml:space="preserve">taller sobre promoción de la participación de las </w:t>
      </w:r>
      <w:r w:rsidR="005D1594" w:rsidRPr="005D1594">
        <w:rPr>
          <w:rFonts w:ascii="Arial" w:eastAsia="Times New Roman" w:hAnsi="Arial" w:cs="Arial"/>
          <w:lang w:eastAsia="es-ES"/>
        </w:rPr>
        <w:t xml:space="preserve">pymes </w:t>
      </w:r>
      <w:r w:rsidRPr="005D1594">
        <w:rPr>
          <w:rFonts w:ascii="Arial" w:eastAsia="Times New Roman" w:hAnsi="Arial" w:cs="Arial"/>
          <w:lang w:eastAsia="es-ES"/>
        </w:rPr>
        <w:t>en la contratación pública: 2 sesiones presenciales en colaboración con el INAP en primavera del año 2022 y 2 sesiones presenciales en colaboración con la FNMC en otoño de 2022.</w:t>
      </w:r>
    </w:p>
    <w:p w14:paraId="4A856FD6" w14:textId="66E2418F" w:rsidR="005D1594" w:rsidRPr="005D1594" w:rsidRDefault="00425D12" w:rsidP="00425D12">
      <w:pPr>
        <w:spacing w:after="0" w:line="360" w:lineRule="auto"/>
        <w:ind w:hanging="1"/>
        <w:rPr>
          <w:rFonts w:ascii="Arial" w:eastAsia="Times New Roman" w:hAnsi="Arial" w:cs="Arial"/>
          <w:lang w:eastAsia="es-ES"/>
        </w:rPr>
      </w:pPr>
      <w:r w:rsidRPr="005D1594">
        <w:rPr>
          <w:rFonts w:ascii="Arial" w:eastAsia="Times New Roman" w:hAnsi="Arial" w:cs="Arial"/>
          <w:lang w:eastAsia="es-ES"/>
        </w:rPr>
        <w:t>Es cuanto tengo el honor de informar en cumplimiento de lo dispuesto en el artículo 194 del Reglamento del Parlamento de Navarra.</w:t>
      </w:r>
    </w:p>
    <w:p w14:paraId="01460091" w14:textId="0071A33D" w:rsidR="005D1594" w:rsidRPr="005D1594" w:rsidRDefault="00425D12" w:rsidP="00425D12">
      <w:pPr>
        <w:spacing w:after="0" w:line="240" w:lineRule="auto"/>
        <w:ind w:hanging="1"/>
        <w:rPr>
          <w:rFonts w:ascii="Arial" w:eastAsia="Times New Roman" w:hAnsi="Arial" w:cs="Arial"/>
          <w:lang w:eastAsia="es-ES"/>
        </w:rPr>
      </w:pPr>
      <w:r w:rsidRPr="005D1594">
        <w:rPr>
          <w:rFonts w:ascii="Arial" w:eastAsia="Times New Roman" w:hAnsi="Arial" w:cs="Arial"/>
          <w:lang w:eastAsia="es-ES"/>
        </w:rPr>
        <w:t>Pamplona, 24 de octubre de 2022</w:t>
      </w:r>
    </w:p>
    <w:p w14:paraId="1D9262A8" w14:textId="16C0E082" w:rsidR="005D1594" w:rsidRPr="005D1594" w:rsidRDefault="00425D12" w:rsidP="005D1594">
      <w:pPr>
        <w:spacing w:after="0" w:line="240" w:lineRule="auto"/>
        <w:ind w:hanging="1"/>
        <w:jc w:val="center"/>
        <w:rPr>
          <w:rFonts w:ascii="Arial" w:eastAsia="Times New Roman" w:hAnsi="Arial" w:cs="Arial"/>
          <w:lang w:eastAsia="es-ES"/>
        </w:rPr>
      </w:pPr>
      <w:r w:rsidRPr="005D1594">
        <w:rPr>
          <w:rFonts w:ascii="Arial" w:eastAsia="Times New Roman" w:hAnsi="Arial" w:cs="Arial"/>
          <w:lang w:eastAsia="es-ES"/>
        </w:rPr>
        <w:t>La Consejera de Economía y Hacienda</w:t>
      </w:r>
      <w:r w:rsidR="005D1594">
        <w:rPr>
          <w:rFonts w:ascii="Arial" w:eastAsia="Times New Roman" w:hAnsi="Arial" w:cs="Arial"/>
          <w:lang w:eastAsia="es-ES"/>
        </w:rPr>
        <w:t>:</w:t>
      </w:r>
      <w:r w:rsidRPr="005D1594">
        <w:rPr>
          <w:rFonts w:ascii="Arial" w:eastAsia="Times New Roman" w:hAnsi="Arial" w:cs="Arial"/>
          <w:lang w:eastAsia="es-ES"/>
        </w:rPr>
        <w:t xml:space="preserve"> Elma Saiz Delgado</w:t>
      </w:r>
    </w:p>
    <w:sectPr w:rsidR="005D1594" w:rsidRPr="005D1594" w:rsidSect="005D1594">
      <w:headerReference w:type="default" r:id="rId9"/>
      <w:pgSz w:w="11906" w:h="16838"/>
      <w:pgMar w:top="1985" w:right="991"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270C" w14:textId="77777777" w:rsidR="00FE7D64" w:rsidRDefault="00FE7D64" w:rsidP="00FE7D64">
      <w:pPr>
        <w:spacing w:after="0" w:line="240" w:lineRule="auto"/>
      </w:pPr>
      <w:r>
        <w:separator/>
      </w:r>
    </w:p>
  </w:endnote>
  <w:endnote w:type="continuationSeparator" w:id="0">
    <w:p w14:paraId="1DDBF33D" w14:textId="77777777" w:rsidR="00FE7D64" w:rsidRDefault="00FE7D64" w:rsidP="00FE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7735" w14:textId="77777777" w:rsidR="00FE7D64" w:rsidRDefault="00FE7D64" w:rsidP="00FE7D64">
      <w:pPr>
        <w:spacing w:after="0" w:line="240" w:lineRule="auto"/>
      </w:pPr>
      <w:r>
        <w:separator/>
      </w:r>
    </w:p>
  </w:footnote>
  <w:footnote w:type="continuationSeparator" w:id="0">
    <w:p w14:paraId="48CE901D" w14:textId="77777777" w:rsidR="00FE7D64" w:rsidRDefault="00FE7D64" w:rsidP="00FE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5074" w14:textId="77777777" w:rsidR="00FE7D64" w:rsidRDefault="00FE7D64" w:rsidP="00425D12">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32A"/>
    <w:multiLevelType w:val="hybridMultilevel"/>
    <w:tmpl w:val="24C875F2"/>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 w15:restartNumberingAfterBreak="0">
    <w:nsid w:val="021061C2"/>
    <w:multiLevelType w:val="hybridMultilevel"/>
    <w:tmpl w:val="356A7C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22655428">
    <w:abstractNumId w:val="1"/>
  </w:num>
  <w:num w:numId="2" w16cid:durableId="34363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16A"/>
    <w:rsid w:val="00150C19"/>
    <w:rsid w:val="001935C7"/>
    <w:rsid w:val="001E7CA8"/>
    <w:rsid w:val="00200014"/>
    <w:rsid w:val="0022019D"/>
    <w:rsid w:val="00425D12"/>
    <w:rsid w:val="005556BD"/>
    <w:rsid w:val="005D1594"/>
    <w:rsid w:val="00727158"/>
    <w:rsid w:val="00955BE7"/>
    <w:rsid w:val="00AB1042"/>
    <w:rsid w:val="00AE658A"/>
    <w:rsid w:val="00B200DA"/>
    <w:rsid w:val="00D6116A"/>
    <w:rsid w:val="00F85D0D"/>
    <w:rsid w:val="00F9763C"/>
    <w:rsid w:val="00FE7D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3C626F"/>
  <w15:chartTrackingRefBased/>
  <w15:docId w15:val="{C54B798B-BE4C-47F4-8D12-EF363F43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7D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7D64"/>
  </w:style>
  <w:style w:type="paragraph" w:styleId="Piedepgina">
    <w:name w:val="footer"/>
    <w:basedOn w:val="Normal"/>
    <w:link w:val="PiedepginaCar"/>
    <w:uiPriority w:val="99"/>
    <w:unhideWhenUsed/>
    <w:rsid w:val="00FE7D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53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ontratacion.navarra.es/documents/880958/0/RECOMENDACI%C3%93N+actuaciones+para+favorecer+la+participaci%C3%B3n+de+las+PYMES.pdf/238b99b6-c50e-fbe8-5f73-596797e318cf?t=1654683317769" TargetMode="External"/><Relationship Id="rId3" Type="http://schemas.openxmlformats.org/officeDocument/2006/relationships/settings" Target="settings.xml"/><Relationship Id="rId7" Type="http://schemas.openxmlformats.org/officeDocument/2006/relationships/hyperlink" Target="https://portalcontratacion.navarra.es/es/transparencia/analisis-del-gasto-de-la-contratacion-publ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1072</Words>
  <Characters>5902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X075485</dc:creator>
  <cp:keywords/>
  <dc:description/>
  <cp:lastModifiedBy>Aranaz, Carlota</cp:lastModifiedBy>
  <cp:revision>13</cp:revision>
  <cp:lastPrinted>2022-06-06T08:22:00Z</cp:lastPrinted>
  <dcterms:created xsi:type="dcterms:W3CDTF">2020-05-29T10:09:00Z</dcterms:created>
  <dcterms:modified xsi:type="dcterms:W3CDTF">2022-12-12T13:26:00Z</dcterms:modified>
</cp:coreProperties>
</file>