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16an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mozioa, zeinaren bidez botere-banaketa oinarrizko printzipio demokratiko gisa berresten baita, eta arbuiatu egiten baitira Espainiako Gobernuak auzitegien funtzionamenduan egindako presio eta esku-sartze ez-legitimoak.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2023ko urtarrilaren 16an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axikita dagoen Iñaki Iriarte Lopez jaunak, Legebiltzarreko Erregelamenduan xedatzen denaren babesean, honako mozio hau aurkezten du, Osoko Bilkuran eztabaidatu eta bozkatzeko:</w:t>
      </w:r>
    </w:p>
    <w:p>
      <w:pPr>
        <w:pStyle w:val="0"/>
        <w:suppressAutoHyphens w:val="false"/>
        <w:rPr>
          <w:rStyle w:val="1"/>
        </w:rPr>
      </w:pPr>
      <w:r>
        <w:rPr>
          <w:rStyle w:val="1"/>
        </w:rPr>
        <w:t xml:space="preserve">Mozioa, zeinaren bidez Nafarroako Parlamentuak botere-banaketa oinarrizko printzipio demokratiko gisa berresten baitu, eta arbuiatu egiten baititu Espainiako Gobernuak auzitegien funtzionamenduan egindako presio eta esku-sartze ez-legitimoak.</w:t>
      </w:r>
    </w:p>
    <w:p>
      <w:pPr>
        <w:pStyle w:val="0"/>
        <w:suppressAutoHyphens w:val="false"/>
        <w:rPr>
          <w:rStyle w:val="1"/>
        </w:rPr>
      </w:pPr>
      <w:r>
        <w:rPr>
          <w:rStyle w:val="1"/>
        </w:rPr>
        <w:t xml:space="preserve">Botere-banaketa ez da anakronismo juridiko bat, ez eta demokraziaren iraganeko modu inperfektuetatik oinordetzan jasotako ezaugarri bat ere; aitzitik, erregimen demokratikoen ezaugarri giltzarri eta atenporala da. Banaketarik gabe, botereek ez dute boteretzat jotzerik merezi, eta autokrazia izatetik hurbilago gelditzen dira. Hain zuzen ere, batek, guxi batzuek edo hainbatek, herrikideen gehiengoaren babesa jaso izan ala ez, botere guztiak –legegilea, exekutiboa eta judiziala– metatu ahal izateak murriztu egiten du Gobernuaren ekintzaren gainean kontrol eraginkorra egiteko modua, eta eragotzi egiten du nagusikeriari aurre egiten dieten kontrapisuen funtzionamendua.</w:t>
      </w:r>
    </w:p>
    <w:p>
      <w:pPr>
        <w:pStyle w:val="0"/>
        <w:suppressAutoHyphens w:val="false"/>
        <w:rPr>
          <w:rStyle w:val="1"/>
        </w:rPr>
      </w:pPr>
      <w:r>
        <w:rPr>
          <w:rStyle w:val="1"/>
        </w:rPr>
        <w:t xml:space="preserve">Azken aldian, ordea, botere-banaketaren printzipioa erasotua izaten ari da eragile politiko eta mediatiko batzuen aldetik, bai eta zenbait erakunde zuzentzen dituzten pertsonen aldetik ere. Ildo horretatik, argudiatzen dute justizia-auzitegien independentzia logika demokratikotik kanpo gelditzen dela, herriaren ordezkariei erabakiak hartzea eta eztabaidatzea eragozten diela eta, beraz, herri-subiranotasunaren printzipioarekin talka egiten duela.</w:t>
      </w:r>
    </w:p>
    <w:p>
      <w:pPr>
        <w:pStyle w:val="0"/>
        <w:suppressAutoHyphens w:val="false"/>
        <w:rPr>
          <w:rStyle w:val="1"/>
        </w:rPr>
      </w:pPr>
      <w:r>
        <w:rPr>
          <w:rStyle w:val="1"/>
        </w:rPr>
        <w:t xml:space="preserve">Pedro Sánchez Castejónek zuzendutako Espainiako Gobernua bera ere nabarmena izan da botere-banaketaren printzipioaren eta justiziaren errespetuaren aurkako erasoetan, indultua eman baitie preso jakin batzuei bere interes politikoen mesedetan, eta lege-erreformak ere abiarazi baititu xede beraz, horrelako erreformak egiteko ezarritako prozeduren gainetik igaroz eta auzitegien ebazpenak erdeinatuz.</w:t>
      </w:r>
    </w:p>
    <w:p>
      <w:pPr>
        <w:pStyle w:val="0"/>
        <w:suppressAutoHyphens w:val="false"/>
        <w:rPr>
          <w:rStyle w:val="1"/>
        </w:rPr>
      </w:pPr>
      <w:r>
        <w:rPr>
          <w:rStyle w:val="1"/>
        </w:rPr>
        <w:t xml:space="preserve">Horregatik guztiagatik, honako erabaki-proposamen hau aurkezten dugu:</w:t>
      </w:r>
    </w:p>
    <w:p>
      <w:pPr>
        <w:pStyle w:val="0"/>
        <w:suppressAutoHyphens w:val="false"/>
        <w:rPr>
          <w:rStyle w:val="1"/>
        </w:rPr>
      </w:pPr>
      <w:r>
        <w:rPr>
          <w:rStyle w:val="1"/>
        </w:rPr>
        <w:t xml:space="preserve">Nafarroako Parlamentuak berretsi egiten du botere-banaketaren printzipioarekiko duen konpromisoa, oinarrizko elementu demokratikoa den heinean, eta arbuiatu egiten ditu Espainiako Gobernuak auzitegien funtzionamenduan egindako presio eta esku-sartze ez-legitimoak.</w:t>
      </w:r>
    </w:p>
    <w:p>
      <w:pPr>
        <w:pStyle w:val="0"/>
        <w:suppressAutoHyphens w:val="false"/>
        <w:rPr>
          <w:rStyle w:val="1"/>
        </w:rPr>
      </w:pPr>
      <w:r>
        <w:rPr>
          <w:rStyle w:val="1"/>
        </w:rPr>
        <w:t xml:space="preserve">Iruñean, 2023ko urtarrilaren 12an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