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los trámites oportunos para que el tramo navarro de la antigua vía del tren vasco navarro sea declarada Bien de Interés Cultural Material, aprobada por la Comisión de Cultura y Deporte del Parlamento de Navarra en sesión celebrada el día 10 de enero de 2023, cuyo texto se inserta a continuación:</w:t>
      </w:r>
    </w:p>
    <w:p>
      <w:pPr>
        <w:pStyle w:val="0"/>
        <w:suppressAutoHyphens w:val="false"/>
        <w:rPr>
          <w:rStyle w:val="1"/>
        </w:rPr>
      </w:pPr>
      <w:r>
        <w:rPr>
          <w:rStyle w:val="1"/>
        </w:rPr>
        <w:t xml:space="preserve">“El Parlamento de Navarra insta al Gobierno de Navarra a realizar los trámites oportunos para que, en su momento y previa la instrucción del oportuno expediente administrativo, el tramo navarro de la antigua vía del tren Vasco-Navarro sea declarado bien de interés cultural material”.</w:t>
      </w:r>
    </w:p>
    <w:p>
      <w:pPr>
        <w:pStyle w:val="0"/>
        <w:suppressAutoHyphens w:val="false"/>
        <w:rPr>
          <w:rStyle w:val="1"/>
        </w:rPr>
      </w:pPr>
      <w:r>
        <w:rPr>
          <w:rStyle w:val="1"/>
        </w:rPr>
        <w:t xml:space="preserve">Pamplona, 16 de enero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