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16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datos de atención a personas LGTBI+ del servicio Kattalingune, formulada por la Ilma. Sra. D.ª Nuria Medina Santos.</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16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Nuria Medina Santos, Parlamentaria Foral adscrita al Grupo Parlamentario Partido Socialista de Navarra, al amparo de lo establecido en el Reglamento de la Cámara, presenta la siguiente pregunta para su contestación por escrito por el Gobierno de Navarra.</w:t>
      </w:r>
    </w:p>
    <w:p>
      <w:pPr>
        <w:pStyle w:val="0"/>
        <w:suppressAutoHyphens w:val="false"/>
        <w:rPr>
          <w:rStyle w:val="1"/>
        </w:rPr>
      </w:pPr>
      <w:r>
        <w:rPr>
          <w:rStyle w:val="1"/>
        </w:rPr>
        <w:t xml:space="preserve">A la vista de las últimas noticias conocidas sobre el servicio Kattalingune del Gobierno de Navarra</w:t>
      </w:r>
    </w:p>
    <w:p>
      <w:pPr>
        <w:pStyle w:val="0"/>
        <w:suppressAutoHyphens w:val="false"/>
        <w:rPr>
          <w:rStyle w:val="1"/>
        </w:rPr>
      </w:pPr>
      <w:r>
        <w:rPr>
          <w:rStyle w:val="1"/>
        </w:rPr>
        <w:t xml:space="preserve">1. ¿Cuáles son los datos de atención a personas LGTBI + que arroja el servicio Kattalingune en las diferentes zonas desde su constitución? Se ruega que los datos estén lo más segregados posible.</w:t>
      </w:r>
    </w:p>
    <w:p>
      <w:pPr>
        <w:pStyle w:val="0"/>
        <w:suppressAutoHyphens w:val="false"/>
        <w:rPr>
          <w:rStyle w:val="1"/>
        </w:rPr>
      </w:pPr>
      <w:r>
        <w:rPr>
          <w:rStyle w:val="1"/>
        </w:rPr>
        <w:t xml:space="preserve">2. ¿Cuáles son los proyectos presentados por la asociación Kattalingorri en los sucesivos años en los que ha gestionado el servicio Kattalingune?</w:t>
      </w:r>
    </w:p>
    <w:p>
      <w:pPr>
        <w:pStyle w:val="0"/>
        <w:suppressAutoHyphens w:val="false"/>
        <w:rPr>
          <w:rStyle w:val="1"/>
        </w:rPr>
      </w:pPr>
      <w:r>
        <w:rPr>
          <w:rStyle w:val="1"/>
        </w:rPr>
        <w:t xml:space="preserve">3. ¿Cuáles son las prioridades del Departamento a la hora de establecer los requisitos mínimos con los que debe contar el servicio Kattalingune?</w:t>
      </w:r>
    </w:p>
    <w:p>
      <w:pPr>
        <w:pStyle w:val="0"/>
        <w:suppressAutoHyphens w:val="false"/>
        <w:rPr>
          <w:rStyle w:val="1"/>
        </w:rPr>
      </w:pPr>
      <w:r>
        <w:rPr>
          <w:rStyle w:val="1"/>
        </w:rPr>
        <w:t xml:space="preserve">Pamplona, a 12 de enero de 2023</w:t>
      </w:r>
    </w:p>
    <w:p>
      <w:pPr>
        <w:pStyle w:val="0"/>
        <w:suppressAutoHyphens w:val="false"/>
        <w:rPr>
          <w:rStyle w:val="1"/>
        </w:rPr>
      </w:pPr>
      <w:r>
        <w:rPr>
          <w:rStyle w:val="1"/>
        </w:rPr>
        <w:t xml:space="preserve">La Parlamentaria Foral: Nuria Medina Santos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