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16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las tareas técnicas, económicas y administrativas para el posible encaje de las actuaciones en las áreas complementarias del PrSIS de la ampliación de la 1ª Fase del canal de Navarra y su zona regable, formulada por el Ilmo. Sr. D. Miguel Bujanda Cirauqui.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16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Miguel Bujanda Cirauqui, miembro de las Cortes de Navarra, adscrito al Grupo Parlamentario Navarra Suma (NA+), al amparo de lo dispuesto en el Reglamento de la Cámara, realiza la siguiente pregunta escrita al Consejero de Cohesión Territorial: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Departamento de Cohesión Territorial se encuentra realizando las tareas técnicas, económicas y administrativas para el posible encaje de las actuaciones en las áreas complementarias del PrSIS de la ampliación de la 1.ª Fase del canal de Navarra y su zona regable.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¿Cuáles son esas tareas?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¿Desde cuándo están realizándolas?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Plazo previsto de finalizar cada una de esas tareas.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Detalle de las mismas.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9 de enero de 2023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