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 la Cámara, en sesión celebrada el día 9 de febrero de 2023, acordó tomar en consideración la proposición de nuevo Reglamento del Parlamento de Navarra, presentada por los G.P. Partido Socialista de Navarra, Geroa Bai, EH Bildu Nafarroa, y la A.P.F. de Podemos Ahal Dugu Navarra y publicada en el Boletín Oficial del Parlamento de Navarra n.º 19 de 6 de febrero de 2023.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consecuencia, de conformidad con lo dispuesto en los artículos 108 y 148.5 y en la disposición adicional sexta del Reglamento de la Cámara,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proposición de nuevo Reglamento del Parlamento de Navarra se tramite en la Comisión de Reglamento por el procedimiento de urgencia.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la apertura del plazo de enmiendas hasta las </w:t>
      </w:r>
      <w:r>
        <w:rPr>
          <w:rStyle w:val="1"/>
          <w:b w:val="true"/>
        </w:rPr>
        <w:t xml:space="preserve">12:00 horas del día 27 de febrero de 2023</w:t>
      </w:r>
      <w:r>
        <w:rPr>
          <w:rStyle w:val="1"/>
        </w:rPr>
        <w:t xml:space="preserve">, que deberán presentarse ante la Mesa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