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financiación del incremento de gasto de personal en Policía Foral que supone el borrador del Reglamento de Jornadas, Horarios y Retribuciones,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¿Cómo piensa financiar el Gobierno de Navarra el incremento de gasto de personal en Policía Foral que supone el borrador del Reglamento de Jornadas, Horarios y Retribuciones?</w:t>
      </w:r>
    </w:p>
    <w:p>
      <w:pPr>
        <w:pStyle w:val="0"/>
        <w:suppressAutoHyphens w:val="false"/>
        <w:rPr>
          <w:rStyle w:val="1"/>
        </w:rPr>
      </w:pPr>
      <w:r>
        <w:rPr>
          <w:rStyle w:val="1"/>
        </w:rPr>
        <w:t xml:space="preserve">Pamplona, 16 de febrero de 2023</w:t>
      </w:r>
    </w:p>
    <w:p>
      <w:pPr>
        <w:pStyle w:val="0"/>
        <w:suppressAutoHyphens w:val="false"/>
        <w:rPr>
          <w:rStyle w:val="1"/>
        </w:rPr>
      </w:pPr>
      <w:r>
        <w:rPr>
          <w:rStyle w:val="1"/>
        </w:rPr>
        <w:t xml:space="preserve">El Parlamentario Foral: Javier Garcia Jimenez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