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martxoaren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Ramón Alzórriz Goñi jaunak aurkeztutako gaurkotasun handiko galdera, legegintzaldian zehar gizarte-politiketan lortutako aurrerapausoei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2023ko martxoaren 20an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parlamentarioaren eledun Ramón Alzórriz Goñi jaunak, Legebiltzarreko Erregelamenduak ezarritakoaren babesean, gaurkotasun handiko honako galdera hau egiten du, Nafarroako Gobernuko lehendakariak 2023ko martxoaren 23ko Osoko Bilkuran ahoz erantzuteko.</w:t>
      </w:r>
    </w:p>
    <w:p>
      <w:pPr>
        <w:pStyle w:val="0"/>
        <w:suppressAutoHyphens w:val="false"/>
        <w:rPr>
          <w:rStyle w:val="1"/>
        </w:rPr>
      </w:pPr>
      <w:r>
        <w:rPr>
          <w:rStyle w:val="1"/>
        </w:rPr>
        <w:t xml:space="preserve">Zer balantze egiten du lehendakariak legegintzaldian zehar gizarte-politiketan lortutako aurrerapausoei buruz?</w:t>
      </w:r>
    </w:p>
    <w:p>
      <w:pPr>
        <w:pStyle w:val="0"/>
        <w:suppressAutoHyphens w:val="false"/>
        <w:rPr>
          <w:rStyle w:val="1"/>
        </w:rPr>
      </w:pPr>
      <w:r>
        <w:rPr>
          <w:rStyle w:val="1"/>
        </w:rPr>
        <w:t xml:space="preserve">Iruñean, 2023ko martxoaren 20an</w:t>
      </w:r>
    </w:p>
    <w:p>
      <w:pPr>
        <w:pStyle w:val="0"/>
        <w:suppressAutoHyphens w:val="false"/>
        <w:rPr>
          <w:rStyle w:val="1"/>
        </w:rPr>
      </w:pPr>
      <w:r>
        <w:rPr>
          <w:rStyle w:val="1"/>
        </w:rPr>
        <w:t xml:space="preserve">Foru parlamentaria: Ramón Alzórriz Goñi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