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1E08" w14:textId="77777777" w:rsidR="004B3A51" w:rsidRDefault="00645AFB" w:rsidP="009649DA">
      <w:pPr>
        <w:pStyle w:val="Default"/>
        <w:spacing w:line="480" w:lineRule="auto"/>
        <w:jc w:val="both"/>
        <w:rPr>
          <w:sz w:val="22"/>
          <w:szCs w:val="22"/>
          <w:rFonts w:ascii="DejaVu Serif" w:hAnsi="DejaVu Serif"/>
        </w:rPr>
      </w:pPr>
      <w:r>
        <w:rPr>
          <w:sz w:val="22"/>
          <w:rFonts w:ascii="DejaVu Serif" w:hAnsi="DejaVu Serif"/>
        </w:rPr>
        <w:t xml:space="preserve">EH Bildu Nafarroa talde parlamentarioari atxikitako foru parlamentari Patricia Perales Hurtado andreak idatzizko galdera egin du (PES-00034); horren bidez, honako informazio hau eskatzen dio Nafarroako Gobernuari:</w:t>
      </w:r>
    </w:p>
    <w:p w14:paraId="63C06812" w14:textId="4E9CE878" w:rsidR="00655542" w:rsidRPr="00655542" w:rsidRDefault="00655542" w:rsidP="00655542">
      <w:pPr>
        <w:pStyle w:val="Default"/>
        <w:numPr>
          <w:ilvl w:val="0"/>
          <w:numId w:val="32"/>
        </w:numPr>
        <w:spacing w:line="480" w:lineRule="auto"/>
        <w:jc w:val="both"/>
        <w:rPr>
          <w:b/>
          <w:sz w:val="22"/>
          <w:szCs w:val="22"/>
          <w:rFonts w:ascii="DejaVu Serif" w:hAnsi="DejaVu Serif"/>
        </w:rPr>
      </w:pPr>
      <w:r>
        <w:rPr>
          <w:b/>
          <w:sz w:val="22"/>
          <w:rFonts w:ascii="DejaVu Serif" w:hAnsi="DejaVu Serif"/>
        </w:rPr>
        <w:t xml:space="preserve">Zer enkargu egin behar zaio Gizaini eta zein fasetan dago?</w:t>
      </w:r>
      <w:r>
        <w:rPr>
          <w:b/>
          <w:sz w:val="22"/>
          <w:rFonts w:ascii="DejaVu Serif" w:hAnsi="DejaVu Serif"/>
        </w:rPr>
        <w:t xml:space="preserve"> </w:t>
      </w:r>
      <w:r>
        <w:rPr>
          <w:b/>
          <w:sz w:val="22"/>
          <w:rFonts w:ascii="DejaVu Serif" w:hAnsi="DejaVu Serif"/>
        </w:rPr>
        <w:t xml:space="preserve">(Programak, funtzioak, profilak, arreta-lekuak, aurrekontuak, antolaketa...).</w:t>
      </w:r>
      <w:r>
        <w:rPr>
          <w:b/>
          <w:sz w:val="22"/>
          <w:rFonts w:ascii="DejaVu Serif" w:hAnsi="DejaVu Serif"/>
        </w:rPr>
        <w:t xml:space="preserve"> </w:t>
      </w:r>
    </w:p>
    <w:p w14:paraId="676553DA" w14:textId="77777777" w:rsidR="00655542" w:rsidRPr="00655542" w:rsidRDefault="00655542" w:rsidP="00655542">
      <w:pPr>
        <w:pStyle w:val="Default"/>
        <w:numPr>
          <w:ilvl w:val="0"/>
          <w:numId w:val="32"/>
        </w:numPr>
        <w:spacing w:line="480" w:lineRule="auto"/>
        <w:jc w:val="both"/>
        <w:rPr>
          <w:b/>
          <w:sz w:val="22"/>
          <w:szCs w:val="22"/>
          <w:rFonts w:ascii="DejaVu Serif" w:hAnsi="DejaVu Serif"/>
        </w:rPr>
      </w:pPr>
      <w:r>
        <w:rPr>
          <w:b/>
          <w:sz w:val="22"/>
          <w:rFonts w:ascii="DejaVu Serif" w:hAnsi="DejaVu Serif"/>
        </w:rPr>
        <w:t xml:space="preserve">Zein da zerbitzuaren egoera gaur egun?</w:t>
      </w:r>
    </w:p>
    <w:p w14:paraId="354EBFD1"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Zerbitzua kudeatzeko kontratu-baldintzak.</w:t>
      </w:r>
      <w:r>
        <w:rPr>
          <w:b/>
          <w:sz w:val="22"/>
          <w:rFonts w:ascii="DejaVu Serif" w:hAnsi="DejaVu Serif"/>
        </w:rPr>
        <w:t xml:space="preserve">  </w:t>
      </w:r>
    </w:p>
    <w:p w14:paraId="292184CD"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Nola gauzatzen ari da zerbitzua?</w:t>
      </w:r>
    </w:p>
    <w:p w14:paraId="05F07814"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Arreta deszentralizatua bulegoetan.</w:t>
      </w:r>
    </w:p>
    <w:p w14:paraId="753B554E"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Eskaintzen ari diren zerbitzuak.</w:t>
      </w:r>
      <w:r>
        <w:rPr>
          <w:b/>
          <w:sz w:val="22"/>
          <w:rFonts w:ascii="DejaVu Serif" w:hAnsi="DejaVu Serif"/>
        </w:rPr>
        <w:t xml:space="preserve"> </w:t>
      </w:r>
    </w:p>
    <w:p w14:paraId="00447A77"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Arreta Iruñean.</w:t>
      </w:r>
      <w:r>
        <w:rPr>
          <w:b/>
          <w:sz w:val="22"/>
          <w:rFonts w:ascii="DejaVu Serif" w:hAnsi="DejaVu Serif"/>
        </w:rPr>
        <w:t xml:space="preserve"> </w:t>
      </w:r>
    </w:p>
    <w:p w14:paraId="5E1AD4B6" w14:textId="77777777" w:rsidR="00655542" w:rsidRPr="00655542" w:rsidRDefault="00655542" w:rsidP="004B3A51">
      <w:pPr>
        <w:pStyle w:val="Default"/>
        <w:numPr>
          <w:ilvl w:val="1"/>
          <w:numId w:val="33"/>
        </w:numPr>
        <w:spacing w:line="480" w:lineRule="auto"/>
        <w:jc w:val="both"/>
        <w:rPr>
          <w:b/>
          <w:sz w:val="22"/>
          <w:szCs w:val="22"/>
          <w:rFonts w:ascii="DejaVu Serif" w:hAnsi="DejaVu Serif"/>
        </w:rPr>
      </w:pPr>
      <w:r>
        <w:rPr>
          <w:b/>
          <w:sz w:val="22"/>
          <w:rFonts w:ascii="DejaVu Serif" w:hAnsi="DejaVu Serif"/>
        </w:rPr>
        <w:t xml:space="preserve">Eta abar.</w:t>
      </w:r>
    </w:p>
    <w:p w14:paraId="7EED57DA" w14:textId="77777777" w:rsidR="004B3A51" w:rsidRDefault="00655542" w:rsidP="00655542">
      <w:pPr>
        <w:pStyle w:val="Default"/>
        <w:numPr>
          <w:ilvl w:val="0"/>
          <w:numId w:val="32"/>
        </w:numPr>
        <w:spacing w:line="480" w:lineRule="auto"/>
        <w:jc w:val="both"/>
        <w:rPr>
          <w:b/>
          <w:sz w:val="22"/>
          <w:szCs w:val="22"/>
          <w:rFonts w:ascii="DejaVu Serif" w:hAnsi="DejaVu Serif"/>
        </w:rPr>
      </w:pPr>
      <w:r>
        <w:rPr>
          <w:b/>
          <w:sz w:val="22"/>
          <w:rFonts w:ascii="DejaVu Serif" w:hAnsi="DejaVu Serif"/>
        </w:rPr>
        <w:t xml:space="preserve">Orain arte Kattalingunek egiten zituen zein eginkizun, nola eta zer langilerekin hartu behar ditu bere gain INAIk? Gaur egun, zein da eginkizun horien egoera, nor ari da horiek betetzen, nola eta zer prestakuntzarekin?</w:t>
      </w:r>
    </w:p>
    <w:p w14:paraId="4B84F633" w14:textId="28487641" w:rsidR="004B3A51" w:rsidRDefault="004B1333" w:rsidP="004B1333">
      <w:pPr>
        <w:pStyle w:val="Default"/>
        <w:spacing w:line="480" w:lineRule="auto"/>
        <w:jc w:val="both"/>
        <w:rPr>
          <w:sz w:val="22"/>
          <w:szCs w:val="22"/>
          <w:rFonts w:ascii="DejaVu Serif" w:hAnsi="DejaVu Serif"/>
        </w:rPr>
      </w:pPr>
      <w:r>
        <w:rPr>
          <w:sz w:val="22"/>
          <w:rFonts w:ascii="DejaVu Serif" w:hAnsi="DejaVu Serif"/>
        </w:rPr>
        <w:t xml:space="preserve">Lehenbiziko galderari dagokionez, Gizain Fundazioari egin behar zaion enkargua da Kattalingune – Nafarroako Gobernuko LGTBI+ Pertsonentzako Arreta Integraleko Zerbitzua kudeatzea.</w:t>
      </w:r>
    </w:p>
    <w:p w14:paraId="7C85C555" w14:textId="77777777" w:rsidR="004B3A51" w:rsidRDefault="004B1333" w:rsidP="004B1333">
      <w:pPr>
        <w:pStyle w:val="Default"/>
        <w:spacing w:line="480" w:lineRule="auto"/>
        <w:jc w:val="both"/>
        <w:rPr>
          <w:sz w:val="22"/>
          <w:szCs w:val="22"/>
          <w:rFonts w:ascii="DejaVu Serif" w:hAnsi="DejaVu Serif"/>
        </w:rPr>
      </w:pPr>
      <w:r>
        <w:rPr>
          <w:sz w:val="22"/>
          <w:rFonts w:ascii="DejaVu Serif" w:hAnsi="DejaVu Serif"/>
        </w:rPr>
        <w:t xml:space="preserve">Inola ere gutxietsi gabe foru parlamentarien banakako eskubidea, Nafarroako Parlamentuko Erregelamenduaren 14. artikuluari dagokionez, ezta Gardentasunari, informazio publikoa eskuratzeari eta gobernu onari buruzko maiatzaren 17ko 5/2018 Foru Legearen ondoriozko eskubidea ere, jakinarazi behar dizut une hauetan NABI eta Gizain Fundazioa elkarlanean definitzen ari garela programak, eginkizunak, enkargua zehaztasunez bete ahal izateko profilak eta abarrekoak.</w:t>
      </w:r>
    </w:p>
    <w:p w14:paraId="47B11038" w14:textId="77777777" w:rsidR="004B3A51" w:rsidRDefault="004B1333" w:rsidP="004B1333">
      <w:pPr>
        <w:pStyle w:val="Default"/>
        <w:spacing w:line="480" w:lineRule="auto"/>
        <w:jc w:val="both"/>
        <w:rPr>
          <w:sz w:val="22"/>
          <w:szCs w:val="22"/>
          <w:rFonts w:ascii="DejaVu Serif" w:hAnsi="DejaVu Serif"/>
        </w:rPr>
      </w:pPr>
      <w:r>
        <w:rPr>
          <w:sz w:val="22"/>
          <w:rFonts w:ascii="DejaVu Serif" w:hAnsi="DejaVu Serif"/>
        </w:rPr>
        <w:t xml:space="preserve">Behar duzun informazioa zehaztu eta gero, igorri ahalko dizugu, eta bere osoan argitaratuko da, administrazio prozedura ofiziala burutu bezain laster.</w:t>
      </w:r>
    </w:p>
    <w:p w14:paraId="0EE5AF72" w14:textId="77777777" w:rsidR="004B3A51" w:rsidRDefault="004B1333" w:rsidP="004B1333">
      <w:pPr>
        <w:pStyle w:val="Default"/>
        <w:spacing w:line="480" w:lineRule="auto"/>
        <w:jc w:val="both"/>
        <w:rPr>
          <w:sz w:val="22"/>
          <w:szCs w:val="22"/>
          <w:rFonts w:ascii="DejaVu Serif" w:hAnsi="DejaVu Serif"/>
        </w:rPr>
      </w:pPr>
      <w:r>
        <w:rPr>
          <w:sz w:val="22"/>
          <w:rFonts w:ascii="DejaVu Serif" w:hAnsi="DejaVu Serif"/>
        </w:rPr>
        <w:t xml:space="preserve">Bigarren galderari erantzunez, jakinarazten dizut Zerbitzuak jardunean jarraitzen duela eta Kattalingorri entitatea kontratatu dela zerbitzua kudeatzen jarraitzeko harik eta kudeaketa eredua osatu arte.</w:t>
      </w:r>
      <w:r>
        <w:rPr>
          <w:sz w:val="22"/>
          <w:rFonts w:ascii="DejaVu Serif" w:hAnsi="DejaVu Serif"/>
        </w:rPr>
        <w:t xml:space="preserve"> </w:t>
      </w:r>
      <w:r>
        <w:rPr>
          <w:sz w:val="22"/>
          <w:rFonts w:ascii="DejaVu Serif" w:hAnsi="DejaVu Serif"/>
        </w:rPr>
        <w:t xml:space="preserve">Arreta eskaintzen da bulego guztietan, eta arreta ordutegia zerbitzuaren eskariari egokitzen ari da.</w:t>
      </w:r>
      <w:r>
        <w:rPr>
          <w:sz w:val="22"/>
          <w:rFonts w:ascii="DejaVu Serif" w:hAnsi="DejaVu Serif"/>
        </w:rPr>
        <w:t xml:space="preserve"> </w:t>
      </w:r>
      <w:r>
        <w:rPr>
          <w:sz w:val="22"/>
          <w:rFonts w:ascii="DejaVu Serif" w:hAnsi="DejaVu Serif"/>
        </w:rPr>
        <w:t xml:space="preserve">Ordutegia aldatu egin daiteke eskaria handituz gero.</w:t>
      </w:r>
    </w:p>
    <w:p w14:paraId="344BA1BF" w14:textId="77777777" w:rsidR="004B3A51" w:rsidRDefault="004B1333" w:rsidP="004B1333">
      <w:pPr>
        <w:pStyle w:val="Default"/>
        <w:spacing w:line="480" w:lineRule="auto"/>
        <w:jc w:val="both"/>
        <w:rPr>
          <w:sz w:val="22"/>
          <w:szCs w:val="22"/>
          <w:rFonts w:ascii="DejaVu Serif" w:hAnsi="DejaVu Serif"/>
        </w:rPr>
      </w:pPr>
      <w:r>
        <w:rPr>
          <w:sz w:val="22"/>
          <w:rFonts w:ascii="DejaVu Serif" w:hAnsi="DejaVu Serif"/>
        </w:rPr>
        <w:t xml:space="preserve">Azkenik, jakinarazi behar da INAI/NABI lehendik ari zela kolektibo eta entitateei arreta ematen, sustapen eta sentsibilizazio, komunikazio eta zabalkunde lanetan, araudi, plan eta protokoloak prestatzen, heziketa, ikerketa eta transbertsalitatea lantzen, bai Administrazioaren barruan bai toki entitateekin batera, LGTBI+ arloko Berdintasunerako Zuzendariordetza sortu zenez geroztik. Izan ere, ekintza horiek INAI/NABI erakunde autonomoaren estatutuak onesten dituen urriaren 30eko 260/2019 Foru Dekretuan jasorik daude.</w:t>
      </w:r>
      <w:r>
        <w:rPr>
          <w:sz w:val="22"/>
          <w:rFonts w:ascii="DejaVu Serif" w:hAnsi="DejaVu Serif"/>
        </w:rPr>
        <w:t xml:space="preserve"> </w:t>
      </w:r>
      <w:r>
        <w:rPr>
          <w:sz w:val="22"/>
          <w:rFonts w:ascii="DejaVu Serif" w:hAnsi="DejaVu Serif"/>
        </w:rPr>
        <w:t xml:space="preserve">Beraz, lanean jarraituko da foru dekretu horretan ezarritako eskumenen eremuan.</w:t>
      </w:r>
    </w:p>
    <w:p w14:paraId="7C7246B7" w14:textId="1732D7C3" w:rsidR="004B3A51" w:rsidRDefault="004B1333" w:rsidP="004B3A51">
      <w:pPr>
        <w:pStyle w:val="Default"/>
        <w:spacing w:line="480" w:lineRule="auto"/>
        <w:jc w:val="both"/>
        <w:rPr>
          <w:sz w:val="22"/>
          <w:szCs w:val="22"/>
          <w:rFonts w:ascii="DejaVu Serif" w:hAnsi="DejaVu Serif"/>
        </w:rPr>
      </w:pPr>
      <w:r>
        <w:rPr>
          <w:sz w:val="22"/>
          <w:rFonts w:ascii="DejaVu Serif" w:hAnsi="DejaVu Serif"/>
        </w:rPr>
        <w:t xml:space="preserve">Zuzendariordetzan gaur egun dauden pertsonen prestakuntzari dagokionez, Funtzio Publikoko Departamentuak Nafarroako Administrazio Publikoko langileen hautapen edo sustapen prozesuetan ezartzen duen prestakuntza da.</w:t>
      </w:r>
      <w:r>
        <w:rPr>
          <w:sz w:val="22"/>
          <w:rFonts w:ascii="DejaVu Serif" w:hAnsi="DejaVu Serif"/>
        </w:rPr>
        <w:t xml:space="preserve"> </w:t>
      </w:r>
    </w:p>
    <w:p w14:paraId="65D5EE33" w14:textId="77777777" w:rsidR="004B3A51" w:rsidRDefault="00720926" w:rsidP="00D30819">
      <w:pPr>
        <w:pStyle w:val="Default"/>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194. artikuluan xedatutakoa betez.</w:t>
      </w:r>
    </w:p>
    <w:p w14:paraId="3D578ECD" w14:textId="69D32F99" w:rsidR="004B3A51" w:rsidRDefault="002A0B65" w:rsidP="00D30819">
      <w:pPr>
        <w:pStyle w:val="Default"/>
        <w:spacing w:line="360" w:lineRule="auto"/>
        <w:jc w:val="center"/>
        <w:rPr>
          <w:sz w:val="22"/>
          <w:szCs w:val="22"/>
          <w:rFonts w:ascii="DejaVu Serif" w:hAnsi="DejaVu Serif"/>
        </w:rPr>
      </w:pPr>
      <w:r>
        <w:rPr>
          <w:sz w:val="22"/>
          <w:rFonts w:ascii="DejaVu Serif" w:hAnsi="DejaVu Serif"/>
        </w:rPr>
        <w:t xml:space="preserve">Iruñean, 2023ko martxoaren 6an</w:t>
      </w:r>
    </w:p>
    <w:p w14:paraId="330DB95B" w14:textId="0C2A347B" w:rsidR="004B3A51" w:rsidRDefault="004B3A51" w:rsidP="004B3A51">
      <w:pPr>
        <w:pStyle w:val="Default"/>
        <w:spacing w:line="36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p w14:paraId="4531CECF" w14:textId="308C93B4" w:rsidR="00FC285A" w:rsidRPr="00D30819" w:rsidRDefault="00FC285A" w:rsidP="00EE77F9">
      <w:pPr>
        <w:pStyle w:val="Default"/>
        <w:spacing w:line="480" w:lineRule="auto"/>
        <w:jc w:val="both"/>
        <w:rPr>
          <w:rFonts w:ascii="DejaVu Serif" w:hAnsi="DejaVu Serif"/>
          <w:sz w:val="22"/>
          <w:szCs w:val="22"/>
        </w:rPr>
      </w:pPr>
    </w:p>
    <w:sectPr w:rsidR="00FC285A" w:rsidRPr="00D30819" w:rsidSect="004B3A51">
      <w:headerReference w:type="default" r:id="rId7"/>
      <w:pgSz w:w="11906" w:h="16838"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9CD1" w14:textId="77777777" w:rsidR="00A41E80" w:rsidRDefault="00A41E80" w:rsidP="00C61F02">
      <w:r>
        <w:separator/>
      </w:r>
    </w:p>
  </w:endnote>
  <w:endnote w:type="continuationSeparator" w:id="0">
    <w:p w14:paraId="01A60673" w14:textId="77777777" w:rsidR="00A41E80" w:rsidRDefault="00A41E80"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C7B3" w14:textId="77777777" w:rsidR="00A41E80" w:rsidRDefault="00A41E80" w:rsidP="00C61F02">
      <w:r>
        <w:separator/>
      </w:r>
    </w:p>
  </w:footnote>
  <w:footnote w:type="continuationSeparator" w:id="0">
    <w:p w14:paraId="78CD127F" w14:textId="77777777" w:rsidR="00A41E80" w:rsidRDefault="00A41E80"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AF2" w14:textId="74D07A0F"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6378A9"/>
    <w:multiLevelType w:val="hybridMultilevel"/>
    <w:tmpl w:val="766C8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D80E20"/>
    <w:multiLevelType w:val="hybridMultilevel"/>
    <w:tmpl w:val="2132E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EC0438"/>
    <w:multiLevelType w:val="hybridMultilevel"/>
    <w:tmpl w:val="063A42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8"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963C6F"/>
    <w:multiLevelType w:val="hybridMultilevel"/>
    <w:tmpl w:val="255237E6"/>
    <w:lvl w:ilvl="0" w:tplc="FFFFFFFF">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C8575F"/>
    <w:multiLevelType w:val="hybridMultilevel"/>
    <w:tmpl w:val="573C3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893CEE"/>
    <w:multiLevelType w:val="hybridMultilevel"/>
    <w:tmpl w:val="4926BF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71B50"/>
    <w:multiLevelType w:val="hybridMultilevel"/>
    <w:tmpl w:val="03B8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2E36562"/>
    <w:multiLevelType w:val="hybridMultilevel"/>
    <w:tmpl w:val="5A20FD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5A2EED"/>
    <w:multiLevelType w:val="hybridMultilevel"/>
    <w:tmpl w:val="D1D8E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7320565D"/>
    <w:multiLevelType w:val="hybridMultilevel"/>
    <w:tmpl w:val="E774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F3C72C1"/>
    <w:multiLevelType w:val="hybridMultilevel"/>
    <w:tmpl w:val="3542AA40"/>
    <w:lvl w:ilvl="0" w:tplc="0C0A0017">
      <w:start w:val="1"/>
      <w:numFmt w:val="lowerLetter"/>
      <w:lvlText w:val="%1)"/>
      <w:lvlJc w:val="left"/>
      <w:pPr>
        <w:ind w:left="927" w:hanging="360"/>
      </w:pPr>
      <w:rPr>
        <w:i w:val="0"/>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225577255">
    <w:abstractNumId w:val="21"/>
  </w:num>
  <w:num w:numId="2" w16cid:durableId="992639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1774248">
    <w:abstractNumId w:val="11"/>
  </w:num>
  <w:num w:numId="4" w16cid:durableId="978417837">
    <w:abstractNumId w:val="22"/>
  </w:num>
  <w:num w:numId="5" w16cid:durableId="1729499892">
    <w:abstractNumId w:val="8"/>
  </w:num>
  <w:num w:numId="6" w16cid:durableId="1080566122">
    <w:abstractNumId w:val="5"/>
  </w:num>
  <w:num w:numId="7" w16cid:durableId="325019278">
    <w:abstractNumId w:val="4"/>
  </w:num>
  <w:num w:numId="8" w16cid:durableId="814563160">
    <w:abstractNumId w:val="18"/>
  </w:num>
  <w:num w:numId="9" w16cid:durableId="1508523422">
    <w:abstractNumId w:val="17"/>
  </w:num>
  <w:num w:numId="10" w16cid:durableId="241061661">
    <w:abstractNumId w:val="28"/>
  </w:num>
  <w:num w:numId="11" w16cid:durableId="1508670284">
    <w:abstractNumId w:val="7"/>
  </w:num>
  <w:num w:numId="12" w16cid:durableId="1994986363">
    <w:abstractNumId w:val="9"/>
  </w:num>
  <w:num w:numId="13" w16cid:durableId="210071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894516">
    <w:abstractNumId w:val="7"/>
  </w:num>
  <w:num w:numId="15" w16cid:durableId="1269922725">
    <w:abstractNumId w:val="15"/>
  </w:num>
  <w:num w:numId="16" w16cid:durableId="1130711233">
    <w:abstractNumId w:val="16"/>
  </w:num>
  <w:num w:numId="17" w16cid:durableId="1365982905">
    <w:abstractNumId w:val="20"/>
  </w:num>
  <w:num w:numId="18" w16cid:durableId="1948155238">
    <w:abstractNumId w:val="10"/>
  </w:num>
  <w:num w:numId="19" w16cid:durableId="300768370">
    <w:abstractNumId w:val="1"/>
  </w:num>
  <w:num w:numId="20" w16cid:durableId="1149637138">
    <w:abstractNumId w:val="27"/>
  </w:num>
  <w:num w:numId="21" w16cid:durableId="1676035604">
    <w:abstractNumId w:val="14"/>
  </w:num>
  <w:num w:numId="22" w16cid:durableId="722483561">
    <w:abstractNumId w:val="29"/>
  </w:num>
  <w:num w:numId="23" w16cid:durableId="918950539">
    <w:abstractNumId w:val="2"/>
  </w:num>
  <w:num w:numId="24" w16cid:durableId="109933713">
    <w:abstractNumId w:val="19"/>
  </w:num>
  <w:num w:numId="25" w16cid:durableId="658191172">
    <w:abstractNumId w:val="26"/>
  </w:num>
  <w:num w:numId="26" w16cid:durableId="2121365083">
    <w:abstractNumId w:val="24"/>
  </w:num>
  <w:num w:numId="27" w16cid:durableId="1427270923">
    <w:abstractNumId w:val="13"/>
  </w:num>
  <w:num w:numId="28" w16cid:durableId="64423851">
    <w:abstractNumId w:val="6"/>
  </w:num>
  <w:num w:numId="29" w16cid:durableId="1650983519">
    <w:abstractNumId w:val="6"/>
  </w:num>
  <w:num w:numId="30" w16cid:durableId="452288611">
    <w:abstractNumId w:val="3"/>
  </w:num>
  <w:num w:numId="31" w16cid:durableId="302123551">
    <w:abstractNumId w:val="0"/>
  </w:num>
  <w:num w:numId="32" w16cid:durableId="1750733343">
    <w:abstractNumId w:val="23"/>
  </w:num>
  <w:num w:numId="33" w16cid:durableId="782656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398A"/>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605"/>
    <w:rsid w:val="00044BD4"/>
    <w:rsid w:val="00045371"/>
    <w:rsid w:val="00045809"/>
    <w:rsid w:val="000458A5"/>
    <w:rsid w:val="00045F6A"/>
    <w:rsid w:val="00046483"/>
    <w:rsid w:val="00046A2E"/>
    <w:rsid w:val="00047F8D"/>
    <w:rsid w:val="00050DD9"/>
    <w:rsid w:val="00050F62"/>
    <w:rsid w:val="00050FA8"/>
    <w:rsid w:val="00051202"/>
    <w:rsid w:val="000517AC"/>
    <w:rsid w:val="00051972"/>
    <w:rsid w:val="00052312"/>
    <w:rsid w:val="00052572"/>
    <w:rsid w:val="00052FAE"/>
    <w:rsid w:val="00053341"/>
    <w:rsid w:val="000533CF"/>
    <w:rsid w:val="00053522"/>
    <w:rsid w:val="00053D8F"/>
    <w:rsid w:val="00054627"/>
    <w:rsid w:val="000553ED"/>
    <w:rsid w:val="000559FC"/>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0C22"/>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0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012"/>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490D"/>
    <w:rsid w:val="001552D5"/>
    <w:rsid w:val="00156280"/>
    <w:rsid w:val="00156E62"/>
    <w:rsid w:val="00157592"/>
    <w:rsid w:val="00157725"/>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0FF2"/>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6C5B"/>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1EF"/>
    <w:rsid w:val="00217AE8"/>
    <w:rsid w:val="00217AEC"/>
    <w:rsid w:val="002206A0"/>
    <w:rsid w:val="00220EA1"/>
    <w:rsid w:val="00221864"/>
    <w:rsid w:val="002228EC"/>
    <w:rsid w:val="00222C9A"/>
    <w:rsid w:val="002232A4"/>
    <w:rsid w:val="0022331D"/>
    <w:rsid w:val="002235C2"/>
    <w:rsid w:val="002235F5"/>
    <w:rsid w:val="0022403E"/>
    <w:rsid w:val="00224778"/>
    <w:rsid w:val="00225B0D"/>
    <w:rsid w:val="00226504"/>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1D59"/>
    <w:rsid w:val="00242774"/>
    <w:rsid w:val="00242B06"/>
    <w:rsid w:val="0024467C"/>
    <w:rsid w:val="00244C7A"/>
    <w:rsid w:val="00245034"/>
    <w:rsid w:val="0024532B"/>
    <w:rsid w:val="0024622D"/>
    <w:rsid w:val="0024755D"/>
    <w:rsid w:val="002479C8"/>
    <w:rsid w:val="00247D75"/>
    <w:rsid w:val="002503DF"/>
    <w:rsid w:val="00251C3A"/>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48D"/>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778C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20E"/>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5BA8"/>
    <w:rsid w:val="002C6F66"/>
    <w:rsid w:val="002C7003"/>
    <w:rsid w:val="002C723E"/>
    <w:rsid w:val="002C7C3A"/>
    <w:rsid w:val="002D0B91"/>
    <w:rsid w:val="002D247D"/>
    <w:rsid w:val="002D2F2C"/>
    <w:rsid w:val="002D37A8"/>
    <w:rsid w:val="002D473C"/>
    <w:rsid w:val="002D486B"/>
    <w:rsid w:val="002D4A33"/>
    <w:rsid w:val="002D4C2D"/>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ABD"/>
    <w:rsid w:val="00317B79"/>
    <w:rsid w:val="00320811"/>
    <w:rsid w:val="00320879"/>
    <w:rsid w:val="00320CD2"/>
    <w:rsid w:val="00321EE8"/>
    <w:rsid w:val="003222C6"/>
    <w:rsid w:val="0032286A"/>
    <w:rsid w:val="00322E51"/>
    <w:rsid w:val="00323AE5"/>
    <w:rsid w:val="00323CCB"/>
    <w:rsid w:val="00323E11"/>
    <w:rsid w:val="00323E2F"/>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B49"/>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42"/>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55B8"/>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4A4"/>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3B1F"/>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0C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333"/>
    <w:rsid w:val="004B1482"/>
    <w:rsid w:val="004B1652"/>
    <w:rsid w:val="004B1BD3"/>
    <w:rsid w:val="004B1E71"/>
    <w:rsid w:val="004B22E9"/>
    <w:rsid w:val="004B26EA"/>
    <w:rsid w:val="004B2BB4"/>
    <w:rsid w:val="004B2E40"/>
    <w:rsid w:val="004B32E2"/>
    <w:rsid w:val="004B32E3"/>
    <w:rsid w:val="004B385A"/>
    <w:rsid w:val="004B3A51"/>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763"/>
    <w:rsid w:val="004C224C"/>
    <w:rsid w:val="004C22BB"/>
    <w:rsid w:val="004C39EC"/>
    <w:rsid w:val="004C425B"/>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2E6"/>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80210"/>
    <w:rsid w:val="00580D8A"/>
    <w:rsid w:val="00582237"/>
    <w:rsid w:val="00582A11"/>
    <w:rsid w:val="00582C80"/>
    <w:rsid w:val="00583207"/>
    <w:rsid w:val="0058339A"/>
    <w:rsid w:val="00583DC8"/>
    <w:rsid w:val="00583E85"/>
    <w:rsid w:val="005843AD"/>
    <w:rsid w:val="00584518"/>
    <w:rsid w:val="00584E5B"/>
    <w:rsid w:val="005851BD"/>
    <w:rsid w:val="00586D3A"/>
    <w:rsid w:val="00587A52"/>
    <w:rsid w:val="0059020F"/>
    <w:rsid w:val="00590215"/>
    <w:rsid w:val="00591004"/>
    <w:rsid w:val="005916AE"/>
    <w:rsid w:val="00591D13"/>
    <w:rsid w:val="00592E82"/>
    <w:rsid w:val="00592FBC"/>
    <w:rsid w:val="00593121"/>
    <w:rsid w:val="00593D95"/>
    <w:rsid w:val="00595641"/>
    <w:rsid w:val="005963C5"/>
    <w:rsid w:val="00596501"/>
    <w:rsid w:val="00596696"/>
    <w:rsid w:val="00596F89"/>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6F64"/>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AD"/>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542"/>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BEC"/>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4D06"/>
    <w:rsid w:val="00735E9A"/>
    <w:rsid w:val="007361F3"/>
    <w:rsid w:val="0073796C"/>
    <w:rsid w:val="00737C26"/>
    <w:rsid w:val="00737F6B"/>
    <w:rsid w:val="00740197"/>
    <w:rsid w:val="00740751"/>
    <w:rsid w:val="007407AD"/>
    <w:rsid w:val="00740D24"/>
    <w:rsid w:val="0074270A"/>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2350"/>
    <w:rsid w:val="00773EBD"/>
    <w:rsid w:val="00773F4E"/>
    <w:rsid w:val="00774086"/>
    <w:rsid w:val="007744CC"/>
    <w:rsid w:val="00775503"/>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1BD9"/>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4A5"/>
    <w:rsid w:val="007D6705"/>
    <w:rsid w:val="007D754A"/>
    <w:rsid w:val="007D7F2D"/>
    <w:rsid w:val="007E01C3"/>
    <w:rsid w:val="007E0494"/>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1EFB"/>
    <w:rsid w:val="0080202B"/>
    <w:rsid w:val="00802BDE"/>
    <w:rsid w:val="00803165"/>
    <w:rsid w:val="00803AD1"/>
    <w:rsid w:val="00804039"/>
    <w:rsid w:val="00804BA5"/>
    <w:rsid w:val="008050C1"/>
    <w:rsid w:val="00805163"/>
    <w:rsid w:val="00806345"/>
    <w:rsid w:val="00806ABE"/>
    <w:rsid w:val="00807F5A"/>
    <w:rsid w:val="0081126B"/>
    <w:rsid w:val="00811351"/>
    <w:rsid w:val="0081198D"/>
    <w:rsid w:val="00811A16"/>
    <w:rsid w:val="00812050"/>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5ED9"/>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726"/>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322"/>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6A6E"/>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49D"/>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1E80"/>
    <w:rsid w:val="00A421B0"/>
    <w:rsid w:val="00A4221C"/>
    <w:rsid w:val="00A42385"/>
    <w:rsid w:val="00A432B7"/>
    <w:rsid w:val="00A43419"/>
    <w:rsid w:val="00A44C0E"/>
    <w:rsid w:val="00A45FBC"/>
    <w:rsid w:val="00A46061"/>
    <w:rsid w:val="00A46E06"/>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52A3"/>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5905"/>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0C3F"/>
    <w:rsid w:val="00AC1282"/>
    <w:rsid w:val="00AC1453"/>
    <w:rsid w:val="00AC22AF"/>
    <w:rsid w:val="00AC273D"/>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45E"/>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1C90"/>
    <w:rsid w:val="00B020D1"/>
    <w:rsid w:val="00B02473"/>
    <w:rsid w:val="00B02774"/>
    <w:rsid w:val="00B035B0"/>
    <w:rsid w:val="00B03FCA"/>
    <w:rsid w:val="00B04D0B"/>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65"/>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6DC"/>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27DD"/>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6443"/>
    <w:rsid w:val="00C4769E"/>
    <w:rsid w:val="00C47A0D"/>
    <w:rsid w:val="00C5147D"/>
    <w:rsid w:val="00C51A12"/>
    <w:rsid w:val="00C51DFD"/>
    <w:rsid w:val="00C524BA"/>
    <w:rsid w:val="00C5252C"/>
    <w:rsid w:val="00C53251"/>
    <w:rsid w:val="00C537BD"/>
    <w:rsid w:val="00C545FC"/>
    <w:rsid w:val="00C548BD"/>
    <w:rsid w:val="00C54C1B"/>
    <w:rsid w:val="00C55F43"/>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DCC"/>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5A6B"/>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DA5"/>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0819"/>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6EE"/>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1CE2"/>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2B58"/>
    <w:rsid w:val="00DC3FE1"/>
    <w:rsid w:val="00DC44F7"/>
    <w:rsid w:val="00DC4780"/>
    <w:rsid w:val="00DC5AB5"/>
    <w:rsid w:val="00DC6212"/>
    <w:rsid w:val="00DC6532"/>
    <w:rsid w:val="00DC7A93"/>
    <w:rsid w:val="00DC7AC1"/>
    <w:rsid w:val="00DC7EE0"/>
    <w:rsid w:val="00DD025B"/>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3A44"/>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57FA8"/>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997"/>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12"/>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77C"/>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2FCD"/>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482C"/>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332"/>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594B"/>
    <w:rsid w:val="00FA69A9"/>
    <w:rsid w:val="00FA6E7A"/>
    <w:rsid w:val="00FA6ECD"/>
    <w:rsid w:val="00FA742A"/>
    <w:rsid w:val="00FA79F1"/>
    <w:rsid w:val="00FB0351"/>
    <w:rsid w:val="00FB1A70"/>
    <w:rsid w:val="00FB1C6B"/>
    <w:rsid w:val="00FB34DB"/>
    <w:rsid w:val="00FB3637"/>
    <w:rsid w:val="00FB4C90"/>
    <w:rsid w:val="00FB661F"/>
    <w:rsid w:val="00FB7106"/>
    <w:rsid w:val="00FB7119"/>
    <w:rsid w:val="00FB7453"/>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631"/>
    <w:rsid w:val="00FD60F2"/>
    <w:rsid w:val="00FD64F7"/>
    <w:rsid w:val="00FD6517"/>
    <w:rsid w:val="00FD65EB"/>
    <w:rsid w:val="00FD67E0"/>
    <w:rsid w:val="00FD6AC0"/>
    <w:rsid w:val="00FD713E"/>
    <w:rsid w:val="00FD742B"/>
    <w:rsid w:val="00FD743C"/>
    <w:rsid w:val="00FD74F3"/>
    <w:rsid w:val="00FD7CAC"/>
    <w:rsid w:val="00FE0A25"/>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C941BB"/>
  <w15:chartTrackingRefBased/>
  <w15:docId w15:val="{6BB30ED9-972C-45DD-9D4A-FF4D379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34"/>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uiPriority w:val="99"/>
    <w:rsid w:val="00041CE1"/>
    <w:rPr>
      <w:b/>
      <w:bCs/>
    </w:rPr>
  </w:style>
  <w:style w:type="character" w:customStyle="1" w:styleId="AsuntodelcomentarioCar">
    <w:name w:val="Asunto del comentario Car"/>
    <w:link w:val="Asuntodelcomentario"/>
    <w:uiPriority w:val="99"/>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u-ES"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 w:type="paragraph" w:styleId="Textoindependiente">
    <w:name w:val="Body Text"/>
    <w:basedOn w:val="Normal"/>
    <w:link w:val="TextoindependienteCar"/>
    <w:unhideWhenUsed/>
    <w:rsid w:val="00655542"/>
    <w:pPr>
      <w:suppressAutoHyphens/>
      <w:spacing w:after="140" w:line="276" w:lineRule="auto"/>
    </w:pPr>
    <w:rPr>
      <w:rFonts w:ascii="Liberation Serif" w:eastAsia="NSimSun" w:hAnsi="Liberation Serif" w:cs="Lucida Sans"/>
      <w:kern w:val="2"/>
      <w:lang w:eastAsia="zh-CN" w:bidi="hi-IN"/>
    </w:rPr>
  </w:style>
  <w:style w:type="character" w:customStyle="1" w:styleId="TextoindependienteCar">
    <w:name w:val="Texto independiente Car"/>
    <w:link w:val="Textoindependiente"/>
    <w:rsid w:val="00655542"/>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45328777">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967975737">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36605969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293616">
      <w:bodyDiv w:val="1"/>
      <w:marLeft w:val="0"/>
      <w:marRight w:val="0"/>
      <w:marTop w:val="0"/>
      <w:marBottom w:val="0"/>
      <w:divBdr>
        <w:top w:val="none" w:sz="0" w:space="0" w:color="auto"/>
        <w:left w:val="none" w:sz="0" w:space="0" w:color="auto"/>
        <w:bottom w:val="none" w:sz="0" w:space="0" w:color="auto"/>
        <w:right w:val="none" w:sz="0" w:space="0" w:color="auto"/>
      </w:divBdr>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1848327276">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2023-03-06T13:56:00Z</cp:lastPrinted>
  <dcterms:created xsi:type="dcterms:W3CDTF">2023-03-07T14:15:00Z</dcterms:created>
  <dcterms:modified xsi:type="dcterms:W3CDTF">2023-03-07T15:41:00Z</dcterms:modified>
</cp:coreProperties>
</file>