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58CBE" w14:textId="77777777" w:rsidR="00667DBF" w:rsidRDefault="00667DBF" w:rsidP="004E1DDD">
      <w:pPr>
        <w:pStyle w:val="Default"/>
        <w:jc w:val="right"/>
      </w:pPr>
    </w:p>
    <w:p w14:paraId="543B6A40" w14:textId="1793D51E" w:rsidR="00B152DF" w:rsidRDefault="00B152DF" w:rsidP="00F01606">
      <w:pPr>
        <w:jc w:val="both"/>
        <w:rPr>
          <w:rFonts w:cstheme="minorHAnsi"/>
        </w:rPr>
      </w:pPr>
      <w:r>
        <w:rPr>
          <w:rFonts w:cstheme="minorHAnsi"/>
        </w:rPr>
        <w:t>20 de marzo</w:t>
      </w:r>
    </w:p>
    <w:p w14:paraId="77D6E1ED" w14:textId="3D2F2216" w:rsidR="00C82319" w:rsidRPr="00C82319" w:rsidRDefault="00C82319" w:rsidP="00F01606">
      <w:pPr>
        <w:jc w:val="both"/>
        <w:rPr>
          <w:rFonts w:cstheme="minorHAnsi"/>
        </w:rPr>
      </w:pPr>
      <w:r w:rsidRPr="00C82319">
        <w:rPr>
          <w:rFonts w:cstheme="minorHAnsi"/>
        </w:rPr>
        <w:t xml:space="preserve">La Presidenta del Gobierno de Navarra, </w:t>
      </w:r>
      <w:r w:rsidR="00667DBF" w:rsidRPr="00C82319">
        <w:rPr>
          <w:rFonts w:cstheme="minorHAnsi"/>
        </w:rPr>
        <w:t>en relación con</w:t>
      </w:r>
      <w:r w:rsidRPr="00C82319">
        <w:rPr>
          <w:rFonts w:cstheme="minorHAnsi"/>
        </w:rPr>
        <w:t xml:space="preserve"> la pregunta formulada por el parlamentario D. Ángel Ansa Echegaray, adscrito al Grupo Parlamentario Navarra Suma (NA+) con respecto a la moción aprobada en el Parlamento, el pasado 8 de septiembre 2022 (10-23/PES-054) tiene el honor de informarle lo siguiente:</w:t>
      </w:r>
    </w:p>
    <w:p w14:paraId="09A6468C" w14:textId="77777777" w:rsidR="00C82319" w:rsidRPr="00C82319" w:rsidRDefault="00C82319" w:rsidP="00F01606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82319">
        <w:rPr>
          <w:rFonts w:asciiTheme="minorHAnsi" w:hAnsiTheme="minorHAnsi" w:cstheme="minorHAnsi"/>
          <w:sz w:val="22"/>
          <w:szCs w:val="22"/>
        </w:rPr>
        <w:t>El Parlamento de Navarra insta al Gobierno de Navarra a incentivar la atención presencial, especialmente en el medio rural, a las entidades bancarias que operan en nuestra comunidad, a través de cláusulas sociales en la contratación pública de servicios financieros.</w:t>
      </w:r>
    </w:p>
    <w:p w14:paraId="47BAE53D" w14:textId="77777777" w:rsidR="00667DBF" w:rsidRDefault="00C82319" w:rsidP="00F01606">
      <w:pPr>
        <w:pStyle w:val="Prrafodelista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2319">
        <w:rPr>
          <w:rFonts w:asciiTheme="minorHAnsi" w:hAnsiTheme="minorHAnsi" w:cstheme="minorHAnsi"/>
          <w:b/>
          <w:sz w:val="22"/>
          <w:szCs w:val="22"/>
        </w:rPr>
        <w:t>- ¿Qué acciones ha llevado a cabo desde entonces el Gobierno de Navarra para dar cumplimiento a esta petición?</w:t>
      </w:r>
    </w:p>
    <w:p w14:paraId="2D0C0231" w14:textId="3F0541D2" w:rsidR="00C82319" w:rsidRPr="00114994" w:rsidRDefault="00C82319" w:rsidP="00114994">
      <w:pPr>
        <w:jc w:val="both"/>
        <w:rPr>
          <w:lang w:val="es-ES_tradnl"/>
        </w:rPr>
      </w:pPr>
      <w:r w:rsidRPr="00114994">
        <w:rPr>
          <w:lang w:val="es-ES_tradnl"/>
        </w:rPr>
        <w:t xml:space="preserve">De conformidad con lo previsto en el artículo 7.1.e) de la Ley Foral 2/2018, de 13 de abril, de Contratos Públicos, los contratos de servicios financieros quedan excluidos, con carácter general, de la normativa de contratos públicos. </w:t>
      </w:r>
    </w:p>
    <w:p w14:paraId="40BCCD98" w14:textId="77777777" w:rsidR="00114994" w:rsidRPr="00114994" w:rsidRDefault="00114994" w:rsidP="00114994">
      <w:pPr>
        <w:jc w:val="both"/>
      </w:pPr>
      <w:r w:rsidRPr="00114994">
        <w:rPr>
          <w:lang w:val="es-ES_tradnl"/>
        </w:rPr>
        <w:t xml:space="preserve">No obstante, desde Gobierno de Navarra </w:t>
      </w:r>
      <w:r w:rsidRPr="00114994">
        <w:t>en novie</w:t>
      </w:r>
      <w:r w:rsidR="00236FDC">
        <w:t xml:space="preserve">mbre de 2022 se puso en marcha </w:t>
      </w:r>
      <w:r w:rsidRPr="00114994">
        <w:t>Aventura Digital, un programa formativo de iniciación en el uso de las tecnologías totalmente gratuito y financiado con fondos europeos NextGenerationEU, procedentes del Plan de Recuperación, Transformación y Resiliencia.</w:t>
      </w:r>
    </w:p>
    <w:p w14:paraId="5C761137" w14:textId="77777777" w:rsidR="00667DBF" w:rsidRDefault="00114994" w:rsidP="00114994">
      <w:pPr>
        <w:jc w:val="both"/>
      </w:pPr>
      <w:r w:rsidRPr="00114994">
        <w:t>Aventura Digital está dirigido al conjunto de la ciudadanía navarra, desde estudiantes de niveles medios a altos, pasando por personas mayores o jubiladas, personas en riesgo de exclusión digital, personas desempleadas u ocupadas de todos los sectores. Los cursos están diseñados a medida d</w:t>
      </w:r>
      <w:r w:rsidR="00236FDC">
        <w:t>e cada persona y se ofrecen</w:t>
      </w:r>
      <w:r w:rsidRPr="00114994">
        <w:t xml:space="preserve"> itinerarios formativos.</w:t>
      </w:r>
    </w:p>
    <w:p w14:paraId="6F98547E" w14:textId="67F927BB" w:rsidR="00C82319" w:rsidRPr="00BF317E" w:rsidRDefault="00C82319" w:rsidP="00F01606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F317E">
        <w:rPr>
          <w:rFonts w:asciiTheme="minorHAnsi" w:hAnsiTheme="minorHAnsi" w:cstheme="minorHAnsi"/>
          <w:sz w:val="22"/>
          <w:szCs w:val="22"/>
        </w:rPr>
        <w:t xml:space="preserve">El Parlamento de Navarra insta al Gobierno de Navarra a trabajar con la Federación Navarra de Municipios y Concejos fórmulas de colaboración con las entidades bancarias que faciliten la prestación de servicios financieros más cercanos al ciudadano/a. </w:t>
      </w:r>
    </w:p>
    <w:p w14:paraId="07D8C2F0" w14:textId="77777777" w:rsidR="00667DBF" w:rsidRDefault="00C82319" w:rsidP="00F01606">
      <w:pPr>
        <w:pStyle w:val="Prrafodelista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317E">
        <w:rPr>
          <w:rFonts w:asciiTheme="minorHAnsi" w:hAnsiTheme="minorHAnsi" w:cstheme="minorHAnsi"/>
          <w:b/>
          <w:sz w:val="22"/>
          <w:szCs w:val="22"/>
        </w:rPr>
        <w:t>- ¿Qué acciones ha llevado a cabo desde entonces el Gobierno de Navarra para dar cumplimiento a esta petición?</w:t>
      </w:r>
    </w:p>
    <w:p w14:paraId="3CB79716" w14:textId="387F547B" w:rsidR="00494915" w:rsidRPr="00114994" w:rsidRDefault="00C82319" w:rsidP="00114994">
      <w:pPr>
        <w:jc w:val="both"/>
        <w:rPr>
          <w:rFonts w:cstheme="minorHAnsi"/>
          <w:lang w:val="es-ES_tradnl"/>
        </w:rPr>
      </w:pPr>
      <w:r w:rsidRPr="00114994">
        <w:rPr>
          <w:rFonts w:cstheme="minorHAnsi"/>
          <w:lang w:val="es-ES_tradnl"/>
        </w:rPr>
        <w:t>Las entidades bancarias, y los servicios que presentan, se encuentran regulados por la normativa básica estatal de conformidad con los siguientes títulos competenciales: artículos 149.</w:t>
      </w:r>
      <w:r w:rsidR="00236FDC" w:rsidRPr="00114994">
        <w:rPr>
          <w:rFonts w:cstheme="minorHAnsi"/>
          <w:lang w:val="es-ES_tradnl"/>
        </w:rPr>
        <w:t>1. 6.ª</w:t>
      </w:r>
      <w:r w:rsidRPr="00114994">
        <w:rPr>
          <w:rFonts w:cstheme="minorHAnsi"/>
          <w:lang w:val="es-ES_tradnl"/>
        </w:rPr>
        <w:t xml:space="preserve">, 11.ª y 13.ª de la Constitución Española, que atribuyen al Estado la competencia exclusiva sobre legislación mercantil; bases de la ordenación de crédito, banca y seguros; y bases y coordinación de la planificación general de la actividad económica. No existe, en la Comunidad Foral de Navarra una regulación propia en esta materia. </w:t>
      </w:r>
    </w:p>
    <w:p w14:paraId="6A2BF9F0" w14:textId="77777777" w:rsidR="00C82319" w:rsidRPr="00114994" w:rsidRDefault="00C82319" w:rsidP="00114994">
      <w:pPr>
        <w:jc w:val="both"/>
        <w:rPr>
          <w:rFonts w:cstheme="minorHAnsi"/>
          <w:lang w:val="es-ES_tradnl"/>
        </w:rPr>
      </w:pPr>
      <w:r w:rsidRPr="00114994">
        <w:rPr>
          <w:rFonts w:cstheme="minorHAnsi"/>
          <w:lang w:val="es-ES_tradnl"/>
        </w:rPr>
        <w:t xml:space="preserve">No obstante, y dentro de sus funciones, el Gobierno de Navarra mantiene activa una importante campaña de capacitación digital dirigida a toda la ciudadanía </w:t>
      </w:r>
      <w:hyperlink r:id="rId7" w:history="1">
        <w:r w:rsidRPr="00114994">
          <w:rPr>
            <w:rStyle w:val="Hipervnculo"/>
            <w:rFonts w:cstheme="minorHAnsi"/>
            <w:color w:val="auto"/>
            <w:lang w:val="es-ES_tradnl"/>
          </w:rPr>
          <w:t>https://capacitaciondigital.navarra.es/es/</w:t>
        </w:r>
      </w:hyperlink>
      <w:r w:rsidRPr="00114994">
        <w:rPr>
          <w:rFonts w:cstheme="minorHAnsi"/>
          <w:lang w:val="es-ES_tradnl"/>
        </w:rPr>
        <w:t xml:space="preserve">. </w:t>
      </w:r>
    </w:p>
    <w:p w14:paraId="342048F3" w14:textId="77777777" w:rsidR="00114994" w:rsidRPr="00114994" w:rsidRDefault="00114994" w:rsidP="00114994">
      <w:pPr>
        <w:jc w:val="both"/>
      </w:pPr>
      <w:r w:rsidRPr="00114994">
        <w:t>El Gobierno de Navarra puso en marcha en septiembre de 2021 el Plan de Inclusión y Capacitación Digital, que tiene como objetivo que Navarra sea un territorio que ofrezca igualdad digital sostenible para el desarrollo de las personas y la mejora de su calidad de vida.</w:t>
      </w:r>
    </w:p>
    <w:p w14:paraId="45D1D51B" w14:textId="23B8EDE5" w:rsidR="00C82319" w:rsidRPr="009B7273" w:rsidRDefault="00114994" w:rsidP="00C82319">
      <w:pPr>
        <w:jc w:val="both"/>
        <w:rPr>
          <w:rFonts w:cstheme="minorHAnsi"/>
          <w:lang w:val="es-ES_tradnl"/>
        </w:rPr>
      </w:pPr>
      <w:r w:rsidRPr="00114994">
        <w:lastRenderedPageBreak/>
        <w:t>Este plan se ha diseñado para ser el instrumento que permita reducir la brecha digital en la Comunidad Foral, a través de una doble vertiente. Por un lado, promoviendo la inclusión digital de toda la ciudadanía, evitando que nadie se quede atrás en la transición a una nueva sociedad digital, y, por otro, fomentando la capacitación en competencias digitales de la ciudadanía, lo que permitirá impulsar la transformación digital del territorio</w:t>
      </w:r>
      <w:r w:rsidR="009B7273">
        <w:rPr>
          <w:rFonts w:cstheme="minorHAnsi"/>
          <w:lang w:val="es-ES_tradnl"/>
        </w:rPr>
        <w:t>.</w:t>
      </w:r>
    </w:p>
    <w:p w14:paraId="31ABD4F4" w14:textId="4E5A5401" w:rsidR="00227EE6" w:rsidRPr="00667DBF" w:rsidRDefault="00C82319" w:rsidP="00667DBF">
      <w:pPr>
        <w:jc w:val="center"/>
        <w:rPr>
          <w:rFonts w:ascii="Arial" w:hAnsi="Arial" w:cs="Arial"/>
          <w:sz w:val="20"/>
          <w:szCs w:val="20"/>
        </w:rPr>
      </w:pPr>
      <w:r w:rsidRPr="00A929EB">
        <w:rPr>
          <w:rFonts w:ascii="Arial" w:hAnsi="Arial" w:cs="Arial"/>
          <w:sz w:val="20"/>
          <w:szCs w:val="20"/>
        </w:rPr>
        <w:t>La Presidenta de Navarra</w:t>
      </w:r>
      <w:r w:rsidR="00667DBF">
        <w:rPr>
          <w:rFonts w:ascii="Arial" w:hAnsi="Arial" w:cs="Arial"/>
          <w:sz w:val="20"/>
          <w:szCs w:val="20"/>
        </w:rPr>
        <w:t xml:space="preserve">: </w:t>
      </w:r>
      <w:r w:rsidRPr="00A929EB">
        <w:rPr>
          <w:rFonts w:ascii="Arial" w:hAnsi="Arial" w:cs="Arial"/>
          <w:sz w:val="20"/>
          <w:szCs w:val="20"/>
        </w:rPr>
        <w:t>María Chivite Navascués</w:t>
      </w:r>
    </w:p>
    <w:sectPr w:rsidR="00227EE6" w:rsidRPr="00667DBF" w:rsidSect="00667DBF">
      <w:pgSz w:w="11906" w:h="16838"/>
      <w:pgMar w:top="1560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62ABD" w14:textId="77777777" w:rsidR="00DD0DA9" w:rsidRDefault="00DD0DA9" w:rsidP="00FF2A57">
      <w:pPr>
        <w:spacing w:after="0" w:line="240" w:lineRule="auto"/>
      </w:pPr>
      <w:r>
        <w:separator/>
      </w:r>
    </w:p>
  </w:endnote>
  <w:endnote w:type="continuationSeparator" w:id="0">
    <w:p w14:paraId="4BF99F0A" w14:textId="77777777" w:rsidR="00DD0DA9" w:rsidRDefault="00DD0DA9" w:rsidP="00FF2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56CFC" w14:textId="77777777" w:rsidR="00DD0DA9" w:rsidRDefault="00DD0DA9" w:rsidP="00FF2A57">
      <w:pPr>
        <w:spacing w:after="0" w:line="240" w:lineRule="auto"/>
      </w:pPr>
      <w:r>
        <w:separator/>
      </w:r>
    </w:p>
  </w:footnote>
  <w:footnote w:type="continuationSeparator" w:id="0">
    <w:p w14:paraId="587DD4A2" w14:textId="77777777" w:rsidR="00DD0DA9" w:rsidRDefault="00DD0DA9" w:rsidP="00FF2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15D05"/>
    <w:multiLevelType w:val="hybridMultilevel"/>
    <w:tmpl w:val="8474CCC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01004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A57"/>
    <w:rsid w:val="000269F4"/>
    <w:rsid w:val="00114994"/>
    <w:rsid w:val="00127835"/>
    <w:rsid w:val="0015754C"/>
    <w:rsid w:val="00180698"/>
    <w:rsid w:val="00227EE6"/>
    <w:rsid w:val="00236FDC"/>
    <w:rsid w:val="00281B1D"/>
    <w:rsid w:val="002926DA"/>
    <w:rsid w:val="00366AC5"/>
    <w:rsid w:val="00494915"/>
    <w:rsid w:val="004A0A34"/>
    <w:rsid w:val="004E1DDD"/>
    <w:rsid w:val="00514969"/>
    <w:rsid w:val="00566B21"/>
    <w:rsid w:val="005B2B4B"/>
    <w:rsid w:val="00610AE1"/>
    <w:rsid w:val="00667DBF"/>
    <w:rsid w:val="00693DA9"/>
    <w:rsid w:val="006978AA"/>
    <w:rsid w:val="0073699C"/>
    <w:rsid w:val="00875CE2"/>
    <w:rsid w:val="0089161A"/>
    <w:rsid w:val="009952AC"/>
    <w:rsid w:val="009B7273"/>
    <w:rsid w:val="00A4349B"/>
    <w:rsid w:val="00B152DF"/>
    <w:rsid w:val="00BB4B33"/>
    <w:rsid w:val="00BF317E"/>
    <w:rsid w:val="00C0557B"/>
    <w:rsid w:val="00C45B9F"/>
    <w:rsid w:val="00C82319"/>
    <w:rsid w:val="00C94DEB"/>
    <w:rsid w:val="00DD0DA9"/>
    <w:rsid w:val="00F01606"/>
    <w:rsid w:val="00F26709"/>
    <w:rsid w:val="00FF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81C0F0D"/>
  <w15:docId w15:val="{29831727-D67C-486C-A78E-42917981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2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2A57"/>
  </w:style>
  <w:style w:type="paragraph" w:styleId="Piedepgina">
    <w:name w:val="footer"/>
    <w:basedOn w:val="Normal"/>
    <w:link w:val="PiedepginaCar"/>
    <w:uiPriority w:val="99"/>
    <w:unhideWhenUsed/>
    <w:rsid w:val="00FF2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2A57"/>
  </w:style>
  <w:style w:type="paragraph" w:styleId="Textodeglobo">
    <w:name w:val="Balloon Text"/>
    <w:basedOn w:val="Normal"/>
    <w:link w:val="TextodegloboCar"/>
    <w:uiPriority w:val="99"/>
    <w:semiHidden/>
    <w:unhideWhenUsed/>
    <w:rsid w:val="00FF2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2A5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1D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227EE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8231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pacitaciondigital.navarra.es/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537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x057426</dc:creator>
  <cp:lastModifiedBy>Mauleón, Fernando</cp:lastModifiedBy>
  <cp:revision>6</cp:revision>
  <cp:lastPrinted>2022-05-23T08:03:00Z</cp:lastPrinted>
  <dcterms:created xsi:type="dcterms:W3CDTF">2023-03-20T13:24:00Z</dcterms:created>
  <dcterms:modified xsi:type="dcterms:W3CDTF">2023-05-16T07:34:00Z</dcterms:modified>
  <cp:contentStatus/>
</cp:coreProperties>
</file>