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2CBD" w14:textId="1B05C9EC" w:rsidR="007E3924" w:rsidRPr="00C96ADB" w:rsidRDefault="00CA47ED" w:rsidP="00C045CA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96ADB">
        <w:rPr>
          <w:rFonts w:ascii="Calibri" w:hAnsi="Calibri" w:cs="Calibri"/>
          <w:sz w:val="22"/>
          <w:szCs w:val="22"/>
        </w:rPr>
        <w:t>23POR-175</w:t>
      </w:r>
    </w:p>
    <w:p w14:paraId="6AB71ABD" w14:textId="02101E9E" w:rsidR="00C60AB0" w:rsidRPr="00DF06EE" w:rsidRDefault="00C045CA" w:rsidP="00C045CA">
      <w:pPr>
        <w:pStyle w:val="Style"/>
        <w:spacing w:before="100" w:beforeAutospacing="1" w:after="200" w:line="276" w:lineRule="auto"/>
        <w:ind w:right="3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F06EE">
        <w:rPr>
          <w:rFonts w:ascii="Calibri" w:eastAsia="Arial" w:hAnsi="Calibri" w:cs="Calibri"/>
          <w:bCs/>
          <w:sz w:val="22"/>
          <w:szCs w:val="22"/>
        </w:rPr>
        <w:t>Arantza Biurrun Urpegui,</w:t>
      </w:r>
      <w:r w:rsidRPr="00DF06E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F06EE">
        <w:rPr>
          <w:rFonts w:ascii="Calibri" w:eastAsia="Arial" w:hAnsi="Calibri" w:cs="Calibri"/>
          <w:sz w:val="22"/>
          <w:szCs w:val="22"/>
        </w:rPr>
        <w:t xml:space="preserve">adscrita al Grupo Parlamentario </w:t>
      </w:r>
      <w:r w:rsidRPr="00DF06EE">
        <w:rPr>
          <w:rFonts w:ascii="Calibri" w:eastAsia="Arial" w:hAnsi="Calibri" w:cs="Calibri"/>
          <w:w w:val="92"/>
          <w:sz w:val="22"/>
          <w:szCs w:val="22"/>
        </w:rPr>
        <w:t xml:space="preserve">Partido Socialista de Navarra, </w:t>
      </w:r>
      <w:r w:rsidRPr="00DF06EE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Vicepresidenta tercera </w:t>
      </w:r>
      <w:r w:rsidRPr="00DF06EE">
        <w:rPr>
          <w:rFonts w:ascii="Calibri" w:hAnsi="Calibri" w:cs="Calibri"/>
          <w:w w:val="88"/>
          <w:sz w:val="22"/>
          <w:szCs w:val="22"/>
        </w:rPr>
        <w:t xml:space="preserve">y </w:t>
      </w:r>
      <w:r w:rsidRPr="00DF06EE">
        <w:rPr>
          <w:rFonts w:ascii="Calibri" w:eastAsia="Arial" w:hAnsi="Calibri" w:cs="Calibri"/>
          <w:sz w:val="22"/>
          <w:szCs w:val="22"/>
        </w:rPr>
        <w:t xml:space="preserve">consejera de Vivienda, Juventud </w:t>
      </w:r>
      <w:r w:rsidRPr="00DF06EE">
        <w:rPr>
          <w:rFonts w:ascii="Calibri" w:hAnsi="Calibri" w:cs="Calibri"/>
          <w:w w:val="88"/>
          <w:sz w:val="22"/>
          <w:szCs w:val="22"/>
        </w:rPr>
        <w:t xml:space="preserve">y </w:t>
      </w:r>
      <w:r w:rsidRPr="00DF06EE">
        <w:rPr>
          <w:rFonts w:ascii="Calibri" w:eastAsia="Arial" w:hAnsi="Calibri" w:cs="Calibri"/>
          <w:sz w:val="22"/>
          <w:szCs w:val="22"/>
        </w:rPr>
        <w:t xml:space="preserve">Políticas Migratorias para su contestación en </w:t>
      </w:r>
      <w:r w:rsidR="00C60AB0" w:rsidRPr="00DF06EE">
        <w:rPr>
          <w:rFonts w:ascii="Calibri" w:eastAsia="Arial" w:hAnsi="Calibri" w:cs="Calibri"/>
          <w:sz w:val="22"/>
          <w:szCs w:val="22"/>
        </w:rPr>
        <w:t xml:space="preserve">el </w:t>
      </w:r>
      <w:r w:rsidR="00C60AB0" w:rsidRPr="00DF06EE">
        <w:rPr>
          <w:rFonts w:ascii="Calibri" w:hAnsi="Calibri" w:cs="Calibri"/>
          <w:bCs/>
          <w:w w:val="89"/>
          <w:sz w:val="22"/>
          <w:szCs w:val="22"/>
        </w:rPr>
        <w:t>Pleno</w:t>
      </w:r>
      <w:r w:rsidRPr="00DF06EE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DF06EE">
        <w:rPr>
          <w:rFonts w:ascii="Calibri" w:eastAsia="Arial" w:hAnsi="Calibri" w:cs="Calibri"/>
          <w:sz w:val="22"/>
          <w:szCs w:val="22"/>
        </w:rPr>
        <w:t xml:space="preserve">la siguiente </w:t>
      </w:r>
      <w:r w:rsidR="00C60AB0" w:rsidRPr="00DF06EE">
        <w:rPr>
          <w:rFonts w:ascii="Calibri" w:hAnsi="Calibri" w:cs="Calibri"/>
          <w:bCs/>
          <w:w w:val="89"/>
          <w:sz w:val="22"/>
          <w:szCs w:val="22"/>
        </w:rPr>
        <w:t>pregunta oral.</w:t>
      </w:r>
      <w:r w:rsidR="00C60AB0" w:rsidRPr="00DF06EE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78EAA89C" w14:textId="77777777" w:rsidR="00C60AB0" w:rsidRPr="00DF06EE" w:rsidRDefault="00C045CA" w:rsidP="00C045C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F06EE">
        <w:rPr>
          <w:rFonts w:ascii="Calibri" w:eastAsia="Arial" w:hAnsi="Calibri" w:cs="Calibri"/>
          <w:sz w:val="22"/>
          <w:szCs w:val="22"/>
        </w:rPr>
        <w:t xml:space="preserve">El título IX de la Ley Foral 10/2010, de 10 de mayo, del Derecho a la Vivienda en Navarra, introducido en la misma en virtud de lo dispuesto en el artículo 1, apartado 32, de la Ley Foral 20/2022, de 1 de julio, para el fomento de un parque de vivienda protegida y asequible en la Comunidad Foral de Navarra, regula el Registro de Contratos de Arrendamiento de Vivienda de Navarra. </w:t>
      </w:r>
    </w:p>
    <w:p w14:paraId="078150A2" w14:textId="76361B45" w:rsidR="007E3924" w:rsidRPr="00DF06EE" w:rsidRDefault="00C045CA" w:rsidP="00C045C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F06EE">
        <w:rPr>
          <w:rFonts w:ascii="Calibri" w:eastAsia="Arial" w:hAnsi="Calibri" w:cs="Calibri"/>
          <w:sz w:val="22"/>
          <w:szCs w:val="22"/>
        </w:rPr>
        <w:t>Asimismo, mediante resolución de la Directora General de Vivienda</w:t>
      </w:r>
      <w:r w:rsidR="00002734">
        <w:rPr>
          <w:rFonts w:ascii="Calibri" w:eastAsia="Arial" w:hAnsi="Calibri" w:cs="Calibri"/>
          <w:sz w:val="22"/>
          <w:szCs w:val="22"/>
        </w:rPr>
        <w:t>,</w:t>
      </w:r>
      <w:r w:rsidRPr="00DF06EE">
        <w:rPr>
          <w:rFonts w:ascii="Calibri" w:eastAsia="Arial" w:hAnsi="Calibri" w:cs="Calibri"/>
          <w:sz w:val="22"/>
          <w:szCs w:val="22"/>
        </w:rPr>
        <w:t xml:space="preserve"> publicada en el BON el 1</w:t>
      </w:r>
      <w:r w:rsidR="00482E59">
        <w:rPr>
          <w:rFonts w:ascii="Calibri" w:eastAsia="Arial" w:hAnsi="Calibri" w:cs="Calibri"/>
          <w:sz w:val="22"/>
          <w:szCs w:val="22"/>
        </w:rPr>
        <w:t>1</w:t>
      </w:r>
      <w:r w:rsidRPr="00DF06EE">
        <w:rPr>
          <w:rFonts w:ascii="Calibri" w:eastAsia="Arial" w:hAnsi="Calibri" w:cs="Calibri"/>
          <w:sz w:val="22"/>
          <w:szCs w:val="22"/>
        </w:rPr>
        <w:t xml:space="preserve"> de mayo de 2023, se pone en marcha dicho Registro estableciéndose un plazo de tres meses para inscribir los contratos de arrendamiento vigentes en dicha fecha. </w:t>
      </w:r>
    </w:p>
    <w:p w14:paraId="3D9482DD" w14:textId="42BDE4B5" w:rsidR="00C60AB0" w:rsidRPr="00DF06EE" w:rsidRDefault="00C60AB0" w:rsidP="00C045C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F06EE">
        <w:rPr>
          <w:rFonts w:ascii="Calibri" w:hAnsi="Calibri" w:cs="Calibri"/>
          <w:bCs/>
          <w:w w:val="112"/>
          <w:sz w:val="22"/>
          <w:szCs w:val="22"/>
        </w:rPr>
        <w:t>¿</w:t>
      </w:r>
      <w:r w:rsidR="00C045CA" w:rsidRPr="00DF06EE">
        <w:rPr>
          <w:rFonts w:ascii="Calibri" w:hAnsi="Calibri" w:cs="Calibri"/>
          <w:bCs/>
          <w:w w:val="112"/>
          <w:sz w:val="22"/>
          <w:szCs w:val="22"/>
        </w:rPr>
        <w:t xml:space="preserve">Qué </w:t>
      </w:r>
      <w:r w:rsidR="00C045CA" w:rsidRPr="00DF06EE">
        <w:rPr>
          <w:rFonts w:ascii="Calibri" w:eastAsia="Arial" w:hAnsi="Calibri" w:cs="Calibri"/>
          <w:bCs/>
          <w:sz w:val="22"/>
          <w:szCs w:val="22"/>
        </w:rPr>
        <w:t xml:space="preserve">valoración hace la consejera sobre la puesta en marcha de este registro y de los datos que hasta este momento aporta? </w:t>
      </w:r>
    </w:p>
    <w:p w14:paraId="45ECEC8B" w14:textId="1B8F7774" w:rsidR="00C60AB0" w:rsidRPr="00DF06EE" w:rsidRDefault="00C045CA" w:rsidP="00C045C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F06EE">
        <w:rPr>
          <w:rFonts w:ascii="Calibri" w:eastAsia="Arial" w:hAnsi="Calibri" w:cs="Calibri"/>
          <w:sz w:val="22"/>
          <w:szCs w:val="22"/>
        </w:rPr>
        <w:t>Pamplona, a 2 de octubre de 2023</w:t>
      </w:r>
    </w:p>
    <w:p w14:paraId="472D86DA" w14:textId="5D83ACD4" w:rsidR="00C60AB0" w:rsidRPr="00DF06EE" w:rsidRDefault="00C60AB0" w:rsidP="00C045C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F06EE">
        <w:rPr>
          <w:rFonts w:ascii="Calibri" w:eastAsia="Arial" w:hAnsi="Calibri" w:cs="Calibri"/>
          <w:sz w:val="22"/>
          <w:szCs w:val="22"/>
        </w:rPr>
        <w:t>La Parlamentaria Foral: Arantza Biurrun Urpegui</w:t>
      </w:r>
    </w:p>
    <w:p w14:paraId="5AFDFBD4" w14:textId="1A6E17AE" w:rsidR="00C60AB0" w:rsidRDefault="00C60AB0" w:rsidP="00C60AB0">
      <w:pPr>
        <w:pStyle w:val="Style"/>
        <w:spacing w:before="100" w:beforeAutospacing="1" w:after="200" w:line="276" w:lineRule="auto"/>
        <w:ind w:left="6878"/>
      </w:pPr>
    </w:p>
    <w:sectPr w:rsidR="00C60AB0" w:rsidSect="00C60AB0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924"/>
    <w:rsid w:val="00002734"/>
    <w:rsid w:val="00482E59"/>
    <w:rsid w:val="007E3924"/>
    <w:rsid w:val="00C045CA"/>
    <w:rsid w:val="00C60AB0"/>
    <w:rsid w:val="00C96ADB"/>
    <w:rsid w:val="00CA47ED"/>
    <w:rsid w:val="00D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7905"/>
  <w15:docId w15:val="{CE486C40-D74E-4C85-864F-D664BBD3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979</Characters>
  <Application>Microsoft Office Word</Application>
  <DocSecurity>0</DocSecurity>
  <Lines>8</Lines>
  <Paragraphs>2</Paragraphs>
  <ScaleCrop>false</ScaleCrop>
  <Company>HP Inc.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23POR-175</dc:title>
  <dc:creator>informatica</dc:creator>
  <cp:keywords>CreatedByIRIS_Readiris_17.0</cp:keywords>
  <cp:lastModifiedBy>Mauleón, Fernando</cp:lastModifiedBy>
  <cp:revision>8</cp:revision>
  <dcterms:created xsi:type="dcterms:W3CDTF">2023-10-03T07:50:00Z</dcterms:created>
  <dcterms:modified xsi:type="dcterms:W3CDTF">2023-10-11T09:13:00Z</dcterms:modified>
</cp:coreProperties>
</file>