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A274" w14:textId="74688A45" w:rsidR="00840AA5" w:rsidRPr="00E3313F" w:rsidRDefault="00B81EAC" w:rsidP="00E3313F">
      <w:pPr>
        <w:pStyle w:val="Style"/>
        <w:spacing w:before="100" w:beforeAutospacing="1" w:after="200" w:line="276" w:lineRule="auto"/>
        <w:ind w:left="709" w:firstLine="246"/>
        <w:jc w:val="both"/>
        <w:textAlignment w:val="baseline"/>
      </w:pPr>
      <w:r w:rsidRPr="00E3313F">
        <w:rPr>
          <w:rFonts w:ascii="Calibri" w:hAnsi="Calibri" w:cs="Calibri"/>
          <w:sz w:val="22"/>
          <w:szCs w:val="22"/>
        </w:rPr>
        <w:t>23PES-124</w:t>
      </w:r>
    </w:p>
    <w:p w14:paraId="36D9C5AC" w14:textId="59B6808F" w:rsidR="00E3313F" w:rsidRPr="00E3313F" w:rsidRDefault="00E3313F" w:rsidP="00E3313F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3313F">
        <w:rPr>
          <w:rFonts w:ascii="Calibri" w:eastAsia="Arial" w:hAnsi="Calibri" w:cs="Calibri"/>
          <w:sz w:val="22"/>
          <w:szCs w:val="22"/>
        </w:rPr>
        <w:t>Javier Arza Porras</w:t>
      </w:r>
      <w:r w:rsidR="000526C5" w:rsidRPr="00E3313F">
        <w:rPr>
          <w:rFonts w:ascii="Calibri" w:eastAsia="Arial" w:hAnsi="Calibri" w:cs="Calibri"/>
          <w:sz w:val="22"/>
          <w:szCs w:val="22"/>
        </w:rPr>
        <w:t xml:space="preserve">, parlamentario del grupo parlamentario de EH </w:t>
      </w:r>
      <w:r w:rsidRPr="00E3313F">
        <w:rPr>
          <w:rFonts w:ascii="Calibri" w:eastAsia="Arial" w:hAnsi="Calibri" w:cs="Calibri"/>
          <w:sz w:val="22"/>
          <w:szCs w:val="22"/>
        </w:rPr>
        <w:t>Bildu Nafarroa</w:t>
      </w:r>
      <w:r w:rsidR="000526C5" w:rsidRPr="00E3313F">
        <w:rPr>
          <w:rFonts w:ascii="Calibri" w:eastAsia="Arial" w:hAnsi="Calibri" w:cs="Calibri"/>
          <w:sz w:val="22"/>
          <w:szCs w:val="22"/>
        </w:rPr>
        <w:t xml:space="preserve">, al amparo de lo establecido en el Reglamento de la Cámara, realiza la siguiente </w:t>
      </w:r>
      <w:r w:rsidRPr="00E3313F">
        <w:rPr>
          <w:rFonts w:ascii="Calibri" w:eastAsia="Arial" w:hAnsi="Calibri" w:cs="Calibri"/>
          <w:sz w:val="22"/>
          <w:szCs w:val="22"/>
        </w:rPr>
        <w:t>pregunta</w:t>
      </w:r>
      <w:r w:rsidR="000526C5" w:rsidRPr="00E3313F">
        <w:rPr>
          <w:rFonts w:ascii="Calibri" w:eastAsia="Arial" w:hAnsi="Calibri" w:cs="Calibri"/>
          <w:sz w:val="22"/>
          <w:szCs w:val="22"/>
        </w:rPr>
        <w:t xml:space="preserve"> al Consejero de Economía y Hacienda, D. José Luis Arasti Pérez, para que sea respondida por escrito. </w:t>
      </w:r>
    </w:p>
    <w:p w14:paraId="449B18F3" w14:textId="0ACEB3F0" w:rsidR="00840AA5" w:rsidRPr="00E3313F" w:rsidRDefault="000526C5" w:rsidP="00E3313F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3313F">
        <w:rPr>
          <w:rFonts w:ascii="Calibri" w:eastAsia="Arial" w:hAnsi="Calibri" w:cs="Calibri"/>
          <w:sz w:val="22"/>
          <w:szCs w:val="22"/>
        </w:rPr>
        <w:t xml:space="preserve">A raíz del acuerdo de compromisos del Gobierno de Navarra y del grupo parlamentario de EH Bildu Nafarroa en relación con los presupuestos generales de Navarra 2023, se aprobó la Ley Foral 33/2022 de 28 de noviembre de modificación del IRPF. Esta modificación recoge una deducción extraordinaria en la cuota íntegra a las rentas más desfavorecidas en el periodo impositivo 2022. A este respecto, preguntamos: </w:t>
      </w:r>
    </w:p>
    <w:p w14:paraId="0231FE29" w14:textId="361BD1C3" w:rsidR="00E3313F" w:rsidRPr="00E3313F" w:rsidRDefault="000526C5" w:rsidP="00E3313F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3313F">
        <w:rPr>
          <w:rFonts w:ascii="Calibri" w:eastAsia="Arial" w:hAnsi="Calibri" w:cs="Calibri"/>
          <w:sz w:val="22"/>
          <w:szCs w:val="22"/>
        </w:rPr>
        <w:t>¿Qué impacto ha tenido esta deducción en el colectivo de personas pensionistas</w:t>
      </w:r>
      <w:r w:rsidR="00C90774">
        <w:rPr>
          <w:rFonts w:ascii="Calibri" w:eastAsia="Arial" w:hAnsi="Calibri" w:cs="Calibri"/>
          <w:sz w:val="22"/>
          <w:szCs w:val="22"/>
        </w:rPr>
        <w:t>?</w:t>
      </w:r>
      <w:r w:rsidRPr="00E3313F">
        <w:rPr>
          <w:rFonts w:ascii="Calibri" w:eastAsia="Arial" w:hAnsi="Calibri" w:cs="Calibri"/>
          <w:sz w:val="22"/>
          <w:szCs w:val="22"/>
        </w:rPr>
        <w:t xml:space="preserve"> </w:t>
      </w:r>
      <w:r w:rsidR="00C90774">
        <w:rPr>
          <w:rFonts w:ascii="Calibri" w:eastAsia="Arial" w:hAnsi="Calibri" w:cs="Calibri"/>
          <w:sz w:val="22"/>
          <w:szCs w:val="22"/>
        </w:rPr>
        <w:t>¿C</w:t>
      </w:r>
      <w:r w:rsidRPr="00E3313F">
        <w:rPr>
          <w:rFonts w:ascii="Calibri" w:eastAsia="Arial" w:hAnsi="Calibri" w:cs="Calibri"/>
          <w:sz w:val="22"/>
          <w:szCs w:val="22"/>
        </w:rPr>
        <w:t xml:space="preserve">uántas se han beneficiado; cuántas, potencialmente beneficiarias, no solicitaron la deducción; qué acciones se realizaron desde el Gobierno de Navarra para informar sobre esta deducción al colectivo de personas potencialmente beneficiarias? </w:t>
      </w:r>
    </w:p>
    <w:p w14:paraId="07DCFEDF" w14:textId="4011FDF4" w:rsidR="00840AA5" w:rsidRDefault="000526C5" w:rsidP="00E3313F">
      <w:pPr>
        <w:pStyle w:val="Style"/>
        <w:spacing w:before="100" w:beforeAutospacing="1" w:after="200" w:line="276" w:lineRule="auto"/>
        <w:ind w:left="247" w:right="422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3313F">
        <w:rPr>
          <w:rFonts w:ascii="Calibri" w:eastAsia="Arial" w:hAnsi="Calibri" w:cs="Calibri"/>
          <w:sz w:val="22"/>
          <w:szCs w:val="22"/>
        </w:rPr>
        <w:t>lruñea/Pamplona</w:t>
      </w:r>
      <w:r>
        <w:rPr>
          <w:rFonts w:ascii="Calibri" w:eastAsia="Arial" w:hAnsi="Calibri" w:cs="Calibri"/>
          <w:sz w:val="22"/>
          <w:szCs w:val="22"/>
        </w:rPr>
        <w:t xml:space="preserve">, </w:t>
      </w:r>
      <w:r w:rsidRPr="00E3313F">
        <w:rPr>
          <w:rFonts w:ascii="Calibri" w:eastAsia="Arial" w:hAnsi="Calibri" w:cs="Calibri"/>
          <w:sz w:val="22"/>
          <w:szCs w:val="22"/>
        </w:rPr>
        <w:t>3 de octubre de 2023</w:t>
      </w:r>
    </w:p>
    <w:p w14:paraId="7A35C91D" w14:textId="22C1806D" w:rsidR="00840AA5" w:rsidRDefault="00E3313F" w:rsidP="00E3313F">
      <w:pPr>
        <w:pStyle w:val="Style"/>
        <w:spacing w:before="100" w:beforeAutospacing="1" w:after="200" w:line="276" w:lineRule="auto"/>
        <w:ind w:left="247" w:right="422" w:firstLine="708"/>
        <w:jc w:val="both"/>
        <w:textAlignment w:val="baseline"/>
      </w:pPr>
      <w:r>
        <w:rPr>
          <w:rFonts w:ascii="Calibri" w:eastAsia="Arial" w:hAnsi="Calibri" w:cs="Calibri"/>
          <w:sz w:val="22"/>
          <w:szCs w:val="22"/>
        </w:rPr>
        <w:t>El Parlamentario Foral: Javier Arza Porras</w:t>
      </w:r>
    </w:p>
    <w:sectPr w:rsidR="00840AA5" w:rsidSect="00E3313F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AA5"/>
    <w:rsid w:val="000526C5"/>
    <w:rsid w:val="00840AA5"/>
    <w:rsid w:val="00B81EAC"/>
    <w:rsid w:val="00C90774"/>
    <w:rsid w:val="00E3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B676"/>
  <w15:docId w15:val="{23B10969-71F5-42EB-9108-5C97B81E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927</Characters>
  <Application>Microsoft Office Word</Application>
  <DocSecurity>0</DocSecurity>
  <Lines>7</Lines>
  <Paragraphs>2</Paragraphs>
  <ScaleCrop>false</ScaleCrop>
  <Company>HP Inc.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23PES-124</dc:title>
  <dc:creator>informatica</dc:creator>
  <cp:keywords>CreatedByIRIS_Readiris_17.0</cp:keywords>
  <cp:lastModifiedBy>Mauleón, Fernando</cp:lastModifiedBy>
  <cp:revision>7</cp:revision>
  <dcterms:created xsi:type="dcterms:W3CDTF">2023-10-03T12:46:00Z</dcterms:created>
  <dcterms:modified xsi:type="dcterms:W3CDTF">2023-10-04T06:26:00Z</dcterms:modified>
</cp:coreProperties>
</file>