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D0F0A" w14:textId="68500888" w:rsidR="00D04EAB" w:rsidRPr="005C5BBD" w:rsidRDefault="007C7ADF" w:rsidP="005C5BBD">
      <w:pPr>
        <w:pStyle w:val="Style"/>
        <w:spacing w:before="100" w:beforeAutospacing="1" w:after="200" w:line="276" w:lineRule="auto"/>
        <w:rPr>
          <w:rFonts w:ascii="Calibri" w:hAnsi="Calibri" w:cs="Calibri"/>
          <w:sz w:val="22"/>
          <w:szCs w:val="22"/>
        </w:rPr>
      </w:pPr>
      <w:r w:rsidRPr="005C5BBD">
        <w:rPr>
          <w:rFonts w:ascii="Calibri" w:hAnsi="Calibri" w:cs="Calibri"/>
          <w:sz w:val="22"/>
          <w:szCs w:val="22"/>
        </w:rPr>
        <w:t>23MOC-49</w:t>
      </w:r>
    </w:p>
    <w:p w14:paraId="28B19692" w14:textId="262F1672" w:rsidR="005C5BBD" w:rsidRDefault="00B55F53" w:rsidP="005C5BBD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5C5BBD">
        <w:rPr>
          <w:rFonts w:ascii="Calibri" w:eastAsia="Arial" w:hAnsi="Calibri" w:cs="Calibri"/>
          <w:sz w:val="22"/>
          <w:szCs w:val="22"/>
        </w:rPr>
        <w:t xml:space="preserve">Don </w:t>
      </w:r>
      <w:r w:rsidRPr="005C5BBD">
        <w:rPr>
          <w:rFonts w:ascii="Calibri" w:eastAsia="Arial" w:hAnsi="Calibri" w:cs="Calibri"/>
          <w:bCs/>
          <w:w w:val="109"/>
          <w:sz w:val="22"/>
          <w:szCs w:val="22"/>
        </w:rPr>
        <w:t>Javier García Jiménez,</w:t>
      </w:r>
      <w:r w:rsidRPr="005C5BBD">
        <w:rPr>
          <w:rFonts w:ascii="Calibri" w:eastAsia="Arial" w:hAnsi="Calibri" w:cs="Calibri"/>
          <w:b/>
          <w:w w:val="109"/>
          <w:sz w:val="22"/>
          <w:szCs w:val="22"/>
        </w:rPr>
        <w:t xml:space="preserve"> </w:t>
      </w:r>
      <w:r w:rsidRPr="005C5BBD">
        <w:rPr>
          <w:rFonts w:ascii="Calibri" w:eastAsia="Arial" w:hAnsi="Calibri" w:cs="Calibri"/>
          <w:sz w:val="22"/>
          <w:szCs w:val="22"/>
        </w:rPr>
        <w:t xml:space="preserve">miembro de las Cortes de Navarra, portavoz del Grupo Parlamentario Partido Popular, al amparo de lo dispuesto en el Reglamento de la Cámara, realiza la siguiente </w:t>
      </w:r>
      <w:r w:rsidR="005C5BBD" w:rsidRPr="005C5BBD">
        <w:rPr>
          <w:rFonts w:ascii="Calibri" w:hAnsi="Calibri" w:cs="Calibri"/>
          <w:bCs/>
          <w:sz w:val="22"/>
          <w:szCs w:val="22"/>
        </w:rPr>
        <w:t>moción</w:t>
      </w:r>
      <w:r w:rsidRPr="005C5BBD">
        <w:rPr>
          <w:rFonts w:ascii="Calibri" w:hAnsi="Calibri" w:cs="Calibri"/>
          <w:b/>
          <w:sz w:val="22"/>
          <w:szCs w:val="22"/>
        </w:rPr>
        <w:t xml:space="preserve"> </w:t>
      </w:r>
      <w:r w:rsidRPr="005C5BBD">
        <w:rPr>
          <w:rFonts w:ascii="Calibri" w:eastAsia="Arial" w:hAnsi="Calibri" w:cs="Calibri"/>
          <w:sz w:val="22"/>
          <w:szCs w:val="22"/>
        </w:rPr>
        <w:t xml:space="preserve">dirigida al departamento de Cohesión Territorial, para su debate en </w:t>
      </w:r>
      <w:r w:rsidRPr="005C5BBD">
        <w:rPr>
          <w:rFonts w:ascii="Calibri" w:eastAsia="Arial" w:hAnsi="Calibri" w:cs="Calibri"/>
          <w:bCs/>
          <w:w w:val="109"/>
          <w:sz w:val="22"/>
          <w:szCs w:val="22"/>
        </w:rPr>
        <w:t>Comisión</w:t>
      </w:r>
      <w:r w:rsidR="00AE49D8">
        <w:rPr>
          <w:rFonts w:ascii="Calibri" w:eastAsia="Arial" w:hAnsi="Calibri" w:cs="Calibri"/>
          <w:bCs/>
          <w:w w:val="109"/>
          <w:sz w:val="22"/>
          <w:szCs w:val="22"/>
        </w:rPr>
        <w:t>.</w:t>
      </w:r>
    </w:p>
    <w:p w14:paraId="16307173" w14:textId="3E618ED6" w:rsidR="005C5BBD" w:rsidRPr="005C5BBD" w:rsidRDefault="005C5BBD" w:rsidP="005C5BBD">
      <w:pPr>
        <w:pStyle w:val="Style"/>
        <w:spacing w:before="100" w:beforeAutospacing="1" w:after="200" w:line="276" w:lineRule="auto"/>
        <w:textAlignment w:val="baseline"/>
        <w:rPr>
          <w:rFonts w:ascii="Calibri" w:hAnsi="Calibri" w:cs="Calibri"/>
          <w:bCs/>
          <w:sz w:val="22"/>
          <w:szCs w:val="22"/>
        </w:rPr>
      </w:pPr>
      <w:r w:rsidRPr="005C5BBD">
        <w:rPr>
          <w:rFonts w:ascii="Calibri" w:hAnsi="Calibri" w:cs="Calibri"/>
          <w:bCs/>
          <w:sz w:val="22"/>
          <w:szCs w:val="22"/>
        </w:rPr>
        <w:t>Exposición de motivos</w:t>
      </w:r>
      <w:r>
        <w:rPr>
          <w:rFonts w:ascii="Calibri" w:hAnsi="Calibri" w:cs="Calibri"/>
          <w:bCs/>
          <w:sz w:val="22"/>
          <w:szCs w:val="22"/>
        </w:rPr>
        <w:t>.</w:t>
      </w:r>
    </w:p>
    <w:p w14:paraId="66AC46D9" w14:textId="77777777" w:rsidR="005C5BBD" w:rsidRDefault="00B55F53" w:rsidP="005C5BBD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5C5BBD">
        <w:rPr>
          <w:rFonts w:ascii="Calibri" w:eastAsia="Arial" w:hAnsi="Calibri" w:cs="Calibri"/>
          <w:sz w:val="22"/>
          <w:szCs w:val="22"/>
        </w:rPr>
        <w:t xml:space="preserve">El pasado 9 de octubre un nuevo accidente mortal en el paso a nivel de Berriozar volvió a poner de manifiesto la urgente necesidad de su sustitución y eliminación. </w:t>
      </w:r>
    </w:p>
    <w:p w14:paraId="435D70E8" w14:textId="77777777" w:rsidR="005C5BBD" w:rsidRDefault="00B55F53" w:rsidP="005C5BBD">
      <w:pPr>
        <w:pStyle w:val="Style"/>
        <w:spacing w:before="100" w:beforeAutospacing="1" w:after="200" w:line="276" w:lineRule="auto"/>
        <w:ind w:left="5"/>
        <w:textAlignment w:val="baseline"/>
        <w:rPr>
          <w:rFonts w:ascii="Calibri" w:hAnsi="Calibri" w:cs="Calibri"/>
          <w:sz w:val="22"/>
          <w:szCs w:val="22"/>
        </w:rPr>
      </w:pPr>
      <w:r w:rsidRPr="00B55F53">
        <w:rPr>
          <w:rFonts w:ascii="Calibri" w:eastAsia="Arial" w:hAnsi="Calibri" w:cs="Calibri"/>
          <w:bCs/>
          <w:w w:val="85"/>
          <w:sz w:val="22"/>
          <w:szCs w:val="22"/>
        </w:rPr>
        <w:t>El</w:t>
      </w:r>
      <w:r w:rsidRPr="005C5BBD">
        <w:rPr>
          <w:rFonts w:ascii="Calibri" w:eastAsia="Arial" w:hAnsi="Calibri" w:cs="Calibri"/>
          <w:b/>
          <w:w w:val="85"/>
          <w:sz w:val="22"/>
          <w:szCs w:val="22"/>
        </w:rPr>
        <w:t xml:space="preserve"> </w:t>
      </w:r>
      <w:r w:rsidRPr="005C5BBD">
        <w:rPr>
          <w:rFonts w:ascii="Calibri" w:eastAsia="Arial" w:hAnsi="Calibri" w:cs="Calibri"/>
          <w:sz w:val="22"/>
          <w:szCs w:val="22"/>
        </w:rPr>
        <w:t xml:space="preserve">trágico atropello de un joven de 22 años eleva la suma a 6 muertos en los últimos 20 años en el mismo paso a nivel. </w:t>
      </w:r>
    </w:p>
    <w:p w14:paraId="7DA24423" w14:textId="77777777" w:rsidR="005C5BBD" w:rsidRDefault="00B55F53" w:rsidP="005C5BBD">
      <w:pPr>
        <w:pStyle w:val="Style"/>
        <w:spacing w:before="100" w:beforeAutospacing="1" w:after="200" w:line="276" w:lineRule="auto"/>
        <w:ind w:left="5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5C5BBD">
        <w:rPr>
          <w:rFonts w:ascii="Calibri" w:eastAsia="Arial" w:hAnsi="Calibri" w:cs="Calibri"/>
          <w:sz w:val="22"/>
          <w:szCs w:val="22"/>
        </w:rPr>
        <w:t xml:space="preserve">Los hechos, corroboran que, pese al incremento de las medidas de seguridad en el paso a nivel, este sigue constituyendo un serio peligro para Berriozar y para todas las personas que transitan por la </w:t>
      </w:r>
      <w:r w:rsidRPr="005C5BBD">
        <w:rPr>
          <w:rFonts w:ascii="Calibri" w:eastAsia="Arial" w:hAnsi="Calibri" w:cs="Calibri"/>
          <w:bCs/>
          <w:sz w:val="22"/>
          <w:szCs w:val="22"/>
        </w:rPr>
        <w:t>NA-240.</w:t>
      </w:r>
      <w:r w:rsidRPr="005C5BBD">
        <w:rPr>
          <w:rFonts w:ascii="Calibri" w:eastAsia="Arial" w:hAnsi="Calibri" w:cs="Calibri"/>
          <w:b/>
          <w:sz w:val="22"/>
          <w:szCs w:val="22"/>
        </w:rPr>
        <w:t xml:space="preserve"> </w:t>
      </w:r>
    </w:p>
    <w:p w14:paraId="50D407CF" w14:textId="13428092" w:rsidR="005C5BBD" w:rsidRDefault="00B55F53" w:rsidP="005C5BBD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5C5BBD">
        <w:rPr>
          <w:rFonts w:ascii="Calibri" w:eastAsia="Arial" w:hAnsi="Calibri" w:cs="Calibri"/>
          <w:bCs/>
          <w:w w:val="85"/>
          <w:sz w:val="22"/>
          <w:szCs w:val="22"/>
        </w:rPr>
        <w:t>El</w:t>
      </w:r>
      <w:r w:rsidRPr="005C5BBD">
        <w:rPr>
          <w:rFonts w:ascii="Calibri" w:eastAsia="Arial" w:hAnsi="Calibri" w:cs="Calibri"/>
          <w:b/>
          <w:w w:val="85"/>
          <w:sz w:val="22"/>
          <w:szCs w:val="22"/>
        </w:rPr>
        <w:t xml:space="preserve"> </w:t>
      </w:r>
      <w:r w:rsidRPr="005C5BBD">
        <w:rPr>
          <w:rFonts w:ascii="Calibri" w:eastAsia="Arial" w:hAnsi="Calibri" w:cs="Calibri"/>
          <w:sz w:val="22"/>
          <w:szCs w:val="22"/>
        </w:rPr>
        <w:t xml:space="preserve">paso a nivel de Berriozar es de los pocos existentes ya en toda la geografía navarra, y su supresión está vinculada a la realización del trazado ferroviario que dará servicio a la nueva Estación de Pamplona, pero mientras esto no suceda, seguirá suponiendo un grave peligro para la ciudadanía </w:t>
      </w:r>
      <w:r w:rsidRPr="005C5BBD">
        <w:rPr>
          <w:rFonts w:ascii="Calibri" w:hAnsi="Calibri" w:cs="Calibri"/>
          <w:sz w:val="22"/>
          <w:szCs w:val="22"/>
        </w:rPr>
        <w:t xml:space="preserve">y </w:t>
      </w:r>
      <w:r w:rsidRPr="005C5BBD">
        <w:rPr>
          <w:rFonts w:ascii="Calibri" w:eastAsia="Arial" w:hAnsi="Calibri" w:cs="Calibri"/>
          <w:sz w:val="22"/>
          <w:szCs w:val="22"/>
        </w:rPr>
        <w:t xml:space="preserve">para quienes transitan a diario por el mismo. </w:t>
      </w:r>
    </w:p>
    <w:p w14:paraId="37CADBA4" w14:textId="77777777" w:rsidR="005C5BBD" w:rsidRDefault="00B55F53" w:rsidP="005C5BBD">
      <w:pPr>
        <w:pStyle w:val="Style"/>
        <w:spacing w:before="100" w:beforeAutospacing="1" w:after="20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5C5BBD">
        <w:rPr>
          <w:rFonts w:ascii="Calibri" w:eastAsia="Arial" w:hAnsi="Calibri" w:cs="Calibri"/>
          <w:sz w:val="22"/>
          <w:szCs w:val="22"/>
        </w:rPr>
        <w:t xml:space="preserve">Por todo lo mencionado anteriormente, </w:t>
      </w:r>
      <w:r w:rsidRPr="005C5BBD">
        <w:rPr>
          <w:rFonts w:ascii="Calibri" w:eastAsia="Arial" w:hAnsi="Calibri" w:cs="Calibri"/>
          <w:bCs/>
          <w:w w:val="112"/>
          <w:sz w:val="22"/>
          <w:szCs w:val="22"/>
        </w:rPr>
        <w:t>el Parlamento de Navarra acuerda:</w:t>
      </w:r>
      <w:r w:rsidRPr="005C5BBD">
        <w:rPr>
          <w:rFonts w:ascii="Calibri" w:eastAsia="Arial" w:hAnsi="Calibri" w:cs="Calibri"/>
          <w:b/>
          <w:w w:val="112"/>
          <w:sz w:val="22"/>
          <w:szCs w:val="22"/>
        </w:rPr>
        <w:t xml:space="preserve"> </w:t>
      </w:r>
    </w:p>
    <w:p w14:paraId="790152C5" w14:textId="53A08F1F" w:rsidR="005C5BBD" w:rsidRDefault="005C5BBD" w:rsidP="005C5BBD">
      <w:pPr>
        <w:pStyle w:val="Style"/>
        <w:spacing w:before="100" w:beforeAutospacing="1" w:after="200" w:line="276" w:lineRule="auto"/>
        <w:ind w:left="5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–</w:t>
      </w:r>
      <w:r w:rsidR="00B55F53" w:rsidRPr="005C5BBD">
        <w:rPr>
          <w:rFonts w:ascii="Calibri" w:eastAsia="Arial" w:hAnsi="Calibri" w:cs="Calibri"/>
          <w:sz w:val="22"/>
          <w:szCs w:val="22"/>
        </w:rPr>
        <w:t xml:space="preserve"> Mostrar su solidaridad con la víctima mortal de 22 años </w:t>
      </w:r>
      <w:r w:rsidR="00B55F53" w:rsidRPr="005C5BBD">
        <w:rPr>
          <w:rFonts w:ascii="Calibri" w:hAnsi="Calibri" w:cs="Calibri"/>
          <w:w w:val="92"/>
          <w:sz w:val="22"/>
          <w:szCs w:val="22"/>
        </w:rPr>
        <w:t xml:space="preserve">y </w:t>
      </w:r>
      <w:r w:rsidR="00B55F53" w:rsidRPr="005C5BBD">
        <w:rPr>
          <w:rFonts w:ascii="Calibri" w:eastAsia="Arial" w:hAnsi="Calibri" w:cs="Calibri"/>
          <w:sz w:val="22"/>
          <w:szCs w:val="22"/>
        </w:rPr>
        <w:t xml:space="preserve">traslada su pésame a la familia, amigos </w:t>
      </w:r>
      <w:r w:rsidR="00B55F53" w:rsidRPr="005C5BBD">
        <w:rPr>
          <w:rFonts w:ascii="Calibri" w:hAnsi="Calibri" w:cs="Calibri"/>
          <w:w w:val="92"/>
          <w:sz w:val="22"/>
          <w:szCs w:val="22"/>
        </w:rPr>
        <w:t xml:space="preserve">y </w:t>
      </w:r>
      <w:r w:rsidR="00B55F53" w:rsidRPr="005C5BBD">
        <w:rPr>
          <w:rFonts w:ascii="Calibri" w:eastAsia="Arial" w:hAnsi="Calibri" w:cs="Calibri"/>
          <w:sz w:val="22"/>
          <w:szCs w:val="22"/>
        </w:rPr>
        <w:t xml:space="preserve">a los compañeros del acuartelamiento militar de Aizoáin. </w:t>
      </w:r>
    </w:p>
    <w:p w14:paraId="715B9C6B" w14:textId="3AAD44A3" w:rsidR="005C5BBD" w:rsidRDefault="005C5BBD" w:rsidP="005C5BBD">
      <w:pPr>
        <w:pStyle w:val="Style"/>
        <w:spacing w:before="100" w:beforeAutospacing="1" w:after="200" w:line="276" w:lineRule="auto"/>
        <w:ind w:left="5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–</w:t>
      </w:r>
      <w:r w:rsidR="00B55F53" w:rsidRPr="005C5BBD">
        <w:rPr>
          <w:rFonts w:ascii="Calibri" w:eastAsia="Arial" w:hAnsi="Calibri" w:cs="Calibri"/>
          <w:sz w:val="22"/>
          <w:szCs w:val="22"/>
        </w:rPr>
        <w:t xml:space="preserve"> Instar al Gobierno de Navarra a agilizar los trámites oportunos para la eliminación del bucle ferroviario de la Comarca de Pamplona. </w:t>
      </w:r>
    </w:p>
    <w:p w14:paraId="467F401A" w14:textId="3C6E846A" w:rsidR="005C5BBD" w:rsidRDefault="005C5BBD" w:rsidP="005C5BBD">
      <w:pPr>
        <w:pStyle w:val="Style"/>
        <w:spacing w:before="100" w:beforeAutospacing="1" w:after="200" w:line="276" w:lineRule="auto"/>
        <w:ind w:left="5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–</w:t>
      </w:r>
      <w:r w:rsidR="00B55F53" w:rsidRPr="005C5BBD">
        <w:rPr>
          <w:rFonts w:ascii="Calibri" w:eastAsia="Arial" w:hAnsi="Calibri" w:cs="Calibri"/>
          <w:sz w:val="22"/>
          <w:szCs w:val="22"/>
        </w:rPr>
        <w:t xml:space="preserve"> Urgir al Gobierno de Navarra, al Gobierno de España </w:t>
      </w:r>
      <w:r w:rsidR="00B55F53" w:rsidRPr="005C5BBD">
        <w:rPr>
          <w:rFonts w:ascii="Calibri" w:hAnsi="Calibri" w:cs="Calibri"/>
          <w:w w:val="92"/>
          <w:sz w:val="22"/>
          <w:szCs w:val="22"/>
        </w:rPr>
        <w:t xml:space="preserve">y </w:t>
      </w:r>
      <w:r w:rsidR="00B55F53" w:rsidRPr="005C5BBD">
        <w:rPr>
          <w:rFonts w:ascii="Calibri" w:eastAsia="Arial" w:hAnsi="Calibri" w:cs="Calibri"/>
          <w:sz w:val="22"/>
          <w:szCs w:val="22"/>
        </w:rPr>
        <w:t xml:space="preserve">a ADIF a que procedan a revisar de forma inmediata las medidas de seguridad actuales, por si fuese necesario incrementarlas con el fin de que no vuelvan a producirse nuevos accidentes. </w:t>
      </w:r>
    </w:p>
    <w:p w14:paraId="77DE8EA1" w14:textId="5003C36D" w:rsidR="005C5BBD" w:rsidRDefault="00B55F53" w:rsidP="005C5BBD">
      <w:pPr>
        <w:pStyle w:val="Style"/>
        <w:spacing w:before="100" w:beforeAutospacing="1" w:after="200" w:line="276" w:lineRule="auto"/>
        <w:textAlignment w:val="baseline"/>
        <w:rPr>
          <w:rFonts w:ascii="Calibri" w:eastAsia="Arial" w:hAnsi="Calibri" w:cs="Calibri"/>
          <w:sz w:val="22"/>
          <w:szCs w:val="22"/>
        </w:rPr>
      </w:pPr>
      <w:r w:rsidRPr="005C5BBD">
        <w:rPr>
          <w:rFonts w:ascii="Calibri" w:eastAsia="Arial" w:hAnsi="Calibri" w:cs="Calibri"/>
          <w:sz w:val="22"/>
          <w:szCs w:val="22"/>
        </w:rPr>
        <w:t>Pamplona, a 10 de octubre de 2023</w:t>
      </w:r>
    </w:p>
    <w:p w14:paraId="1F495F9B" w14:textId="474E6DEF" w:rsidR="005C5BBD" w:rsidRDefault="005C5BBD" w:rsidP="005C5BBD">
      <w:pPr>
        <w:pStyle w:val="Style"/>
        <w:spacing w:before="100" w:beforeAutospacing="1" w:after="200" w:line="276" w:lineRule="auto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El Parlamentario Foral: Javier García Jiménez</w:t>
      </w:r>
    </w:p>
    <w:sectPr w:rsidR="005C5BBD" w:rsidSect="005C5BBD">
      <w:type w:val="continuous"/>
      <w:pgSz w:w="11900" w:h="16840"/>
      <w:pgMar w:top="1018" w:right="1697" w:bottom="360" w:left="170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4EAB"/>
    <w:rsid w:val="005C5BBD"/>
    <w:rsid w:val="007C7ADF"/>
    <w:rsid w:val="00AE49D8"/>
    <w:rsid w:val="00B55F53"/>
    <w:rsid w:val="00D0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8299F"/>
  <w15:docId w15:val="{A9C4F2EB-3657-4663-A997-3CF14A22C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1553</Characters>
  <Application>Microsoft Office Word</Application>
  <DocSecurity>0</DocSecurity>
  <Lines>12</Lines>
  <Paragraphs>3</Paragraphs>
  <ScaleCrop>false</ScaleCrop>
  <Company>HP Inc.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23MOC-49</dc:title>
  <dc:creator>informatica</dc:creator>
  <cp:keywords>CreatedByIRIS_Readiris_17.0</cp:keywords>
  <cp:lastModifiedBy>Mauleón, Fernando</cp:lastModifiedBy>
  <cp:revision>5</cp:revision>
  <dcterms:created xsi:type="dcterms:W3CDTF">2023-10-11T10:39:00Z</dcterms:created>
  <dcterms:modified xsi:type="dcterms:W3CDTF">2023-10-11T15:18:00Z</dcterms:modified>
</cp:coreProperties>
</file>