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0507C" w14:textId="0629CEC9" w:rsidR="00B45330" w:rsidRPr="00A902CD" w:rsidRDefault="00113589" w:rsidP="00A902CD">
      <w:pPr>
        <w:pStyle w:val="Style"/>
        <w:spacing w:before="100" w:beforeAutospacing="1" w:after="200" w:line="276" w:lineRule="auto"/>
        <w:rPr>
          <w:sz w:val="22"/>
          <w:szCs w:val="22"/>
          <w:rFonts w:ascii="Calibri" w:hAnsi="Calibri" w:cs="Calibri"/>
        </w:rPr>
      </w:pPr>
      <w:r>
        <w:rPr>
          <w:sz w:val="22"/>
          <w:rFonts w:ascii="Calibri" w:hAnsi="Calibri"/>
        </w:rPr>
        <w:t xml:space="preserve">23MOC-47</w:t>
      </w:r>
    </w:p>
    <w:p w14:paraId="583D46C6" w14:textId="142B29D4" w:rsidR="00A902CD" w:rsidRDefault="00D67F93" w:rsidP="00A902CD">
      <w:pPr>
        <w:pStyle w:val="Style"/>
        <w:spacing w:before="100" w:beforeAutospacing="1" w:after="200" w:line="276" w:lineRule="auto"/>
        <w:ind w:right="494"/>
        <w:jc w:val="both"/>
        <w:textAlignment w:val="baseline"/>
        <w:rPr>
          <w:sz w:val="22"/>
          <w:szCs w:val="22"/>
          <w:rFonts w:ascii="Calibri" w:hAnsi="Calibri" w:cs="Calibri"/>
        </w:rPr>
      </w:pPr>
      <w:r>
        <w:rPr>
          <w:sz w:val="22"/>
          <w:rFonts w:ascii="Calibri" w:hAnsi="Calibri"/>
        </w:rPr>
        <w:t xml:space="preserve">Contigo Navarra-Zurekin Nafarroa talde parlamentarioko Carlos Guzmán Pérezek, Legebiltzarreko Erregelamenduan ezarritakoaren babesean, honako mozio hau aurkezten du, Osoko Bilkuran eztabaidatzeko.</w:t>
      </w:r>
      <w:r>
        <w:rPr>
          <w:sz w:val="22"/>
          <w:rFonts w:ascii="Calibri" w:hAnsi="Calibri"/>
        </w:rPr>
        <w:t xml:space="preserve"> </w:t>
      </w:r>
    </w:p>
    <w:p w14:paraId="08135F05" w14:textId="1C9B3E3F" w:rsidR="00A902CD" w:rsidRPr="00D67F93" w:rsidRDefault="00A902CD" w:rsidP="00A902CD">
      <w:pPr>
        <w:pStyle w:val="Style"/>
        <w:spacing w:before="100" w:beforeAutospacing="1" w:after="200" w:line="276" w:lineRule="auto"/>
        <w:ind w:right="504"/>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35CD78E5" w14:textId="41D0F352" w:rsidR="00B45330" w:rsidRPr="00A902CD" w:rsidRDefault="00D67F93" w:rsidP="00A902CD">
      <w:pPr>
        <w:pStyle w:val="Style"/>
        <w:spacing w:before="100" w:beforeAutospacing="1" w:after="200" w:line="276" w:lineRule="auto"/>
        <w:ind w:right="504"/>
        <w:jc w:val="both"/>
        <w:textAlignment w:val="baseline"/>
        <w:rPr>
          <w:sz w:val="22"/>
          <w:szCs w:val="22"/>
          <w:rFonts w:ascii="Calibri" w:hAnsi="Calibri" w:cs="Calibri"/>
        </w:rPr>
      </w:pPr>
      <w:r>
        <w:rPr>
          <w:sz w:val="22"/>
          <w:rFonts w:ascii="Calibri" w:hAnsi="Calibri"/>
        </w:rPr>
        <w:t xml:space="preserve">Pablo González kazetari espainiar-errusiarrak atxilotuta eta preso dago Polonian 2022ko otsailaren 28az geroztik; hasieran, Errusiaren aldeko espioitza egin izana leporatu zioten, baina harrezkeroztik ez da inolako frogatan oinarritu akusazio hori.</w:t>
      </w:r>
      <w:r>
        <w:rPr>
          <w:sz w:val="22"/>
          <w:rFonts w:ascii="Calibri" w:hAnsi="Calibri"/>
        </w:rPr>
        <w:t xml:space="preserve"> </w:t>
      </w:r>
    </w:p>
    <w:p w14:paraId="7149053A" w14:textId="77777777" w:rsidR="00A902CD" w:rsidRDefault="00D67F93" w:rsidP="00A902CD">
      <w:pPr>
        <w:pStyle w:val="Style"/>
        <w:spacing w:before="100" w:beforeAutospacing="1" w:after="200" w:line="276" w:lineRule="auto"/>
        <w:ind w:right="499"/>
        <w:jc w:val="both"/>
        <w:textAlignment w:val="baseline"/>
        <w:rPr>
          <w:sz w:val="22"/>
          <w:szCs w:val="22"/>
          <w:rFonts w:ascii="Calibri" w:hAnsi="Calibri" w:cs="Calibri"/>
        </w:rPr>
      </w:pPr>
      <w:r>
        <w:rPr>
          <w:sz w:val="22"/>
          <w:rFonts w:ascii="Calibri" w:hAnsi="Calibri"/>
        </w:rPr>
        <w:t xml:space="preserve">Pablo González kazetari independentearen lana bat-batean etenda gelditu zen, eta horrela hasi zen ez soilik Pablo Gonzálezi, ezpada Europar Batasuneko herritar guztiei dagozkien ia eskubide guztien urraketa ageri-agerikoa.</w:t>
      </w:r>
      <w:r>
        <w:rPr>
          <w:sz w:val="22"/>
          <w:rFonts w:ascii="Calibri" w:hAnsi="Calibri"/>
        </w:rPr>
        <w:t xml:space="preserve"> </w:t>
      </w:r>
    </w:p>
    <w:p w14:paraId="6E33039C" w14:textId="0911F370" w:rsidR="00B45330" w:rsidRPr="00A902CD" w:rsidRDefault="00D67F93" w:rsidP="00A902CD">
      <w:pPr>
        <w:pStyle w:val="Style"/>
        <w:spacing w:before="100" w:beforeAutospacing="1" w:after="200" w:line="276" w:lineRule="auto"/>
        <w:ind w:right="504"/>
        <w:jc w:val="both"/>
        <w:textAlignment w:val="baseline"/>
        <w:rPr>
          <w:sz w:val="22"/>
          <w:szCs w:val="22"/>
          <w:rFonts w:ascii="Calibri" w:hAnsi="Calibri" w:cs="Calibri"/>
        </w:rPr>
      </w:pPr>
      <w:r>
        <w:rPr>
          <w:sz w:val="22"/>
          <w:rFonts w:ascii="Calibri" w:hAnsi="Calibri"/>
        </w:rPr>
        <w:t xml:space="preserve">Agintekeria horren emaitza onartezina da kazetari bat </w:t>
      </w:r>
      <w:r>
        <w:rPr>
          <w:sz w:val="22"/>
          <w:i/>
          <w:iCs/>
          <w:rFonts w:ascii="Calibri" w:hAnsi="Calibri"/>
        </w:rPr>
        <w:t xml:space="preserve">sine die</w:t>
      </w:r>
      <w:r>
        <w:rPr>
          <w:sz w:val="22"/>
          <w:rFonts w:ascii="Calibri" w:hAnsi="Calibri"/>
        </w:rPr>
        <w:t xml:space="preserve"> kartzelaratu izana, akusazio irmorik gabe, inolako inkriminazio-frogarik gabe, haren askatasunarekiko erabateko mespretxuarekin.</w:t>
      </w:r>
      <w:r>
        <w:rPr>
          <w:sz w:val="22"/>
          <w:rFonts w:ascii="Calibri" w:hAnsi="Calibri"/>
        </w:rPr>
        <w:t xml:space="preserve"> </w:t>
      </w:r>
      <w:r>
        <w:rPr>
          <w:sz w:val="22"/>
          <w:rFonts w:ascii="Calibri" w:hAnsi="Calibri"/>
        </w:rPr>
        <w:t xml:space="preserve">Haren familiarenganako harremanarekiko, haren lanaren bidez bizimodua aurrera ateratzeko aukerarekiko erabateko mespretxuarekin.</w:t>
      </w:r>
    </w:p>
    <w:p w14:paraId="460C8705" w14:textId="77777777" w:rsidR="00A902CD" w:rsidRDefault="00D67F93" w:rsidP="00A902CD">
      <w:pPr>
        <w:pStyle w:val="Style"/>
        <w:spacing w:before="100" w:beforeAutospacing="1" w:after="200" w:line="276" w:lineRule="auto"/>
        <w:ind w:right="499"/>
        <w:jc w:val="both"/>
        <w:textAlignment w:val="baseline"/>
        <w:rPr>
          <w:sz w:val="22"/>
          <w:szCs w:val="22"/>
          <w:rFonts w:ascii="Calibri" w:eastAsia="Arial" w:hAnsi="Calibri" w:cs="Calibri"/>
        </w:rPr>
      </w:pPr>
      <w:r>
        <w:rPr>
          <w:sz w:val="22"/>
          <w:rFonts w:ascii="Calibri" w:hAnsi="Calibri"/>
        </w:rPr>
        <w:t xml:space="preserve">Luze joko luke kasuaren hastapenetik gertatu diren gorabehera guztiak zerrendatzea mozio honetan auzia oso-osorik argitzeko; gainera, errepikakorra izanen litzateke, zeren eta hori guztia publikoa denez arazorik gabe kontsultatzen ahal baita.</w:t>
      </w:r>
    </w:p>
    <w:p w14:paraId="677A3FE5" w14:textId="77777777" w:rsidR="00A902CD" w:rsidRDefault="00D67F93" w:rsidP="00A902CD">
      <w:pPr>
        <w:pStyle w:val="Style"/>
        <w:spacing w:before="100" w:beforeAutospacing="1" w:after="200" w:line="276" w:lineRule="auto"/>
        <w:ind w:right="499"/>
        <w:jc w:val="both"/>
        <w:textAlignment w:val="baseline"/>
        <w:rPr>
          <w:sz w:val="22"/>
          <w:szCs w:val="22"/>
          <w:rFonts w:ascii="Calibri" w:eastAsia="Arial" w:hAnsi="Calibri" w:cs="Calibri"/>
        </w:rPr>
      </w:pPr>
      <w:r>
        <w:rPr>
          <w:sz w:val="22"/>
          <w:rFonts w:ascii="Calibri" w:hAnsi="Calibri"/>
        </w:rPr>
        <w:t xml:space="preserve">Poloniako Gobernuari eta auzi horretan inplikatuta dauden herrialde horretako agintariei denik eta presio diplomatikorik handiena egin behar zaie berehalaxe, Pablo González aska dezaten edo, baldin eta bere aurkako frogarik badago, bere abokatuak prozeduran berehala sartzeko modua izan dezan Pabloren defentsa prestatzeko eta epaiketa albait lasterren egin dadin, berme prozesal guztiekin egin ere, bere egoera behin betikoz argitu ahal izateko.</w:t>
      </w:r>
    </w:p>
    <w:p w14:paraId="74DA5DC5" w14:textId="77777777" w:rsidR="00A902CD" w:rsidRPr="00A902CD" w:rsidRDefault="00A902CD" w:rsidP="00A902CD">
      <w:pPr>
        <w:pStyle w:val="Style"/>
        <w:spacing w:before="100" w:beforeAutospacing="1" w:after="200" w:line="276" w:lineRule="auto"/>
        <w:ind w:right="499"/>
        <w:jc w:val="both"/>
        <w:textAlignment w:val="baseline"/>
        <w:rPr>
          <w:bCs/>
          <w:sz w:val="22"/>
          <w:szCs w:val="22"/>
          <w:rFonts w:ascii="Calibri" w:eastAsia="Arial" w:hAnsi="Calibri" w:cs="Calibri"/>
        </w:rPr>
      </w:pPr>
      <w:r>
        <w:rPr>
          <w:sz w:val="22"/>
          <w:rFonts w:ascii="Calibri" w:hAnsi="Calibri"/>
        </w:rPr>
        <w:t xml:space="preserve">Erabaki proposamena:</w:t>
      </w:r>
      <w:r>
        <w:rPr>
          <w:sz w:val="22"/>
          <w:rFonts w:ascii="Calibri" w:hAnsi="Calibri"/>
        </w:rPr>
        <w:t xml:space="preserve"> </w:t>
      </w:r>
    </w:p>
    <w:p w14:paraId="3B936062" w14:textId="13455F25" w:rsidR="00A902CD" w:rsidRPr="00A902CD" w:rsidRDefault="00D67F93" w:rsidP="00A902CD">
      <w:pPr>
        <w:pStyle w:val="Style"/>
        <w:numPr>
          <w:ilvl w:val="0"/>
          <w:numId w:val="1"/>
        </w:numPr>
        <w:spacing w:before="100" w:beforeAutospacing="1" w:after="200" w:line="276" w:lineRule="auto"/>
        <w:ind w:right="499"/>
        <w:jc w:val="both"/>
        <w:textAlignment w:val="baseline"/>
        <w:rPr>
          <w:sz w:val="22"/>
          <w:szCs w:val="22"/>
          <w:rFonts w:ascii="Calibri" w:eastAsia="Arial" w:hAnsi="Calibri" w:cs="Calibri"/>
        </w:rPr>
      </w:pPr>
      <w:r>
        <w:rPr>
          <w:sz w:val="22"/>
          <w:rFonts w:ascii="Calibri" w:hAnsi="Calibri"/>
        </w:rPr>
        <w:t xml:space="preserve">Nafarroako Parlamentuak Espainiako Gobernua premiatzen du berehala eta irmotasun nahiz konbikzio osoz abiaraz ditzan Poloniako agintariekiko abiatu beharreko presio-mekanismo guztiak eta ez dezan horietan amore eman harik eta Gonzálezen behin-behineko askatasuna lortu arte eta berme guztiekiko prozedura judiziala bete arte, eta, bitartean, Espainiara itzultzea utz diezaioten, EBko Kontseiluaren 2009/829/JAI Esparru-erabakiak baimentzen duenaren arabera.</w:t>
      </w:r>
      <w:r>
        <w:rPr>
          <w:sz w:val="22"/>
          <w:rFonts w:ascii="Calibri" w:hAnsi="Calibri"/>
        </w:rPr>
        <w:t xml:space="preserve"> </w:t>
      </w:r>
    </w:p>
    <w:p w14:paraId="4066B613" w14:textId="23B1E35B" w:rsidR="00A902CD" w:rsidRDefault="00D67F93" w:rsidP="00A902CD">
      <w:pPr>
        <w:pStyle w:val="Style"/>
        <w:spacing w:before="100" w:beforeAutospacing="1" w:after="200" w:line="276" w:lineRule="auto"/>
        <w:textAlignment w:val="baseline"/>
        <w:rPr>
          <w:sz w:val="22"/>
          <w:szCs w:val="22"/>
          <w:rFonts w:ascii="Calibri" w:eastAsia="Arial" w:hAnsi="Calibri" w:cs="Calibri"/>
        </w:rPr>
      </w:pPr>
      <w:r>
        <w:rPr>
          <w:sz w:val="22"/>
          <w:rFonts w:ascii="Calibri" w:hAnsi="Calibri"/>
        </w:rPr>
        <w:t xml:space="preserve">Iruñean, 2023ko urriaren 10ean</w:t>
      </w:r>
    </w:p>
    <w:p w14:paraId="30D38BA9" w14:textId="4F96FE34" w:rsidR="00B45330" w:rsidRPr="00A902CD" w:rsidRDefault="00A902CD" w:rsidP="00A902CD">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Carlos Guzmán Pérez</w:t>
      </w:r>
      <w:r>
        <w:rPr>
          <w:sz w:val="22"/>
          <w:b/>
          <w:rFonts w:ascii="Calibri" w:hAnsi="Calibri"/>
        </w:rPr>
        <w:t xml:space="preserve"> </w:t>
      </w:r>
    </w:p>
    <w:sectPr w:rsidR="00B45330" w:rsidRPr="00A902CD">
      <w:type w:val="continuous"/>
      <w:pgSz w:w="11900" w:h="16840"/>
      <w:pgMar w:top="1056" w:right="1709" w:bottom="360" w:left="171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B1FF4"/>
    <w:multiLevelType w:val="hybridMultilevel"/>
    <w:tmpl w:val="5CFA81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69757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45330"/>
    <w:rsid w:val="00113589"/>
    <w:rsid w:val="00204395"/>
    <w:rsid w:val="00502BB1"/>
    <w:rsid w:val="009F2181"/>
    <w:rsid w:val="00A902CD"/>
    <w:rsid w:val="00B45330"/>
    <w:rsid w:val="00D67F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D51F"/>
  <w15:docId w15:val="{545DF55C-D76A-47EA-A8FF-56659126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376</Words>
  <Characters>2074</Characters>
  <Application>Microsoft Office Word</Application>
  <DocSecurity>0</DocSecurity>
  <Lines>17</Lines>
  <Paragraphs>4</Paragraphs>
  <ScaleCrop>false</ScaleCrop>
  <Company>HP Inc.</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23MOC-47</dc:title>
  <dc:creator>informatica</dc:creator>
  <cp:keywords>CreatedByIRIS_Readiris_17.0</cp:keywords>
  <cp:lastModifiedBy>Mauleón, Fernando</cp:lastModifiedBy>
  <cp:revision>7</cp:revision>
  <dcterms:created xsi:type="dcterms:W3CDTF">2023-10-11T09:35:00Z</dcterms:created>
  <dcterms:modified xsi:type="dcterms:W3CDTF">2023-10-11T15:17:00Z</dcterms:modified>
</cp:coreProperties>
</file>