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A81E" w14:textId="263AF7BB" w:rsidR="009A52F4" w:rsidRPr="009A52F4" w:rsidRDefault="009A52F4" w:rsidP="009A52F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9A52F4">
        <w:rPr>
          <w:rFonts w:ascii="Calibri" w:eastAsia="Arial" w:hAnsi="Calibri" w:cs="Calibri"/>
          <w:bCs/>
          <w:sz w:val="22"/>
          <w:szCs w:val="22"/>
        </w:rPr>
        <w:t>23POR-233</w:t>
      </w:r>
    </w:p>
    <w:p w14:paraId="5BD93CBC" w14:textId="63570522" w:rsidR="009A52F4" w:rsidRPr="009A52F4" w:rsidRDefault="009A52F4" w:rsidP="009A52F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A52F4">
        <w:rPr>
          <w:rFonts w:ascii="Calibri" w:eastAsia="Arial" w:hAnsi="Calibri" w:cs="Calibri"/>
          <w:bCs/>
          <w:sz w:val="22"/>
          <w:szCs w:val="22"/>
        </w:rPr>
        <w:t xml:space="preserve">Inmaculada </w:t>
      </w:r>
      <w:proofErr w:type="spellStart"/>
      <w:r w:rsidRPr="009A52F4">
        <w:rPr>
          <w:rFonts w:ascii="Calibri" w:eastAsia="Arial" w:hAnsi="Calibri" w:cs="Calibri"/>
          <w:bCs/>
          <w:sz w:val="22"/>
          <w:szCs w:val="22"/>
        </w:rPr>
        <w:t>Jurío</w:t>
      </w:r>
      <w:proofErr w:type="spellEnd"/>
      <w:r w:rsidRPr="009A52F4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9A52F4">
        <w:rPr>
          <w:rFonts w:ascii="Calibri" w:eastAsia="Arial" w:hAnsi="Calibri" w:cs="Calibri"/>
          <w:bCs/>
          <w:sz w:val="22"/>
          <w:szCs w:val="22"/>
        </w:rPr>
        <w:t>Macaya,</w:t>
      </w:r>
      <w:r w:rsidRPr="009A52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9A52F4">
        <w:rPr>
          <w:rFonts w:ascii="Calibri" w:eastAsia="Arial" w:hAnsi="Calibri" w:cs="Calibri"/>
          <w:w w:val="92"/>
          <w:sz w:val="22"/>
          <w:szCs w:val="22"/>
        </w:rPr>
        <w:t xml:space="preserve">adscrita al Grupo Parlamentario Partido Socialista de Navarra, al amparo de lo establecido en el Reglamento de la Cámara, presenta la siguiente pregunta oral de máxima actualidad </w:t>
      </w:r>
      <w:r w:rsidRPr="009A52F4">
        <w:rPr>
          <w:rFonts w:ascii="Calibri" w:eastAsia="Arial" w:hAnsi="Calibri" w:cs="Calibri"/>
          <w:w w:val="92"/>
          <w:sz w:val="22"/>
          <w:szCs w:val="22"/>
        </w:rPr>
        <w:t>para su contestación en el pleno</w:t>
      </w:r>
      <w:r w:rsidRPr="009A52F4">
        <w:rPr>
          <w:rFonts w:ascii="Calibri" w:eastAsia="Arial" w:hAnsi="Calibri" w:cs="Calibri"/>
          <w:w w:val="92"/>
          <w:sz w:val="22"/>
          <w:szCs w:val="22"/>
        </w:rPr>
        <w:t xml:space="preserve"> del próximo 9 de noviembre de 2023 por parte del consejero de Educación. </w:t>
      </w:r>
    </w:p>
    <w:p w14:paraId="29256FF7" w14:textId="407925A0" w:rsidR="009A52F4" w:rsidRPr="009A52F4" w:rsidRDefault="009A52F4" w:rsidP="009A52F4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A52F4">
        <w:rPr>
          <w:rFonts w:ascii="Calibri" w:eastAsia="Arial" w:hAnsi="Calibri" w:cs="Calibri"/>
          <w:w w:val="92"/>
          <w:sz w:val="22"/>
          <w:szCs w:val="22"/>
        </w:rPr>
        <w:t>La semana pasada tuvimos conocimiento de la resolución del TSJN en la que se ratificaba la extinción de los conciertos para Primaria de los centros que segregan por sexo</w:t>
      </w:r>
      <w:r>
        <w:rPr>
          <w:rFonts w:ascii="Calibri" w:eastAsia="Arial" w:hAnsi="Calibri" w:cs="Calibri"/>
          <w:w w:val="92"/>
          <w:sz w:val="22"/>
          <w:szCs w:val="22"/>
        </w:rPr>
        <w:t xml:space="preserve">, </w:t>
      </w:r>
      <w:r w:rsidRPr="009A52F4">
        <w:rPr>
          <w:rFonts w:ascii="Calibri" w:eastAsia="Arial" w:hAnsi="Calibri" w:cs="Calibri"/>
          <w:w w:val="92"/>
          <w:sz w:val="22"/>
          <w:szCs w:val="22"/>
        </w:rPr>
        <w:t>¿q</w:t>
      </w:r>
      <w:r w:rsidRPr="009A52F4">
        <w:rPr>
          <w:rFonts w:ascii="Calibri" w:hAnsi="Calibri" w:cs="Calibri"/>
          <w:w w:val="112"/>
          <w:sz w:val="22"/>
          <w:szCs w:val="22"/>
        </w:rPr>
        <w:t xml:space="preserve">ué </w:t>
      </w:r>
      <w:r w:rsidRPr="009A52F4">
        <w:rPr>
          <w:rFonts w:ascii="Calibri" w:eastAsia="Arial" w:hAnsi="Calibri" w:cs="Calibri"/>
          <w:sz w:val="22"/>
          <w:szCs w:val="22"/>
        </w:rPr>
        <w:t>supone esta resolución para la política educativa del Gobierno de Navarra?</w:t>
      </w:r>
      <w:r w:rsidRPr="009A52F4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1FC1FEF3" w14:textId="77777777" w:rsidR="009A52F4" w:rsidRDefault="009A52F4" w:rsidP="009A52F4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w w:val="92"/>
          <w:sz w:val="22"/>
          <w:szCs w:val="22"/>
        </w:rPr>
      </w:pPr>
      <w:r w:rsidRPr="009A52F4">
        <w:rPr>
          <w:rFonts w:ascii="Calibri" w:eastAsia="Arial" w:hAnsi="Calibri" w:cs="Calibri"/>
          <w:w w:val="92"/>
          <w:sz w:val="22"/>
          <w:szCs w:val="22"/>
        </w:rPr>
        <w:t>Pamplona, 2 de noviembre de 2023</w:t>
      </w:r>
    </w:p>
    <w:p w14:paraId="16F2138C" w14:textId="683F796F" w:rsidR="00CA43E2" w:rsidRPr="009A52F4" w:rsidRDefault="009A52F4" w:rsidP="009A52F4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92"/>
          <w:sz w:val="22"/>
          <w:szCs w:val="22"/>
        </w:rPr>
        <w:t xml:space="preserve">La Parlamentaria Foral: </w:t>
      </w:r>
      <w:r w:rsidRPr="009A52F4">
        <w:rPr>
          <w:rFonts w:ascii="Calibri" w:eastAsia="Arial" w:hAnsi="Calibri" w:cs="Calibri"/>
          <w:bCs/>
          <w:sz w:val="22"/>
          <w:szCs w:val="22"/>
        </w:rPr>
        <w:t xml:space="preserve">Inmaculada </w:t>
      </w:r>
      <w:proofErr w:type="spellStart"/>
      <w:r w:rsidRPr="009A52F4">
        <w:rPr>
          <w:rFonts w:ascii="Calibri" w:eastAsia="Arial" w:hAnsi="Calibri" w:cs="Calibri"/>
          <w:bCs/>
          <w:sz w:val="22"/>
          <w:szCs w:val="22"/>
        </w:rPr>
        <w:t>Ju</w:t>
      </w:r>
      <w:r w:rsidRPr="009A52F4">
        <w:rPr>
          <w:rFonts w:ascii="Calibri" w:eastAsia="Arial" w:hAnsi="Calibri" w:cs="Calibri"/>
          <w:bCs/>
          <w:sz w:val="22"/>
          <w:szCs w:val="22"/>
        </w:rPr>
        <w:t>río</w:t>
      </w:r>
      <w:proofErr w:type="spellEnd"/>
      <w:r w:rsidRPr="009A52F4">
        <w:rPr>
          <w:rFonts w:ascii="Calibri" w:eastAsia="Arial" w:hAnsi="Calibri" w:cs="Calibri"/>
          <w:bCs/>
          <w:sz w:val="22"/>
          <w:szCs w:val="22"/>
        </w:rPr>
        <w:t xml:space="preserve"> Macaya</w:t>
      </w:r>
      <w:r w:rsidRPr="009A52F4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CA43E2" w:rsidRPr="009A52F4" w:rsidSect="009A52F4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3E2"/>
    <w:rsid w:val="009A52F4"/>
    <w:rsid w:val="00CA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2F59"/>
  <w15:docId w15:val="{806CA41C-0CEB-471A-A951-7AB7B21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23POR-233</dc:title>
  <dc:creator>informatica</dc:creator>
  <cp:keywords>CreatedByIRIS_Readiris_17.0</cp:keywords>
  <cp:lastModifiedBy>Mauleón, Fernando</cp:lastModifiedBy>
  <cp:revision>2</cp:revision>
  <dcterms:created xsi:type="dcterms:W3CDTF">2023-11-06T08:51:00Z</dcterms:created>
  <dcterms:modified xsi:type="dcterms:W3CDTF">2023-11-06T08:54:00Z</dcterms:modified>
</cp:coreProperties>
</file>