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CB3A" w14:textId="2C058586" w:rsidR="003F0EB0" w:rsidRPr="003F0EB0" w:rsidRDefault="003F0EB0" w:rsidP="00143726">
      <w:pPr>
        <w:pStyle w:val="Style"/>
        <w:spacing w:before="100" w:beforeAutospacing="1" w:after="200" w:line="276" w:lineRule="auto"/>
        <w:jc w:val="both"/>
        <w:textAlignment w:val="baseline"/>
        <w:rPr>
          <w:w w:val="111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23PES-86</w:t>
      </w:r>
    </w:p>
    <w:p w14:paraId="27E1D0F7" w14:textId="73CD76A7" w:rsidR="00143726" w:rsidRDefault="00143726" w:rsidP="00143726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Unión del Pueblo Navarro (UPN) talde parlamentarioari atxikitako foru parlamentari Juan Luis Sánchez de Muniáin jaunak idatziz erantzuteko galdera egin du Lurralde Kohesiorako kontseilaria merkataritza-sozietate baten administratzaile bakarra izateko bateraezintasunari buruz </w:t>
      </w:r>
      <w:r>
        <w:rPr>
          <w:sz w:val="22"/>
          <w:rStyle w:val="fontstyle01"/>
          <w:rFonts w:ascii="Calibri" w:hAnsi="Calibri"/>
        </w:rPr>
        <w:t xml:space="preserve">(11-23/PES-00086)</w:t>
      </w:r>
      <w:r>
        <w:rPr>
          <w:sz w:val="22"/>
          <w:rFonts w:ascii="Calibri" w:hAnsi="Calibri"/>
        </w:rPr>
        <w:t xml:space="preserve">. Hona Nafarroako Gobernuko Lurralde Kohesiorako kontseilariak horri buruz ematen dion erantzuna:</w:t>
      </w:r>
      <w:r>
        <w:rPr>
          <w:sz w:val="22"/>
          <w:rFonts w:ascii="Calibri" w:hAnsi="Calibri"/>
        </w:rPr>
        <w:t xml:space="preserve"> </w:t>
      </w:r>
    </w:p>
    <w:p w14:paraId="19D34CC0" w14:textId="77777777" w:rsidR="00143726" w:rsidRDefault="00143726" w:rsidP="00143726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b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Iragan irailaren 12an notarioarengana joan zen aipatutako enpresaren administratzaile bakarra izateari uko egiteko, eta jarduketa horren berri eman dio hala dagokionari.</w:t>
      </w:r>
      <w:r>
        <w:rPr>
          <w:sz w:val="22"/>
          <w:rFonts w:ascii="Calibri" w:hAnsi="Calibri"/>
        </w:rPr>
        <w:t xml:space="preserve"> </w:t>
      </w:r>
    </w:p>
    <w:p w14:paraId="1A3EEDD5" w14:textId="5D66C7EE" w:rsidR="00143726" w:rsidRDefault="00143726" w:rsidP="00143726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w w:val="111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jakinarazten dizut, Nafarroako Parlamentuko Erregelamenduaren 215. artikulua betez.</w:t>
      </w:r>
    </w:p>
    <w:p w14:paraId="541813BF" w14:textId="2E7E8401" w:rsidR="003A3DCB" w:rsidRDefault="00143726" w:rsidP="00143726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2023ko urriaren 3an</w:t>
      </w:r>
    </w:p>
    <w:p w14:paraId="3E13890B" w14:textId="43C9B106" w:rsidR="00143726" w:rsidRPr="003F0EB0" w:rsidRDefault="00143726" w:rsidP="00143726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Lurralde Kohesiorako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Oscar Chivite Cornago</w:t>
      </w:r>
    </w:p>
    <w:sectPr w:rsidR="00143726" w:rsidRPr="003F0EB0">
      <w:type w:val="continuous"/>
      <w:pgSz w:w="11900" w:h="16840"/>
      <w:pgMar w:top="1853" w:right="1146" w:bottom="360" w:left="22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CB"/>
    <w:rsid w:val="00143726"/>
    <w:rsid w:val="001B7B7C"/>
    <w:rsid w:val="003A3DCB"/>
    <w:rsid w:val="003F0EB0"/>
    <w:rsid w:val="00423014"/>
    <w:rsid w:val="0069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0819"/>
  <w15:docId w15:val="{B185D1F0-F11D-4F0D-A6B3-685C4F7D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Fuentedeprrafopredeter"/>
    <w:rsid w:val="00690086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712</Characters>
  <Application>Microsoft Office Word</Application>
  <DocSecurity>0</DocSecurity>
  <Lines>5</Lines>
  <Paragraphs>1</Paragraphs>
  <ScaleCrop>false</ScaleCrop>
  <Company>HP Inc.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838 PES 86</dc:title>
  <dc:creator>informatica</dc:creator>
  <cp:keywords>CreatedByIRIS_Readiris_17.0</cp:keywords>
  <cp:lastModifiedBy>Mauleón, Fernando</cp:lastModifiedBy>
  <cp:revision>6</cp:revision>
  <dcterms:created xsi:type="dcterms:W3CDTF">2023-10-03T13:04:00Z</dcterms:created>
  <dcterms:modified xsi:type="dcterms:W3CDTF">2023-10-06T12:05:00Z</dcterms:modified>
</cp:coreProperties>
</file>