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E8B47" w14:textId="70F46101" w:rsidR="003B4A8E" w:rsidRPr="00167C87" w:rsidRDefault="003B4A8E" w:rsidP="00BD7CD8">
      <w:pPr>
        <w:ind w:left="0"/>
        <w:jc w:val="left"/>
        <w:rPr>
          <w:b/>
          <w:color w:val="auto"/>
          <w:szCs w:val="22"/>
        </w:rPr>
      </w:pPr>
      <w:r>
        <w:rPr>
          <w:b/>
          <w:color w:val="auto"/>
        </w:rPr>
        <w:t>NAFARROAKO ARRANTZA KUDEAKETARI BURUZKO FORU LEGEAREN PROIEKTUA</w:t>
      </w:r>
    </w:p>
    <w:p w14:paraId="3E0B20B9" w14:textId="308F5328" w:rsidR="00E64493" w:rsidRDefault="003B4A8E">
      <w:pPr>
        <w:pStyle w:val="TDC1"/>
        <w:tabs>
          <w:tab w:val="right" w:leader="dot" w:pos="8494"/>
        </w:tabs>
        <w:rPr>
          <w:rFonts w:asciiTheme="minorHAnsi" w:eastAsiaTheme="minorEastAsia" w:hAnsiTheme="minorHAnsi" w:cstheme="minorBidi"/>
          <w:b w:val="0"/>
          <w:bCs w:val="0"/>
          <w:caps w:val="0"/>
          <w:noProof/>
          <w:color w:val="auto"/>
          <w:sz w:val="22"/>
          <w:szCs w:val="22"/>
          <w:lang w:val="es-ES"/>
        </w:rPr>
      </w:pPr>
      <w:r w:rsidRPr="00167C87">
        <w:rPr>
          <w:rFonts w:ascii="Arial" w:hAnsi="Arial"/>
          <w:color w:val="auto"/>
          <w:sz w:val="22"/>
        </w:rPr>
        <w:fldChar w:fldCharType="begin"/>
      </w:r>
      <w:r w:rsidRPr="00167C87">
        <w:rPr>
          <w:rFonts w:ascii="Arial" w:hAnsi="Arial"/>
          <w:color w:val="auto"/>
          <w:sz w:val="22"/>
        </w:rPr>
        <w:instrText xml:space="preserve"> TOC \o "1-6" \h \z \u </w:instrText>
      </w:r>
      <w:r w:rsidRPr="00167C87">
        <w:rPr>
          <w:rFonts w:ascii="Arial" w:hAnsi="Arial"/>
          <w:color w:val="auto"/>
          <w:sz w:val="22"/>
        </w:rPr>
        <w:fldChar w:fldCharType="separate"/>
      </w:r>
      <w:hyperlink w:anchor="_Toc150349201" w:history="1">
        <w:r w:rsidR="00E64493" w:rsidRPr="00267F21">
          <w:rPr>
            <w:rStyle w:val="Hipervnculo"/>
            <w:noProof/>
          </w:rPr>
          <w:t>I. TITULUA. XEDAPEN OROKORRAK</w:t>
        </w:r>
        <w:r w:rsidR="00E64493">
          <w:rPr>
            <w:noProof/>
            <w:webHidden/>
          </w:rPr>
          <w:tab/>
        </w:r>
        <w:r w:rsidR="00E64493">
          <w:rPr>
            <w:noProof/>
            <w:webHidden/>
          </w:rPr>
          <w:fldChar w:fldCharType="begin"/>
        </w:r>
        <w:r w:rsidR="00E64493">
          <w:rPr>
            <w:noProof/>
            <w:webHidden/>
          </w:rPr>
          <w:instrText xml:space="preserve"> PAGEREF _Toc150349201 \h </w:instrText>
        </w:r>
        <w:r w:rsidR="00E64493">
          <w:rPr>
            <w:noProof/>
            <w:webHidden/>
          </w:rPr>
        </w:r>
        <w:r w:rsidR="00E64493">
          <w:rPr>
            <w:noProof/>
            <w:webHidden/>
          </w:rPr>
          <w:fldChar w:fldCharType="separate"/>
        </w:r>
        <w:r w:rsidR="00E64493">
          <w:rPr>
            <w:noProof/>
            <w:webHidden/>
          </w:rPr>
          <w:t>10</w:t>
        </w:r>
        <w:r w:rsidR="00E64493">
          <w:rPr>
            <w:noProof/>
            <w:webHidden/>
          </w:rPr>
          <w:fldChar w:fldCharType="end"/>
        </w:r>
      </w:hyperlink>
    </w:p>
    <w:p w14:paraId="4BF33AC3" w14:textId="2ACB9258" w:rsidR="00E64493" w:rsidRDefault="008A6AD0">
      <w:pPr>
        <w:pStyle w:val="TDC3"/>
        <w:tabs>
          <w:tab w:val="left" w:pos="1540"/>
          <w:tab w:val="right" w:leader="dot" w:pos="8494"/>
        </w:tabs>
        <w:rPr>
          <w:rFonts w:asciiTheme="minorHAnsi" w:eastAsiaTheme="minorEastAsia" w:hAnsiTheme="minorHAnsi" w:cstheme="minorBidi"/>
          <w:noProof/>
          <w:color w:val="auto"/>
          <w:sz w:val="22"/>
          <w:szCs w:val="22"/>
          <w:lang w:val="es-ES"/>
        </w:rPr>
      </w:pPr>
      <w:hyperlink w:anchor="_Toc150349202" w:history="1">
        <w:r w:rsidR="00E64493" w:rsidRPr="00267F21">
          <w:rPr>
            <w:rStyle w:val="Hipervnculo"/>
            <w:b/>
            <w:noProof/>
          </w:rPr>
          <w:t>1.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Xedea eta aplikazio eremua.</w:t>
        </w:r>
        <w:r w:rsidR="00E64493">
          <w:rPr>
            <w:noProof/>
            <w:webHidden/>
          </w:rPr>
          <w:tab/>
        </w:r>
        <w:r w:rsidR="00E64493">
          <w:rPr>
            <w:noProof/>
            <w:webHidden/>
          </w:rPr>
          <w:fldChar w:fldCharType="begin"/>
        </w:r>
        <w:r w:rsidR="00E64493">
          <w:rPr>
            <w:noProof/>
            <w:webHidden/>
          </w:rPr>
          <w:instrText xml:space="preserve"> PAGEREF _Toc150349202 \h </w:instrText>
        </w:r>
        <w:r w:rsidR="00E64493">
          <w:rPr>
            <w:noProof/>
            <w:webHidden/>
          </w:rPr>
        </w:r>
        <w:r w:rsidR="00E64493">
          <w:rPr>
            <w:noProof/>
            <w:webHidden/>
          </w:rPr>
          <w:fldChar w:fldCharType="separate"/>
        </w:r>
        <w:r w:rsidR="00E64493">
          <w:rPr>
            <w:noProof/>
            <w:webHidden/>
          </w:rPr>
          <w:t>10</w:t>
        </w:r>
        <w:r w:rsidR="00E64493">
          <w:rPr>
            <w:noProof/>
            <w:webHidden/>
          </w:rPr>
          <w:fldChar w:fldCharType="end"/>
        </w:r>
      </w:hyperlink>
    </w:p>
    <w:p w14:paraId="4D2237B6" w14:textId="28A4796D" w:rsidR="00E64493" w:rsidRDefault="008A6AD0">
      <w:pPr>
        <w:pStyle w:val="TDC3"/>
        <w:tabs>
          <w:tab w:val="left" w:pos="1540"/>
          <w:tab w:val="right" w:leader="dot" w:pos="8494"/>
        </w:tabs>
        <w:rPr>
          <w:rFonts w:asciiTheme="minorHAnsi" w:eastAsiaTheme="minorEastAsia" w:hAnsiTheme="minorHAnsi" w:cstheme="minorBidi"/>
          <w:noProof/>
          <w:color w:val="auto"/>
          <w:sz w:val="22"/>
          <w:szCs w:val="22"/>
          <w:lang w:val="es-ES"/>
        </w:rPr>
      </w:pPr>
      <w:hyperlink w:anchor="_Toc150349203" w:history="1">
        <w:r w:rsidR="00E64493" w:rsidRPr="00267F21">
          <w:rPr>
            <w:rStyle w:val="Hipervnculo"/>
            <w:b/>
            <w:noProof/>
          </w:rPr>
          <w:t>2.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Baliabidearen jasangarritasuna.</w:t>
        </w:r>
        <w:r w:rsidR="00E64493">
          <w:rPr>
            <w:noProof/>
            <w:webHidden/>
          </w:rPr>
          <w:tab/>
        </w:r>
        <w:r w:rsidR="00E64493">
          <w:rPr>
            <w:noProof/>
            <w:webHidden/>
          </w:rPr>
          <w:fldChar w:fldCharType="begin"/>
        </w:r>
        <w:r w:rsidR="00E64493">
          <w:rPr>
            <w:noProof/>
            <w:webHidden/>
          </w:rPr>
          <w:instrText xml:space="preserve"> PAGEREF _Toc150349203 \h </w:instrText>
        </w:r>
        <w:r w:rsidR="00E64493">
          <w:rPr>
            <w:noProof/>
            <w:webHidden/>
          </w:rPr>
        </w:r>
        <w:r w:rsidR="00E64493">
          <w:rPr>
            <w:noProof/>
            <w:webHidden/>
          </w:rPr>
          <w:fldChar w:fldCharType="separate"/>
        </w:r>
        <w:r w:rsidR="00E64493">
          <w:rPr>
            <w:noProof/>
            <w:webHidden/>
          </w:rPr>
          <w:t>10</w:t>
        </w:r>
        <w:r w:rsidR="00E64493">
          <w:rPr>
            <w:noProof/>
            <w:webHidden/>
          </w:rPr>
          <w:fldChar w:fldCharType="end"/>
        </w:r>
      </w:hyperlink>
    </w:p>
    <w:p w14:paraId="34C01809" w14:textId="5F9BDFD5" w:rsidR="00E64493" w:rsidRDefault="008A6AD0">
      <w:pPr>
        <w:pStyle w:val="TDC3"/>
        <w:tabs>
          <w:tab w:val="left" w:pos="1540"/>
          <w:tab w:val="right" w:leader="dot" w:pos="8494"/>
        </w:tabs>
        <w:rPr>
          <w:rFonts w:asciiTheme="minorHAnsi" w:eastAsiaTheme="minorEastAsia" w:hAnsiTheme="minorHAnsi" w:cstheme="minorBidi"/>
          <w:noProof/>
          <w:color w:val="auto"/>
          <w:sz w:val="22"/>
          <w:szCs w:val="22"/>
          <w:lang w:val="es-ES"/>
        </w:rPr>
      </w:pPr>
      <w:hyperlink w:anchor="_Toc150349204" w:history="1">
        <w:r w:rsidR="00E64493" w:rsidRPr="00267F21">
          <w:rPr>
            <w:rStyle w:val="Hipervnculo"/>
            <w:b/>
            <w:noProof/>
          </w:rPr>
          <w:t>3.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 egiteko eskubidea.</w:t>
        </w:r>
        <w:r w:rsidR="00E64493">
          <w:rPr>
            <w:noProof/>
            <w:webHidden/>
          </w:rPr>
          <w:tab/>
        </w:r>
        <w:r w:rsidR="00E64493">
          <w:rPr>
            <w:noProof/>
            <w:webHidden/>
          </w:rPr>
          <w:fldChar w:fldCharType="begin"/>
        </w:r>
        <w:r w:rsidR="00E64493">
          <w:rPr>
            <w:noProof/>
            <w:webHidden/>
          </w:rPr>
          <w:instrText xml:space="preserve"> PAGEREF _Toc150349204 \h </w:instrText>
        </w:r>
        <w:r w:rsidR="00E64493">
          <w:rPr>
            <w:noProof/>
            <w:webHidden/>
          </w:rPr>
        </w:r>
        <w:r w:rsidR="00E64493">
          <w:rPr>
            <w:noProof/>
            <w:webHidden/>
          </w:rPr>
          <w:fldChar w:fldCharType="separate"/>
        </w:r>
        <w:r w:rsidR="00E64493">
          <w:rPr>
            <w:noProof/>
            <w:webHidden/>
          </w:rPr>
          <w:t>10</w:t>
        </w:r>
        <w:r w:rsidR="00E64493">
          <w:rPr>
            <w:noProof/>
            <w:webHidden/>
          </w:rPr>
          <w:fldChar w:fldCharType="end"/>
        </w:r>
      </w:hyperlink>
    </w:p>
    <w:p w14:paraId="4866DFB8" w14:textId="1C730F80" w:rsidR="00E64493" w:rsidRDefault="008A6AD0">
      <w:pPr>
        <w:pStyle w:val="TDC3"/>
        <w:tabs>
          <w:tab w:val="left" w:pos="1540"/>
          <w:tab w:val="right" w:leader="dot" w:pos="8494"/>
        </w:tabs>
        <w:rPr>
          <w:rFonts w:asciiTheme="minorHAnsi" w:eastAsiaTheme="minorEastAsia" w:hAnsiTheme="minorHAnsi" w:cstheme="minorBidi"/>
          <w:noProof/>
          <w:color w:val="auto"/>
          <w:sz w:val="22"/>
          <w:szCs w:val="22"/>
          <w:lang w:val="es-ES"/>
        </w:rPr>
      </w:pPr>
      <w:hyperlink w:anchor="_Toc150349205" w:history="1">
        <w:r w:rsidR="00E64493" w:rsidRPr="00267F21">
          <w:rPr>
            <w:rStyle w:val="Hipervnculo"/>
            <w:b/>
            <w:noProof/>
          </w:rPr>
          <w:t>4.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Definizioak.</w:t>
        </w:r>
        <w:r w:rsidR="00E64493">
          <w:rPr>
            <w:noProof/>
            <w:webHidden/>
          </w:rPr>
          <w:tab/>
        </w:r>
        <w:r w:rsidR="00E64493">
          <w:rPr>
            <w:noProof/>
            <w:webHidden/>
          </w:rPr>
          <w:fldChar w:fldCharType="begin"/>
        </w:r>
        <w:r w:rsidR="00E64493">
          <w:rPr>
            <w:noProof/>
            <w:webHidden/>
          </w:rPr>
          <w:instrText xml:space="preserve"> PAGEREF _Toc150349205 \h </w:instrText>
        </w:r>
        <w:r w:rsidR="00E64493">
          <w:rPr>
            <w:noProof/>
            <w:webHidden/>
          </w:rPr>
        </w:r>
        <w:r w:rsidR="00E64493">
          <w:rPr>
            <w:noProof/>
            <w:webHidden/>
          </w:rPr>
          <w:fldChar w:fldCharType="separate"/>
        </w:r>
        <w:r w:rsidR="00E64493">
          <w:rPr>
            <w:noProof/>
            <w:webHidden/>
          </w:rPr>
          <w:t>10</w:t>
        </w:r>
        <w:r w:rsidR="00E64493">
          <w:rPr>
            <w:noProof/>
            <w:webHidden/>
          </w:rPr>
          <w:fldChar w:fldCharType="end"/>
        </w:r>
      </w:hyperlink>
    </w:p>
    <w:p w14:paraId="2DA17681" w14:textId="5421E792" w:rsidR="00E64493" w:rsidRDefault="008A6AD0">
      <w:pPr>
        <w:pStyle w:val="TDC3"/>
        <w:tabs>
          <w:tab w:val="left" w:pos="1540"/>
          <w:tab w:val="right" w:leader="dot" w:pos="8494"/>
        </w:tabs>
        <w:rPr>
          <w:rFonts w:asciiTheme="minorHAnsi" w:eastAsiaTheme="minorEastAsia" w:hAnsiTheme="minorHAnsi" w:cstheme="minorBidi"/>
          <w:noProof/>
          <w:color w:val="auto"/>
          <w:sz w:val="22"/>
          <w:szCs w:val="22"/>
          <w:lang w:val="es-ES"/>
        </w:rPr>
      </w:pPr>
      <w:hyperlink w:anchor="_Toc150349206" w:history="1">
        <w:r w:rsidR="00E64493" w:rsidRPr="00267F21">
          <w:rPr>
            <w:rStyle w:val="Hipervnculo"/>
            <w:b/>
            <w:noProof/>
          </w:rPr>
          <w:t>5.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Gizartearen parte hartzea.</w:t>
        </w:r>
        <w:r w:rsidR="00E64493">
          <w:rPr>
            <w:noProof/>
            <w:webHidden/>
          </w:rPr>
          <w:tab/>
        </w:r>
        <w:r w:rsidR="00E64493">
          <w:rPr>
            <w:noProof/>
            <w:webHidden/>
          </w:rPr>
          <w:fldChar w:fldCharType="begin"/>
        </w:r>
        <w:r w:rsidR="00E64493">
          <w:rPr>
            <w:noProof/>
            <w:webHidden/>
          </w:rPr>
          <w:instrText xml:space="preserve"> PAGEREF _Toc150349206 \h </w:instrText>
        </w:r>
        <w:r w:rsidR="00E64493">
          <w:rPr>
            <w:noProof/>
            <w:webHidden/>
          </w:rPr>
        </w:r>
        <w:r w:rsidR="00E64493">
          <w:rPr>
            <w:noProof/>
            <w:webHidden/>
          </w:rPr>
          <w:fldChar w:fldCharType="separate"/>
        </w:r>
        <w:r w:rsidR="00E64493">
          <w:rPr>
            <w:noProof/>
            <w:webHidden/>
          </w:rPr>
          <w:t>12</w:t>
        </w:r>
        <w:r w:rsidR="00E64493">
          <w:rPr>
            <w:noProof/>
            <w:webHidden/>
          </w:rPr>
          <w:fldChar w:fldCharType="end"/>
        </w:r>
      </w:hyperlink>
    </w:p>
    <w:p w14:paraId="264BF27B" w14:textId="443062F2" w:rsidR="00E64493" w:rsidRDefault="008A6AD0">
      <w:pPr>
        <w:pStyle w:val="TDC3"/>
        <w:tabs>
          <w:tab w:val="left" w:pos="1540"/>
          <w:tab w:val="right" w:leader="dot" w:pos="8494"/>
        </w:tabs>
        <w:rPr>
          <w:rFonts w:asciiTheme="minorHAnsi" w:eastAsiaTheme="minorEastAsia" w:hAnsiTheme="minorHAnsi" w:cstheme="minorBidi"/>
          <w:noProof/>
          <w:color w:val="auto"/>
          <w:sz w:val="22"/>
          <w:szCs w:val="22"/>
          <w:lang w:val="es-ES"/>
        </w:rPr>
      </w:pPr>
      <w:hyperlink w:anchor="_Toc150349207" w:history="1">
        <w:r w:rsidR="00E64493" w:rsidRPr="00267F21">
          <w:rPr>
            <w:rStyle w:val="Hipervnculo"/>
            <w:b/>
            <w:noProof/>
          </w:rPr>
          <w:t>6.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Arrantza-baliabideen kudeaketa.</w:t>
        </w:r>
        <w:r w:rsidR="00E64493">
          <w:rPr>
            <w:noProof/>
            <w:webHidden/>
          </w:rPr>
          <w:tab/>
        </w:r>
        <w:r w:rsidR="00E64493">
          <w:rPr>
            <w:noProof/>
            <w:webHidden/>
          </w:rPr>
          <w:fldChar w:fldCharType="begin"/>
        </w:r>
        <w:r w:rsidR="00E64493">
          <w:rPr>
            <w:noProof/>
            <w:webHidden/>
          </w:rPr>
          <w:instrText xml:space="preserve"> PAGEREF _Toc150349207 \h </w:instrText>
        </w:r>
        <w:r w:rsidR="00E64493">
          <w:rPr>
            <w:noProof/>
            <w:webHidden/>
          </w:rPr>
        </w:r>
        <w:r w:rsidR="00E64493">
          <w:rPr>
            <w:noProof/>
            <w:webHidden/>
          </w:rPr>
          <w:fldChar w:fldCharType="separate"/>
        </w:r>
        <w:r w:rsidR="00E64493">
          <w:rPr>
            <w:noProof/>
            <w:webHidden/>
          </w:rPr>
          <w:t>12</w:t>
        </w:r>
        <w:r w:rsidR="00E64493">
          <w:rPr>
            <w:noProof/>
            <w:webHidden/>
          </w:rPr>
          <w:fldChar w:fldCharType="end"/>
        </w:r>
      </w:hyperlink>
    </w:p>
    <w:p w14:paraId="4AA21454" w14:textId="21BB845D" w:rsidR="00E64493" w:rsidRDefault="008A6AD0">
      <w:pPr>
        <w:pStyle w:val="TDC3"/>
        <w:tabs>
          <w:tab w:val="left" w:pos="1540"/>
          <w:tab w:val="right" w:leader="dot" w:pos="8494"/>
        </w:tabs>
        <w:rPr>
          <w:rFonts w:asciiTheme="minorHAnsi" w:eastAsiaTheme="minorEastAsia" w:hAnsiTheme="minorHAnsi" w:cstheme="minorBidi"/>
          <w:noProof/>
          <w:color w:val="auto"/>
          <w:sz w:val="22"/>
          <w:szCs w:val="22"/>
          <w:lang w:val="es-ES"/>
        </w:rPr>
      </w:pPr>
      <w:hyperlink w:anchor="_Toc150349208" w:history="1">
        <w:r w:rsidR="00E64493" w:rsidRPr="00267F21">
          <w:rPr>
            <w:rStyle w:val="Hipervnculo"/>
            <w:b/>
            <w:noProof/>
          </w:rPr>
          <w:t>7.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Arrantzako Aholku Batzordea.</w:t>
        </w:r>
        <w:r w:rsidR="00E64493">
          <w:rPr>
            <w:noProof/>
            <w:webHidden/>
          </w:rPr>
          <w:tab/>
        </w:r>
        <w:r w:rsidR="00E64493">
          <w:rPr>
            <w:noProof/>
            <w:webHidden/>
          </w:rPr>
          <w:fldChar w:fldCharType="begin"/>
        </w:r>
        <w:r w:rsidR="00E64493">
          <w:rPr>
            <w:noProof/>
            <w:webHidden/>
          </w:rPr>
          <w:instrText xml:space="preserve"> PAGEREF _Toc150349208 \h </w:instrText>
        </w:r>
        <w:r w:rsidR="00E64493">
          <w:rPr>
            <w:noProof/>
            <w:webHidden/>
          </w:rPr>
        </w:r>
        <w:r w:rsidR="00E64493">
          <w:rPr>
            <w:noProof/>
            <w:webHidden/>
          </w:rPr>
          <w:fldChar w:fldCharType="separate"/>
        </w:r>
        <w:r w:rsidR="00E64493">
          <w:rPr>
            <w:noProof/>
            <w:webHidden/>
          </w:rPr>
          <w:t>12</w:t>
        </w:r>
        <w:r w:rsidR="00E64493">
          <w:rPr>
            <w:noProof/>
            <w:webHidden/>
          </w:rPr>
          <w:fldChar w:fldCharType="end"/>
        </w:r>
      </w:hyperlink>
    </w:p>
    <w:p w14:paraId="46F2A478" w14:textId="0D91B5AE" w:rsidR="00E64493" w:rsidRDefault="008A6AD0">
      <w:pPr>
        <w:pStyle w:val="TDC1"/>
        <w:tabs>
          <w:tab w:val="right" w:leader="dot" w:pos="8494"/>
        </w:tabs>
        <w:rPr>
          <w:rFonts w:asciiTheme="minorHAnsi" w:eastAsiaTheme="minorEastAsia" w:hAnsiTheme="minorHAnsi" w:cstheme="minorBidi"/>
          <w:b w:val="0"/>
          <w:bCs w:val="0"/>
          <w:caps w:val="0"/>
          <w:noProof/>
          <w:color w:val="auto"/>
          <w:sz w:val="22"/>
          <w:szCs w:val="22"/>
          <w:lang w:val="es-ES"/>
        </w:rPr>
      </w:pPr>
      <w:hyperlink w:anchor="_Toc150349209" w:history="1">
        <w:r w:rsidR="00E64493" w:rsidRPr="00267F21">
          <w:rPr>
            <w:rStyle w:val="Hipervnculo"/>
            <w:noProof/>
          </w:rPr>
          <w:t>II. TITULUA. ARRANTZA BALIABIDEEN APROBETXAMENDUA</w:t>
        </w:r>
        <w:r w:rsidR="00E64493">
          <w:rPr>
            <w:noProof/>
            <w:webHidden/>
          </w:rPr>
          <w:tab/>
        </w:r>
        <w:r w:rsidR="00E64493">
          <w:rPr>
            <w:noProof/>
            <w:webHidden/>
          </w:rPr>
          <w:fldChar w:fldCharType="begin"/>
        </w:r>
        <w:r w:rsidR="00E64493">
          <w:rPr>
            <w:noProof/>
            <w:webHidden/>
          </w:rPr>
          <w:instrText xml:space="preserve"> PAGEREF _Toc150349209 \h </w:instrText>
        </w:r>
        <w:r w:rsidR="00E64493">
          <w:rPr>
            <w:noProof/>
            <w:webHidden/>
          </w:rPr>
        </w:r>
        <w:r w:rsidR="00E64493">
          <w:rPr>
            <w:noProof/>
            <w:webHidden/>
          </w:rPr>
          <w:fldChar w:fldCharType="separate"/>
        </w:r>
        <w:r w:rsidR="00E64493">
          <w:rPr>
            <w:noProof/>
            <w:webHidden/>
          </w:rPr>
          <w:t>12</w:t>
        </w:r>
        <w:r w:rsidR="00E64493">
          <w:rPr>
            <w:noProof/>
            <w:webHidden/>
          </w:rPr>
          <w:fldChar w:fldCharType="end"/>
        </w:r>
      </w:hyperlink>
    </w:p>
    <w:p w14:paraId="659C7425" w14:textId="1F6DD171" w:rsidR="00E64493" w:rsidRDefault="008A6AD0">
      <w:pPr>
        <w:pStyle w:val="TDC2"/>
        <w:tabs>
          <w:tab w:val="right" w:leader="dot" w:pos="8494"/>
        </w:tabs>
        <w:rPr>
          <w:rFonts w:asciiTheme="minorHAnsi" w:eastAsiaTheme="minorEastAsia" w:hAnsiTheme="minorHAnsi" w:cstheme="minorBidi"/>
          <w:b w:val="0"/>
          <w:bCs w:val="0"/>
          <w:noProof/>
          <w:color w:val="auto"/>
          <w:sz w:val="22"/>
          <w:szCs w:val="22"/>
          <w:lang w:val="es-ES"/>
        </w:rPr>
      </w:pPr>
      <w:hyperlink w:anchor="_Toc150349210" w:history="1">
        <w:r w:rsidR="00E64493" w:rsidRPr="00267F21">
          <w:rPr>
            <w:rStyle w:val="Hipervnculo"/>
            <w:noProof/>
          </w:rPr>
          <w:t>I. KAPITULUA. Lizentziak eta baimenak</w:t>
        </w:r>
        <w:r w:rsidR="00E64493">
          <w:rPr>
            <w:noProof/>
            <w:webHidden/>
          </w:rPr>
          <w:tab/>
        </w:r>
        <w:r w:rsidR="00E64493">
          <w:rPr>
            <w:noProof/>
            <w:webHidden/>
          </w:rPr>
          <w:fldChar w:fldCharType="begin"/>
        </w:r>
        <w:r w:rsidR="00E64493">
          <w:rPr>
            <w:noProof/>
            <w:webHidden/>
          </w:rPr>
          <w:instrText xml:space="preserve"> PAGEREF _Toc150349210 \h </w:instrText>
        </w:r>
        <w:r w:rsidR="00E64493">
          <w:rPr>
            <w:noProof/>
            <w:webHidden/>
          </w:rPr>
        </w:r>
        <w:r w:rsidR="00E64493">
          <w:rPr>
            <w:noProof/>
            <w:webHidden/>
          </w:rPr>
          <w:fldChar w:fldCharType="separate"/>
        </w:r>
        <w:r w:rsidR="00E64493">
          <w:rPr>
            <w:noProof/>
            <w:webHidden/>
          </w:rPr>
          <w:t>12</w:t>
        </w:r>
        <w:r w:rsidR="00E64493">
          <w:rPr>
            <w:noProof/>
            <w:webHidden/>
          </w:rPr>
          <w:fldChar w:fldCharType="end"/>
        </w:r>
      </w:hyperlink>
    </w:p>
    <w:p w14:paraId="3E20A681" w14:textId="59B8F6C7" w:rsidR="00E64493" w:rsidRDefault="008A6AD0">
      <w:pPr>
        <w:pStyle w:val="TDC5"/>
        <w:tabs>
          <w:tab w:val="right" w:leader="dot" w:pos="8494"/>
        </w:tabs>
        <w:rPr>
          <w:rFonts w:asciiTheme="minorHAnsi" w:eastAsiaTheme="minorEastAsia" w:hAnsiTheme="minorHAnsi" w:cstheme="minorBidi"/>
          <w:noProof/>
          <w:color w:val="auto"/>
          <w:sz w:val="22"/>
          <w:szCs w:val="22"/>
          <w:lang w:val="es-ES"/>
        </w:rPr>
      </w:pPr>
      <w:hyperlink w:anchor="_Toc150349211" w:history="1">
        <w:r w:rsidR="00E64493" w:rsidRPr="00267F21">
          <w:rPr>
            <w:rStyle w:val="Hipervnculo"/>
            <w:noProof/>
          </w:rPr>
          <w:t>Lehenbiziko atala. Xedapen orokorrak</w:t>
        </w:r>
        <w:r w:rsidR="00E64493">
          <w:rPr>
            <w:noProof/>
            <w:webHidden/>
          </w:rPr>
          <w:tab/>
        </w:r>
        <w:r w:rsidR="00E64493">
          <w:rPr>
            <w:noProof/>
            <w:webHidden/>
          </w:rPr>
          <w:fldChar w:fldCharType="begin"/>
        </w:r>
        <w:r w:rsidR="00E64493">
          <w:rPr>
            <w:noProof/>
            <w:webHidden/>
          </w:rPr>
          <w:instrText xml:space="preserve"> PAGEREF _Toc150349211 \h </w:instrText>
        </w:r>
        <w:r w:rsidR="00E64493">
          <w:rPr>
            <w:noProof/>
            <w:webHidden/>
          </w:rPr>
        </w:r>
        <w:r w:rsidR="00E64493">
          <w:rPr>
            <w:noProof/>
            <w:webHidden/>
          </w:rPr>
          <w:fldChar w:fldCharType="separate"/>
        </w:r>
        <w:r w:rsidR="00E64493">
          <w:rPr>
            <w:noProof/>
            <w:webHidden/>
          </w:rPr>
          <w:t>12</w:t>
        </w:r>
        <w:r w:rsidR="00E64493">
          <w:rPr>
            <w:noProof/>
            <w:webHidden/>
          </w:rPr>
          <w:fldChar w:fldCharType="end"/>
        </w:r>
      </w:hyperlink>
    </w:p>
    <w:p w14:paraId="05A06E65" w14:textId="292A5EE0" w:rsidR="00E64493" w:rsidRDefault="008A6AD0">
      <w:pPr>
        <w:pStyle w:val="TDC3"/>
        <w:tabs>
          <w:tab w:val="left" w:pos="1540"/>
          <w:tab w:val="right" w:leader="dot" w:pos="8494"/>
        </w:tabs>
        <w:rPr>
          <w:rFonts w:asciiTheme="minorHAnsi" w:eastAsiaTheme="minorEastAsia" w:hAnsiTheme="minorHAnsi" w:cstheme="minorBidi"/>
          <w:noProof/>
          <w:color w:val="auto"/>
          <w:sz w:val="22"/>
          <w:szCs w:val="22"/>
          <w:lang w:val="es-ES"/>
        </w:rPr>
      </w:pPr>
      <w:hyperlink w:anchor="_Toc150349212" w:history="1">
        <w:r w:rsidR="00E64493" w:rsidRPr="00267F21">
          <w:rPr>
            <w:rStyle w:val="Hipervnculo"/>
            <w:b/>
            <w:noProof/>
          </w:rPr>
          <w:t>8.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 egiteko baldintzak.</w:t>
        </w:r>
        <w:r w:rsidR="00E64493">
          <w:rPr>
            <w:noProof/>
            <w:webHidden/>
          </w:rPr>
          <w:tab/>
        </w:r>
        <w:r w:rsidR="00E64493">
          <w:rPr>
            <w:noProof/>
            <w:webHidden/>
          </w:rPr>
          <w:fldChar w:fldCharType="begin"/>
        </w:r>
        <w:r w:rsidR="00E64493">
          <w:rPr>
            <w:noProof/>
            <w:webHidden/>
          </w:rPr>
          <w:instrText xml:space="preserve"> PAGEREF _Toc150349212 \h </w:instrText>
        </w:r>
        <w:r w:rsidR="00E64493">
          <w:rPr>
            <w:noProof/>
            <w:webHidden/>
          </w:rPr>
        </w:r>
        <w:r w:rsidR="00E64493">
          <w:rPr>
            <w:noProof/>
            <w:webHidden/>
          </w:rPr>
          <w:fldChar w:fldCharType="separate"/>
        </w:r>
        <w:r w:rsidR="00E64493">
          <w:rPr>
            <w:noProof/>
            <w:webHidden/>
          </w:rPr>
          <w:t>12</w:t>
        </w:r>
        <w:r w:rsidR="00E64493">
          <w:rPr>
            <w:noProof/>
            <w:webHidden/>
          </w:rPr>
          <w:fldChar w:fldCharType="end"/>
        </w:r>
      </w:hyperlink>
    </w:p>
    <w:p w14:paraId="76B7CFC3" w14:textId="45B706E1" w:rsidR="00E64493" w:rsidRDefault="008A6AD0">
      <w:pPr>
        <w:pStyle w:val="TDC3"/>
        <w:tabs>
          <w:tab w:val="left" w:pos="1540"/>
          <w:tab w:val="right" w:leader="dot" w:pos="8494"/>
        </w:tabs>
        <w:rPr>
          <w:rFonts w:asciiTheme="minorHAnsi" w:eastAsiaTheme="minorEastAsia" w:hAnsiTheme="minorHAnsi" w:cstheme="minorBidi"/>
          <w:noProof/>
          <w:color w:val="auto"/>
          <w:sz w:val="22"/>
          <w:szCs w:val="22"/>
          <w:lang w:val="es-ES"/>
        </w:rPr>
      </w:pPr>
      <w:hyperlink w:anchor="_Toc150349213" w:history="1">
        <w:r w:rsidR="00E64493" w:rsidRPr="00267F21">
          <w:rPr>
            <w:rStyle w:val="Hipervnculo"/>
            <w:b/>
            <w:noProof/>
          </w:rPr>
          <w:t>9.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 egiteko aldi eta egun baliodunak.</w:t>
        </w:r>
        <w:r w:rsidR="00E64493">
          <w:rPr>
            <w:noProof/>
            <w:webHidden/>
          </w:rPr>
          <w:tab/>
        </w:r>
        <w:r w:rsidR="00E64493">
          <w:rPr>
            <w:noProof/>
            <w:webHidden/>
          </w:rPr>
          <w:fldChar w:fldCharType="begin"/>
        </w:r>
        <w:r w:rsidR="00E64493">
          <w:rPr>
            <w:noProof/>
            <w:webHidden/>
          </w:rPr>
          <w:instrText xml:space="preserve"> PAGEREF _Toc150349213 \h </w:instrText>
        </w:r>
        <w:r w:rsidR="00E64493">
          <w:rPr>
            <w:noProof/>
            <w:webHidden/>
          </w:rPr>
        </w:r>
        <w:r w:rsidR="00E64493">
          <w:rPr>
            <w:noProof/>
            <w:webHidden/>
          </w:rPr>
          <w:fldChar w:fldCharType="separate"/>
        </w:r>
        <w:r w:rsidR="00E64493">
          <w:rPr>
            <w:noProof/>
            <w:webHidden/>
          </w:rPr>
          <w:t>13</w:t>
        </w:r>
        <w:r w:rsidR="00E64493">
          <w:rPr>
            <w:noProof/>
            <w:webHidden/>
          </w:rPr>
          <w:fldChar w:fldCharType="end"/>
        </w:r>
      </w:hyperlink>
    </w:p>
    <w:p w14:paraId="04AA5917" w14:textId="51E33B4A"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14" w:history="1">
        <w:r w:rsidR="00E64493" w:rsidRPr="00267F21">
          <w:rPr>
            <w:rStyle w:val="Hipervnculo"/>
            <w:b/>
            <w:noProof/>
          </w:rPr>
          <w:t>10.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Ontzitik edo flotazioko beste sistema batzuetatik arrantzatzea.</w:t>
        </w:r>
        <w:r w:rsidR="00E64493">
          <w:rPr>
            <w:noProof/>
            <w:webHidden/>
          </w:rPr>
          <w:tab/>
        </w:r>
        <w:r w:rsidR="00E64493">
          <w:rPr>
            <w:noProof/>
            <w:webHidden/>
          </w:rPr>
          <w:fldChar w:fldCharType="begin"/>
        </w:r>
        <w:r w:rsidR="00E64493">
          <w:rPr>
            <w:noProof/>
            <w:webHidden/>
          </w:rPr>
          <w:instrText xml:space="preserve"> PAGEREF _Toc150349214 \h </w:instrText>
        </w:r>
        <w:r w:rsidR="00E64493">
          <w:rPr>
            <w:noProof/>
            <w:webHidden/>
          </w:rPr>
        </w:r>
        <w:r w:rsidR="00E64493">
          <w:rPr>
            <w:noProof/>
            <w:webHidden/>
          </w:rPr>
          <w:fldChar w:fldCharType="separate"/>
        </w:r>
        <w:r w:rsidR="00E64493">
          <w:rPr>
            <w:noProof/>
            <w:webHidden/>
          </w:rPr>
          <w:t>13</w:t>
        </w:r>
        <w:r w:rsidR="00E64493">
          <w:rPr>
            <w:noProof/>
            <w:webHidden/>
          </w:rPr>
          <w:fldChar w:fldCharType="end"/>
        </w:r>
      </w:hyperlink>
    </w:p>
    <w:p w14:paraId="1628748A" w14:textId="2D510FDC" w:rsidR="00E64493" w:rsidRDefault="008A6AD0">
      <w:pPr>
        <w:pStyle w:val="TDC5"/>
        <w:tabs>
          <w:tab w:val="right" w:leader="dot" w:pos="8494"/>
        </w:tabs>
        <w:rPr>
          <w:rFonts w:asciiTheme="minorHAnsi" w:eastAsiaTheme="minorEastAsia" w:hAnsiTheme="minorHAnsi" w:cstheme="minorBidi"/>
          <w:noProof/>
          <w:color w:val="auto"/>
          <w:sz w:val="22"/>
          <w:szCs w:val="22"/>
          <w:lang w:val="es-ES"/>
        </w:rPr>
      </w:pPr>
      <w:hyperlink w:anchor="_Toc150349215" w:history="1">
        <w:r w:rsidR="00E64493" w:rsidRPr="00267F21">
          <w:rPr>
            <w:rStyle w:val="Hipervnculo"/>
            <w:noProof/>
          </w:rPr>
          <w:t>Bigarren atala. Arrantza-lizentzia</w:t>
        </w:r>
        <w:r w:rsidR="00E64493">
          <w:rPr>
            <w:noProof/>
            <w:webHidden/>
          </w:rPr>
          <w:tab/>
        </w:r>
        <w:r w:rsidR="00E64493">
          <w:rPr>
            <w:noProof/>
            <w:webHidden/>
          </w:rPr>
          <w:fldChar w:fldCharType="begin"/>
        </w:r>
        <w:r w:rsidR="00E64493">
          <w:rPr>
            <w:noProof/>
            <w:webHidden/>
          </w:rPr>
          <w:instrText xml:space="preserve"> PAGEREF _Toc150349215 \h </w:instrText>
        </w:r>
        <w:r w:rsidR="00E64493">
          <w:rPr>
            <w:noProof/>
            <w:webHidden/>
          </w:rPr>
        </w:r>
        <w:r w:rsidR="00E64493">
          <w:rPr>
            <w:noProof/>
            <w:webHidden/>
          </w:rPr>
          <w:fldChar w:fldCharType="separate"/>
        </w:r>
        <w:r w:rsidR="00E64493">
          <w:rPr>
            <w:noProof/>
            <w:webHidden/>
          </w:rPr>
          <w:t>13</w:t>
        </w:r>
        <w:r w:rsidR="00E64493">
          <w:rPr>
            <w:noProof/>
            <w:webHidden/>
          </w:rPr>
          <w:fldChar w:fldCharType="end"/>
        </w:r>
      </w:hyperlink>
    </w:p>
    <w:p w14:paraId="290B99EA" w14:textId="15EA23F8"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16" w:history="1">
        <w:r w:rsidR="00E64493" w:rsidRPr="00267F21">
          <w:rPr>
            <w:rStyle w:val="Hipervnculo"/>
            <w:b/>
            <w:noProof/>
          </w:rPr>
          <w:t>11.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Arrantza-lizentzia.</w:t>
        </w:r>
        <w:r w:rsidR="00E64493">
          <w:rPr>
            <w:noProof/>
            <w:webHidden/>
          </w:rPr>
          <w:tab/>
        </w:r>
        <w:r w:rsidR="00E64493">
          <w:rPr>
            <w:noProof/>
            <w:webHidden/>
          </w:rPr>
          <w:fldChar w:fldCharType="begin"/>
        </w:r>
        <w:r w:rsidR="00E64493">
          <w:rPr>
            <w:noProof/>
            <w:webHidden/>
          </w:rPr>
          <w:instrText xml:space="preserve"> PAGEREF _Toc150349216 \h </w:instrText>
        </w:r>
        <w:r w:rsidR="00E64493">
          <w:rPr>
            <w:noProof/>
            <w:webHidden/>
          </w:rPr>
        </w:r>
        <w:r w:rsidR="00E64493">
          <w:rPr>
            <w:noProof/>
            <w:webHidden/>
          </w:rPr>
          <w:fldChar w:fldCharType="separate"/>
        </w:r>
        <w:r w:rsidR="00E64493">
          <w:rPr>
            <w:noProof/>
            <w:webHidden/>
          </w:rPr>
          <w:t>13</w:t>
        </w:r>
        <w:r w:rsidR="00E64493">
          <w:rPr>
            <w:noProof/>
            <w:webHidden/>
          </w:rPr>
          <w:fldChar w:fldCharType="end"/>
        </w:r>
      </w:hyperlink>
    </w:p>
    <w:p w14:paraId="3D1C804C" w14:textId="0BE8A628"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17" w:history="1">
        <w:r w:rsidR="00E64493" w:rsidRPr="00267F21">
          <w:rPr>
            <w:rStyle w:val="Hipervnculo"/>
            <w:b/>
            <w:noProof/>
          </w:rPr>
          <w:t>12.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Lizentzia eskuratu ezin izateko arrazoiak.</w:t>
        </w:r>
        <w:r w:rsidR="00E64493">
          <w:rPr>
            <w:noProof/>
            <w:webHidden/>
          </w:rPr>
          <w:tab/>
        </w:r>
        <w:r w:rsidR="00E64493">
          <w:rPr>
            <w:noProof/>
            <w:webHidden/>
          </w:rPr>
          <w:fldChar w:fldCharType="begin"/>
        </w:r>
        <w:r w:rsidR="00E64493">
          <w:rPr>
            <w:noProof/>
            <w:webHidden/>
          </w:rPr>
          <w:instrText xml:space="preserve"> PAGEREF _Toc150349217 \h </w:instrText>
        </w:r>
        <w:r w:rsidR="00E64493">
          <w:rPr>
            <w:noProof/>
            <w:webHidden/>
          </w:rPr>
        </w:r>
        <w:r w:rsidR="00E64493">
          <w:rPr>
            <w:noProof/>
            <w:webHidden/>
          </w:rPr>
          <w:fldChar w:fldCharType="separate"/>
        </w:r>
        <w:r w:rsidR="00E64493">
          <w:rPr>
            <w:noProof/>
            <w:webHidden/>
          </w:rPr>
          <w:t>14</w:t>
        </w:r>
        <w:r w:rsidR="00E64493">
          <w:rPr>
            <w:noProof/>
            <w:webHidden/>
          </w:rPr>
          <w:fldChar w:fldCharType="end"/>
        </w:r>
      </w:hyperlink>
    </w:p>
    <w:p w14:paraId="0972B8BB" w14:textId="54903FA1" w:rsidR="00E64493" w:rsidRDefault="008A6AD0">
      <w:pPr>
        <w:pStyle w:val="TDC5"/>
        <w:tabs>
          <w:tab w:val="right" w:leader="dot" w:pos="8494"/>
        </w:tabs>
        <w:rPr>
          <w:rFonts w:asciiTheme="minorHAnsi" w:eastAsiaTheme="minorEastAsia" w:hAnsiTheme="minorHAnsi" w:cstheme="minorBidi"/>
          <w:noProof/>
          <w:color w:val="auto"/>
          <w:sz w:val="22"/>
          <w:szCs w:val="22"/>
          <w:lang w:val="es-ES"/>
        </w:rPr>
      </w:pPr>
      <w:hyperlink w:anchor="_Toc150349218" w:history="1">
        <w:r w:rsidR="00E64493" w:rsidRPr="00267F21">
          <w:rPr>
            <w:rStyle w:val="Hipervnculo"/>
            <w:noProof/>
          </w:rPr>
          <w:t>Hirugarren atala. Arrantza-baimenak eta arrantza-paseak</w:t>
        </w:r>
        <w:r w:rsidR="00E64493">
          <w:rPr>
            <w:noProof/>
            <w:webHidden/>
          </w:rPr>
          <w:tab/>
        </w:r>
        <w:r w:rsidR="00E64493">
          <w:rPr>
            <w:noProof/>
            <w:webHidden/>
          </w:rPr>
          <w:fldChar w:fldCharType="begin"/>
        </w:r>
        <w:r w:rsidR="00E64493">
          <w:rPr>
            <w:noProof/>
            <w:webHidden/>
          </w:rPr>
          <w:instrText xml:space="preserve"> PAGEREF _Toc150349218 \h </w:instrText>
        </w:r>
        <w:r w:rsidR="00E64493">
          <w:rPr>
            <w:noProof/>
            <w:webHidden/>
          </w:rPr>
        </w:r>
        <w:r w:rsidR="00E64493">
          <w:rPr>
            <w:noProof/>
            <w:webHidden/>
          </w:rPr>
          <w:fldChar w:fldCharType="separate"/>
        </w:r>
        <w:r w:rsidR="00E64493">
          <w:rPr>
            <w:noProof/>
            <w:webHidden/>
          </w:rPr>
          <w:t>14</w:t>
        </w:r>
        <w:r w:rsidR="00E64493">
          <w:rPr>
            <w:noProof/>
            <w:webHidden/>
          </w:rPr>
          <w:fldChar w:fldCharType="end"/>
        </w:r>
      </w:hyperlink>
    </w:p>
    <w:p w14:paraId="11259E9A" w14:textId="2C53C588"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19" w:history="1">
        <w:r w:rsidR="00E64493" w:rsidRPr="00267F21">
          <w:rPr>
            <w:rStyle w:val="Hipervnculo"/>
            <w:b/>
            <w:noProof/>
          </w:rPr>
          <w:t>13.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 baimenak.</w:t>
        </w:r>
        <w:r w:rsidR="00E64493">
          <w:rPr>
            <w:noProof/>
            <w:webHidden/>
          </w:rPr>
          <w:tab/>
        </w:r>
        <w:r w:rsidR="00E64493">
          <w:rPr>
            <w:noProof/>
            <w:webHidden/>
          </w:rPr>
          <w:fldChar w:fldCharType="begin"/>
        </w:r>
        <w:r w:rsidR="00E64493">
          <w:rPr>
            <w:noProof/>
            <w:webHidden/>
          </w:rPr>
          <w:instrText xml:space="preserve"> PAGEREF _Toc150349219 \h </w:instrText>
        </w:r>
        <w:r w:rsidR="00E64493">
          <w:rPr>
            <w:noProof/>
            <w:webHidden/>
          </w:rPr>
        </w:r>
        <w:r w:rsidR="00E64493">
          <w:rPr>
            <w:noProof/>
            <w:webHidden/>
          </w:rPr>
          <w:fldChar w:fldCharType="separate"/>
        </w:r>
        <w:r w:rsidR="00E64493">
          <w:rPr>
            <w:noProof/>
            <w:webHidden/>
          </w:rPr>
          <w:t>14</w:t>
        </w:r>
        <w:r w:rsidR="00E64493">
          <w:rPr>
            <w:noProof/>
            <w:webHidden/>
          </w:rPr>
          <w:fldChar w:fldCharType="end"/>
        </w:r>
      </w:hyperlink>
    </w:p>
    <w:p w14:paraId="6B42240D" w14:textId="0D763A84"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20" w:history="1">
        <w:r w:rsidR="00E64493" w:rsidRPr="00267F21">
          <w:rPr>
            <w:rStyle w:val="Hipervnculo"/>
            <w:b/>
            <w:noProof/>
          </w:rPr>
          <w:t>14.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Arrantza-paseak.</w:t>
        </w:r>
        <w:r w:rsidR="00E64493">
          <w:rPr>
            <w:noProof/>
            <w:webHidden/>
          </w:rPr>
          <w:tab/>
        </w:r>
        <w:r w:rsidR="00E64493">
          <w:rPr>
            <w:noProof/>
            <w:webHidden/>
          </w:rPr>
          <w:fldChar w:fldCharType="begin"/>
        </w:r>
        <w:r w:rsidR="00E64493">
          <w:rPr>
            <w:noProof/>
            <w:webHidden/>
          </w:rPr>
          <w:instrText xml:space="preserve"> PAGEREF _Toc150349220 \h </w:instrText>
        </w:r>
        <w:r w:rsidR="00E64493">
          <w:rPr>
            <w:noProof/>
            <w:webHidden/>
          </w:rPr>
        </w:r>
        <w:r w:rsidR="00E64493">
          <w:rPr>
            <w:noProof/>
            <w:webHidden/>
          </w:rPr>
          <w:fldChar w:fldCharType="separate"/>
        </w:r>
        <w:r w:rsidR="00E64493">
          <w:rPr>
            <w:noProof/>
            <w:webHidden/>
          </w:rPr>
          <w:t>14</w:t>
        </w:r>
        <w:r w:rsidR="00E64493">
          <w:rPr>
            <w:noProof/>
            <w:webHidden/>
          </w:rPr>
          <w:fldChar w:fldCharType="end"/>
        </w:r>
      </w:hyperlink>
    </w:p>
    <w:p w14:paraId="636E0A12" w14:textId="22017106" w:rsidR="00E64493" w:rsidRDefault="008A6AD0">
      <w:pPr>
        <w:pStyle w:val="TDC2"/>
        <w:tabs>
          <w:tab w:val="right" w:leader="dot" w:pos="8494"/>
        </w:tabs>
        <w:rPr>
          <w:rFonts w:asciiTheme="minorHAnsi" w:eastAsiaTheme="minorEastAsia" w:hAnsiTheme="minorHAnsi" w:cstheme="minorBidi"/>
          <w:b w:val="0"/>
          <w:bCs w:val="0"/>
          <w:noProof/>
          <w:color w:val="auto"/>
          <w:sz w:val="22"/>
          <w:szCs w:val="22"/>
          <w:lang w:val="es-ES"/>
        </w:rPr>
      </w:pPr>
      <w:hyperlink w:anchor="_Toc150349221" w:history="1">
        <w:r w:rsidR="00E64493" w:rsidRPr="00267F21">
          <w:rPr>
            <w:rStyle w:val="Hipervnculo"/>
            <w:noProof/>
          </w:rPr>
          <w:t>II. KAPITULUA. Espezieak</w:t>
        </w:r>
        <w:r w:rsidR="00E64493">
          <w:rPr>
            <w:noProof/>
            <w:webHidden/>
          </w:rPr>
          <w:tab/>
        </w:r>
        <w:r w:rsidR="00E64493">
          <w:rPr>
            <w:noProof/>
            <w:webHidden/>
          </w:rPr>
          <w:fldChar w:fldCharType="begin"/>
        </w:r>
        <w:r w:rsidR="00E64493">
          <w:rPr>
            <w:noProof/>
            <w:webHidden/>
          </w:rPr>
          <w:instrText xml:space="preserve"> PAGEREF _Toc150349221 \h </w:instrText>
        </w:r>
        <w:r w:rsidR="00E64493">
          <w:rPr>
            <w:noProof/>
            <w:webHidden/>
          </w:rPr>
        </w:r>
        <w:r w:rsidR="00E64493">
          <w:rPr>
            <w:noProof/>
            <w:webHidden/>
          </w:rPr>
          <w:fldChar w:fldCharType="separate"/>
        </w:r>
        <w:r w:rsidR="00E64493">
          <w:rPr>
            <w:noProof/>
            <w:webHidden/>
          </w:rPr>
          <w:t>15</w:t>
        </w:r>
        <w:r w:rsidR="00E64493">
          <w:rPr>
            <w:noProof/>
            <w:webHidden/>
          </w:rPr>
          <w:fldChar w:fldCharType="end"/>
        </w:r>
      </w:hyperlink>
    </w:p>
    <w:p w14:paraId="0F853E6B" w14:textId="1EEEA119"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22" w:history="1">
        <w:r w:rsidR="00E64493" w:rsidRPr="00267F21">
          <w:rPr>
            <w:rStyle w:val="Hipervnculo"/>
            <w:b/>
            <w:noProof/>
          </w:rPr>
          <w:t>15.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Arrantzatzen ahal diren espezie autoktonoak.</w:t>
        </w:r>
        <w:r w:rsidR="00E64493">
          <w:rPr>
            <w:noProof/>
            <w:webHidden/>
          </w:rPr>
          <w:tab/>
        </w:r>
        <w:r w:rsidR="00E64493">
          <w:rPr>
            <w:noProof/>
            <w:webHidden/>
          </w:rPr>
          <w:fldChar w:fldCharType="begin"/>
        </w:r>
        <w:r w:rsidR="00E64493">
          <w:rPr>
            <w:noProof/>
            <w:webHidden/>
          </w:rPr>
          <w:instrText xml:space="preserve"> PAGEREF _Toc150349222 \h </w:instrText>
        </w:r>
        <w:r w:rsidR="00E64493">
          <w:rPr>
            <w:noProof/>
            <w:webHidden/>
          </w:rPr>
        </w:r>
        <w:r w:rsidR="00E64493">
          <w:rPr>
            <w:noProof/>
            <w:webHidden/>
          </w:rPr>
          <w:fldChar w:fldCharType="separate"/>
        </w:r>
        <w:r w:rsidR="00E64493">
          <w:rPr>
            <w:noProof/>
            <w:webHidden/>
          </w:rPr>
          <w:t>15</w:t>
        </w:r>
        <w:r w:rsidR="00E64493">
          <w:rPr>
            <w:noProof/>
            <w:webHidden/>
          </w:rPr>
          <w:fldChar w:fldCharType="end"/>
        </w:r>
      </w:hyperlink>
    </w:p>
    <w:p w14:paraId="05B8353D" w14:textId="3749BE8A"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23" w:history="1">
        <w:r w:rsidR="00E64493" w:rsidRPr="00267F21">
          <w:rPr>
            <w:rStyle w:val="Hipervnculo"/>
            <w:b/>
            <w:noProof/>
          </w:rPr>
          <w:t>16.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Babes araubide bereziko espezie basatiak.</w:t>
        </w:r>
        <w:r w:rsidR="00E64493">
          <w:rPr>
            <w:noProof/>
            <w:webHidden/>
          </w:rPr>
          <w:tab/>
        </w:r>
        <w:r w:rsidR="00E64493">
          <w:rPr>
            <w:noProof/>
            <w:webHidden/>
          </w:rPr>
          <w:fldChar w:fldCharType="begin"/>
        </w:r>
        <w:r w:rsidR="00E64493">
          <w:rPr>
            <w:noProof/>
            <w:webHidden/>
          </w:rPr>
          <w:instrText xml:space="preserve"> PAGEREF _Toc150349223 \h </w:instrText>
        </w:r>
        <w:r w:rsidR="00E64493">
          <w:rPr>
            <w:noProof/>
            <w:webHidden/>
          </w:rPr>
        </w:r>
        <w:r w:rsidR="00E64493">
          <w:rPr>
            <w:noProof/>
            <w:webHidden/>
          </w:rPr>
          <w:fldChar w:fldCharType="separate"/>
        </w:r>
        <w:r w:rsidR="00E64493">
          <w:rPr>
            <w:noProof/>
            <w:webHidden/>
          </w:rPr>
          <w:t>15</w:t>
        </w:r>
        <w:r w:rsidR="00E64493">
          <w:rPr>
            <w:noProof/>
            <w:webHidden/>
          </w:rPr>
          <w:fldChar w:fldCharType="end"/>
        </w:r>
      </w:hyperlink>
    </w:p>
    <w:p w14:paraId="06DF18A4" w14:textId="6C3FC6F4"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24" w:history="1">
        <w:r w:rsidR="00E64493" w:rsidRPr="00267F21">
          <w:rPr>
            <w:rStyle w:val="Hipervnculo"/>
            <w:b/>
            <w:noProof/>
          </w:rPr>
          <w:t>17.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Espezie exotiko inbaditzaileak.</w:t>
        </w:r>
        <w:r w:rsidR="00E64493">
          <w:rPr>
            <w:noProof/>
            <w:webHidden/>
          </w:rPr>
          <w:tab/>
        </w:r>
        <w:r w:rsidR="00E64493">
          <w:rPr>
            <w:noProof/>
            <w:webHidden/>
          </w:rPr>
          <w:fldChar w:fldCharType="begin"/>
        </w:r>
        <w:r w:rsidR="00E64493">
          <w:rPr>
            <w:noProof/>
            <w:webHidden/>
          </w:rPr>
          <w:instrText xml:space="preserve"> PAGEREF _Toc150349224 \h </w:instrText>
        </w:r>
        <w:r w:rsidR="00E64493">
          <w:rPr>
            <w:noProof/>
            <w:webHidden/>
          </w:rPr>
        </w:r>
        <w:r w:rsidR="00E64493">
          <w:rPr>
            <w:noProof/>
            <w:webHidden/>
          </w:rPr>
          <w:fldChar w:fldCharType="separate"/>
        </w:r>
        <w:r w:rsidR="00E64493">
          <w:rPr>
            <w:noProof/>
            <w:webHidden/>
          </w:rPr>
          <w:t>15</w:t>
        </w:r>
        <w:r w:rsidR="00E64493">
          <w:rPr>
            <w:noProof/>
            <w:webHidden/>
          </w:rPr>
          <w:fldChar w:fldCharType="end"/>
        </w:r>
      </w:hyperlink>
    </w:p>
    <w:p w14:paraId="37C0F6E3" w14:textId="59823080"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25" w:history="1">
        <w:r w:rsidR="00E64493" w:rsidRPr="00267F21">
          <w:rPr>
            <w:rStyle w:val="Hipervnculo"/>
            <w:b/>
            <w:noProof/>
          </w:rPr>
          <w:t>18.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Espezie exotiko inbaditzaileak hiltzea.</w:t>
        </w:r>
        <w:r w:rsidR="00E64493">
          <w:rPr>
            <w:noProof/>
            <w:webHidden/>
          </w:rPr>
          <w:tab/>
        </w:r>
        <w:r w:rsidR="00E64493">
          <w:rPr>
            <w:noProof/>
            <w:webHidden/>
          </w:rPr>
          <w:fldChar w:fldCharType="begin"/>
        </w:r>
        <w:r w:rsidR="00E64493">
          <w:rPr>
            <w:noProof/>
            <w:webHidden/>
          </w:rPr>
          <w:instrText xml:space="preserve"> PAGEREF _Toc150349225 \h </w:instrText>
        </w:r>
        <w:r w:rsidR="00E64493">
          <w:rPr>
            <w:noProof/>
            <w:webHidden/>
          </w:rPr>
        </w:r>
        <w:r w:rsidR="00E64493">
          <w:rPr>
            <w:noProof/>
            <w:webHidden/>
          </w:rPr>
          <w:fldChar w:fldCharType="separate"/>
        </w:r>
        <w:r w:rsidR="00E64493">
          <w:rPr>
            <w:noProof/>
            <w:webHidden/>
          </w:rPr>
          <w:t>16</w:t>
        </w:r>
        <w:r w:rsidR="00E64493">
          <w:rPr>
            <w:noProof/>
            <w:webHidden/>
          </w:rPr>
          <w:fldChar w:fldCharType="end"/>
        </w:r>
      </w:hyperlink>
    </w:p>
    <w:p w14:paraId="00CC3BDC" w14:textId="0A49C588"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26" w:history="1">
        <w:r w:rsidR="00E64493" w:rsidRPr="00267F21">
          <w:rPr>
            <w:rStyle w:val="Hipervnculo"/>
            <w:b/>
            <w:noProof/>
          </w:rPr>
          <w:t>19.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Gutxieneko neurriak arrantzatzen ahal diren espezieen harrapaketan.</w:t>
        </w:r>
        <w:r w:rsidR="00E64493">
          <w:rPr>
            <w:noProof/>
            <w:webHidden/>
          </w:rPr>
          <w:tab/>
        </w:r>
        <w:r w:rsidR="00E64493">
          <w:rPr>
            <w:noProof/>
            <w:webHidden/>
          </w:rPr>
          <w:fldChar w:fldCharType="begin"/>
        </w:r>
        <w:r w:rsidR="00E64493">
          <w:rPr>
            <w:noProof/>
            <w:webHidden/>
          </w:rPr>
          <w:instrText xml:space="preserve"> PAGEREF _Toc150349226 \h </w:instrText>
        </w:r>
        <w:r w:rsidR="00E64493">
          <w:rPr>
            <w:noProof/>
            <w:webHidden/>
          </w:rPr>
        </w:r>
        <w:r w:rsidR="00E64493">
          <w:rPr>
            <w:noProof/>
            <w:webHidden/>
          </w:rPr>
          <w:fldChar w:fldCharType="separate"/>
        </w:r>
        <w:r w:rsidR="00E64493">
          <w:rPr>
            <w:noProof/>
            <w:webHidden/>
          </w:rPr>
          <w:t>16</w:t>
        </w:r>
        <w:r w:rsidR="00E64493">
          <w:rPr>
            <w:noProof/>
            <w:webHidden/>
          </w:rPr>
          <w:fldChar w:fldCharType="end"/>
        </w:r>
      </w:hyperlink>
    </w:p>
    <w:p w14:paraId="36210EC9" w14:textId="18BB5534" w:rsidR="00E64493" w:rsidRDefault="008A6AD0">
      <w:pPr>
        <w:pStyle w:val="TDC2"/>
        <w:tabs>
          <w:tab w:val="right" w:leader="dot" w:pos="8494"/>
        </w:tabs>
        <w:rPr>
          <w:rFonts w:asciiTheme="minorHAnsi" w:eastAsiaTheme="minorEastAsia" w:hAnsiTheme="minorHAnsi" w:cstheme="minorBidi"/>
          <w:b w:val="0"/>
          <w:bCs w:val="0"/>
          <w:noProof/>
          <w:color w:val="auto"/>
          <w:sz w:val="22"/>
          <w:szCs w:val="22"/>
          <w:lang w:val="es-ES"/>
        </w:rPr>
      </w:pPr>
      <w:hyperlink w:anchor="_Toc150349227" w:history="1">
        <w:r w:rsidR="00E64493" w:rsidRPr="00267F21">
          <w:rPr>
            <w:rStyle w:val="Hipervnculo"/>
            <w:noProof/>
          </w:rPr>
          <w:t>III. KAPITULUA. Arrantzarako tresnak eta bitartekoak eta distantziak</w:t>
        </w:r>
        <w:r w:rsidR="00E64493">
          <w:rPr>
            <w:noProof/>
            <w:webHidden/>
          </w:rPr>
          <w:tab/>
        </w:r>
        <w:r w:rsidR="00E64493">
          <w:rPr>
            <w:noProof/>
            <w:webHidden/>
          </w:rPr>
          <w:fldChar w:fldCharType="begin"/>
        </w:r>
        <w:r w:rsidR="00E64493">
          <w:rPr>
            <w:noProof/>
            <w:webHidden/>
          </w:rPr>
          <w:instrText xml:space="preserve"> PAGEREF _Toc150349227 \h </w:instrText>
        </w:r>
        <w:r w:rsidR="00E64493">
          <w:rPr>
            <w:noProof/>
            <w:webHidden/>
          </w:rPr>
        </w:r>
        <w:r w:rsidR="00E64493">
          <w:rPr>
            <w:noProof/>
            <w:webHidden/>
          </w:rPr>
          <w:fldChar w:fldCharType="separate"/>
        </w:r>
        <w:r w:rsidR="00E64493">
          <w:rPr>
            <w:noProof/>
            <w:webHidden/>
          </w:rPr>
          <w:t>16</w:t>
        </w:r>
        <w:r w:rsidR="00E64493">
          <w:rPr>
            <w:noProof/>
            <w:webHidden/>
          </w:rPr>
          <w:fldChar w:fldCharType="end"/>
        </w:r>
      </w:hyperlink>
    </w:p>
    <w:p w14:paraId="2D4100C6" w14:textId="6D419BF6"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28" w:history="1">
        <w:r w:rsidR="00E64493" w:rsidRPr="00267F21">
          <w:rPr>
            <w:rStyle w:val="Hipervnculo"/>
            <w:b/>
            <w:noProof/>
          </w:rPr>
          <w:t>20.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Arrantzarako tresna eta bitarteko baimenduak.</w:t>
        </w:r>
        <w:r w:rsidR="00E64493">
          <w:rPr>
            <w:noProof/>
            <w:webHidden/>
          </w:rPr>
          <w:tab/>
        </w:r>
        <w:r w:rsidR="00E64493">
          <w:rPr>
            <w:noProof/>
            <w:webHidden/>
          </w:rPr>
          <w:fldChar w:fldCharType="begin"/>
        </w:r>
        <w:r w:rsidR="00E64493">
          <w:rPr>
            <w:noProof/>
            <w:webHidden/>
          </w:rPr>
          <w:instrText xml:space="preserve"> PAGEREF _Toc150349228 \h </w:instrText>
        </w:r>
        <w:r w:rsidR="00E64493">
          <w:rPr>
            <w:noProof/>
            <w:webHidden/>
          </w:rPr>
        </w:r>
        <w:r w:rsidR="00E64493">
          <w:rPr>
            <w:noProof/>
            <w:webHidden/>
          </w:rPr>
          <w:fldChar w:fldCharType="separate"/>
        </w:r>
        <w:r w:rsidR="00E64493">
          <w:rPr>
            <w:noProof/>
            <w:webHidden/>
          </w:rPr>
          <w:t>16</w:t>
        </w:r>
        <w:r w:rsidR="00E64493">
          <w:rPr>
            <w:noProof/>
            <w:webHidden/>
          </w:rPr>
          <w:fldChar w:fldCharType="end"/>
        </w:r>
      </w:hyperlink>
    </w:p>
    <w:p w14:paraId="31C7835F" w14:textId="0CC148B7"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29" w:history="1">
        <w:r w:rsidR="00E64493" w:rsidRPr="00267F21">
          <w:rPr>
            <w:rStyle w:val="Hipervnculo"/>
            <w:b/>
            <w:noProof/>
          </w:rPr>
          <w:t>21.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Arrantzarako tresna, bitarteko eta modalitate debekatuak.</w:t>
        </w:r>
        <w:r w:rsidR="00E64493">
          <w:rPr>
            <w:noProof/>
            <w:webHidden/>
          </w:rPr>
          <w:tab/>
        </w:r>
        <w:r w:rsidR="00E64493">
          <w:rPr>
            <w:noProof/>
            <w:webHidden/>
          </w:rPr>
          <w:fldChar w:fldCharType="begin"/>
        </w:r>
        <w:r w:rsidR="00E64493">
          <w:rPr>
            <w:noProof/>
            <w:webHidden/>
          </w:rPr>
          <w:instrText xml:space="preserve"> PAGEREF _Toc150349229 \h </w:instrText>
        </w:r>
        <w:r w:rsidR="00E64493">
          <w:rPr>
            <w:noProof/>
            <w:webHidden/>
          </w:rPr>
        </w:r>
        <w:r w:rsidR="00E64493">
          <w:rPr>
            <w:noProof/>
            <w:webHidden/>
          </w:rPr>
          <w:fldChar w:fldCharType="separate"/>
        </w:r>
        <w:r w:rsidR="00E64493">
          <w:rPr>
            <w:noProof/>
            <w:webHidden/>
          </w:rPr>
          <w:t>16</w:t>
        </w:r>
        <w:r w:rsidR="00E64493">
          <w:rPr>
            <w:noProof/>
            <w:webHidden/>
          </w:rPr>
          <w:fldChar w:fldCharType="end"/>
        </w:r>
      </w:hyperlink>
    </w:p>
    <w:p w14:paraId="4E07AC60" w14:textId="4BE9FA73"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30" w:history="1">
        <w:r w:rsidR="00E64493" w:rsidRPr="00267F21">
          <w:rPr>
            <w:rStyle w:val="Hipervnculo"/>
            <w:b/>
            <w:noProof/>
          </w:rPr>
          <w:t>22.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Distantziak.</w:t>
        </w:r>
        <w:r w:rsidR="00E64493">
          <w:rPr>
            <w:noProof/>
            <w:webHidden/>
          </w:rPr>
          <w:tab/>
        </w:r>
        <w:r w:rsidR="00E64493">
          <w:rPr>
            <w:noProof/>
            <w:webHidden/>
          </w:rPr>
          <w:fldChar w:fldCharType="begin"/>
        </w:r>
        <w:r w:rsidR="00E64493">
          <w:rPr>
            <w:noProof/>
            <w:webHidden/>
          </w:rPr>
          <w:instrText xml:space="preserve"> PAGEREF _Toc150349230 \h </w:instrText>
        </w:r>
        <w:r w:rsidR="00E64493">
          <w:rPr>
            <w:noProof/>
            <w:webHidden/>
          </w:rPr>
        </w:r>
        <w:r w:rsidR="00E64493">
          <w:rPr>
            <w:noProof/>
            <w:webHidden/>
          </w:rPr>
          <w:fldChar w:fldCharType="separate"/>
        </w:r>
        <w:r w:rsidR="00E64493">
          <w:rPr>
            <w:noProof/>
            <w:webHidden/>
          </w:rPr>
          <w:t>17</w:t>
        </w:r>
        <w:r w:rsidR="00E64493">
          <w:rPr>
            <w:noProof/>
            <w:webHidden/>
          </w:rPr>
          <w:fldChar w:fldCharType="end"/>
        </w:r>
      </w:hyperlink>
    </w:p>
    <w:p w14:paraId="176CC90D" w14:textId="266BA031" w:rsidR="00E64493" w:rsidRDefault="008A6AD0">
      <w:pPr>
        <w:pStyle w:val="TDC2"/>
        <w:tabs>
          <w:tab w:val="right" w:leader="dot" w:pos="8494"/>
        </w:tabs>
        <w:rPr>
          <w:rFonts w:asciiTheme="minorHAnsi" w:eastAsiaTheme="minorEastAsia" w:hAnsiTheme="minorHAnsi" w:cstheme="minorBidi"/>
          <w:b w:val="0"/>
          <w:bCs w:val="0"/>
          <w:noProof/>
          <w:color w:val="auto"/>
          <w:sz w:val="22"/>
          <w:szCs w:val="22"/>
          <w:lang w:val="es-ES"/>
        </w:rPr>
      </w:pPr>
      <w:hyperlink w:anchor="_Toc150349231" w:history="1">
        <w:r w:rsidR="00E64493" w:rsidRPr="00267F21">
          <w:rPr>
            <w:rStyle w:val="Hipervnculo"/>
            <w:noProof/>
          </w:rPr>
          <w:t>IV. KAPITULUA. Arrantza-piezen merkaturatzea eta garraioa</w:t>
        </w:r>
        <w:r w:rsidR="00E64493">
          <w:rPr>
            <w:noProof/>
            <w:webHidden/>
          </w:rPr>
          <w:tab/>
        </w:r>
        <w:r w:rsidR="00E64493">
          <w:rPr>
            <w:noProof/>
            <w:webHidden/>
          </w:rPr>
          <w:fldChar w:fldCharType="begin"/>
        </w:r>
        <w:r w:rsidR="00E64493">
          <w:rPr>
            <w:noProof/>
            <w:webHidden/>
          </w:rPr>
          <w:instrText xml:space="preserve"> PAGEREF _Toc150349231 \h </w:instrText>
        </w:r>
        <w:r w:rsidR="00E64493">
          <w:rPr>
            <w:noProof/>
            <w:webHidden/>
          </w:rPr>
        </w:r>
        <w:r w:rsidR="00E64493">
          <w:rPr>
            <w:noProof/>
            <w:webHidden/>
          </w:rPr>
          <w:fldChar w:fldCharType="separate"/>
        </w:r>
        <w:r w:rsidR="00E64493">
          <w:rPr>
            <w:noProof/>
            <w:webHidden/>
          </w:rPr>
          <w:t>18</w:t>
        </w:r>
        <w:r w:rsidR="00E64493">
          <w:rPr>
            <w:noProof/>
            <w:webHidden/>
          </w:rPr>
          <w:fldChar w:fldCharType="end"/>
        </w:r>
      </w:hyperlink>
    </w:p>
    <w:p w14:paraId="4369B9F6" w14:textId="59D50590"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32" w:history="1">
        <w:r w:rsidR="00E64493" w:rsidRPr="00267F21">
          <w:rPr>
            <w:rStyle w:val="Hipervnculo"/>
            <w:b/>
            <w:noProof/>
          </w:rPr>
          <w:t>23.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Arrantza-piezen merkaturatzea.</w:t>
        </w:r>
        <w:r w:rsidR="00E64493">
          <w:rPr>
            <w:noProof/>
            <w:webHidden/>
          </w:rPr>
          <w:tab/>
        </w:r>
        <w:r w:rsidR="00E64493">
          <w:rPr>
            <w:noProof/>
            <w:webHidden/>
          </w:rPr>
          <w:fldChar w:fldCharType="begin"/>
        </w:r>
        <w:r w:rsidR="00E64493">
          <w:rPr>
            <w:noProof/>
            <w:webHidden/>
          </w:rPr>
          <w:instrText xml:space="preserve"> PAGEREF _Toc150349232 \h </w:instrText>
        </w:r>
        <w:r w:rsidR="00E64493">
          <w:rPr>
            <w:noProof/>
            <w:webHidden/>
          </w:rPr>
        </w:r>
        <w:r w:rsidR="00E64493">
          <w:rPr>
            <w:noProof/>
            <w:webHidden/>
          </w:rPr>
          <w:fldChar w:fldCharType="separate"/>
        </w:r>
        <w:r w:rsidR="00E64493">
          <w:rPr>
            <w:noProof/>
            <w:webHidden/>
          </w:rPr>
          <w:t>18</w:t>
        </w:r>
        <w:r w:rsidR="00E64493">
          <w:rPr>
            <w:noProof/>
            <w:webHidden/>
          </w:rPr>
          <w:fldChar w:fldCharType="end"/>
        </w:r>
      </w:hyperlink>
    </w:p>
    <w:p w14:paraId="4A0FDBB9" w14:textId="659E5A6E"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33" w:history="1">
        <w:r w:rsidR="00E64493" w:rsidRPr="00267F21">
          <w:rPr>
            <w:rStyle w:val="Hipervnculo"/>
            <w:b/>
            <w:noProof/>
          </w:rPr>
          <w:t>24.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Arrantza-piezen garraioa.</w:t>
        </w:r>
        <w:r w:rsidR="00E64493">
          <w:rPr>
            <w:noProof/>
            <w:webHidden/>
          </w:rPr>
          <w:tab/>
        </w:r>
        <w:r w:rsidR="00E64493">
          <w:rPr>
            <w:noProof/>
            <w:webHidden/>
          </w:rPr>
          <w:fldChar w:fldCharType="begin"/>
        </w:r>
        <w:r w:rsidR="00E64493">
          <w:rPr>
            <w:noProof/>
            <w:webHidden/>
          </w:rPr>
          <w:instrText xml:space="preserve"> PAGEREF _Toc150349233 \h </w:instrText>
        </w:r>
        <w:r w:rsidR="00E64493">
          <w:rPr>
            <w:noProof/>
            <w:webHidden/>
          </w:rPr>
        </w:r>
        <w:r w:rsidR="00E64493">
          <w:rPr>
            <w:noProof/>
            <w:webHidden/>
          </w:rPr>
          <w:fldChar w:fldCharType="separate"/>
        </w:r>
        <w:r w:rsidR="00E64493">
          <w:rPr>
            <w:noProof/>
            <w:webHidden/>
          </w:rPr>
          <w:t>18</w:t>
        </w:r>
        <w:r w:rsidR="00E64493">
          <w:rPr>
            <w:noProof/>
            <w:webHidden/>
          </w:rPr>
          <w:fldChar w:fldCharType="end"/>
        </w:r>
      </w:hyperlink>
    </w:p>
    <w:p w14:paraId="5D6D1B60" w14:textId="37FC2190" w:rsidR="00E64493" w:rsidRDefault="008A6AD0">
      <w:pPr>
        <w:pStyle w:val="TDC2"/>
        <w:tabs>
          <w:tab w:val="right" w:leader="dot" w:pos="8494"/>
        </w:tabs>
        <w:rPr>
          <w:rFonts w:asciiTheme="minorHAnsi" w:eastAsiaTheme="minorEastAsia" w:hAnsiTheme="minorHAnsi" w:cstheme="minorBidi"/>
          <w:b w:val="0"/>
          <w:bCs w:val="0"/>
          <w:noProof/>
          <w:color w:val="auto"/>
          <w:sz w:val="22"/>
          <w:szCs w:val="22"/>
          <w:lang w:val="es-ES"/>
        </w:rPr>
      </w:pPr>
      <w:hyperlink w:anchor="_Toc150349234" w:history="1">
        <w:r w:rsidR="00E64493" w:rsidRPr="00267F21">
          <w:rPr>
            <w:rStyle w:val="Hipervnculo"/>
            <w:noProof/>
          </w:rPr>
          <w:t>V. KAPITULUA. Arrantzako kirol-lehiaketak</w:t>
        </w:r>
        <w:r w:rsidR="00E64493">
          <w:rPr>
            <w:noProof/>
            <w:webHidden/>
          </w:rPr>
          <w:tab/>
        </w:r>
        <w:r w:rsidR="00E64493">
          <w:rPr>
            <w:noProof/>
            <w:webHidden/>
          </w:rPr>
          <w:fldChar w:fldCharType="begin"/>
        </w:r>
        <w:r w:rsidR="00E64493">
          <w:rPr>
            <w:noProof/>
            <w:webHidden/>
          </w:rPr>
          <w:instrText xml:space="preserve"> PAGEREF _Toc150349234 \h </w:instrText>
        </w:r>
        <w:r w:rsidR="00E64493">
          <w:rPr>
            <w:noProof/>
            <w:webHidden/>
          </w:rPr>
        </w:r>
        <w:r w:rsidR="00E64493">
          <w:rPr>
            <w:noProof/>
            <w:webHidden/>
          </w:rPr>
          <w:fldChar w:fldCharType="separate"/>
        </w:r>
        <w:r w:rsidR="00E64493">
          <w:rPr>
            <w:noProof/>
            <w:webHidden/>
          </w:rPr>
          <w:t>18</w:t>
        </w:r>
        <w:r w:rsidR="00E64493">
          <w:rPr>
            <w:noProof/>
            <w:webHidden/>
          </w:rPr>
          <w:fldChar w:fldCharType="end"/>
        </w:r>
      </w:hyperlink>
    </w:p>
    <w:p w14:paraId="3DC0238B" w14:textId="377F218C"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35" w:history="1">
        <w:r w:rsidR="00E64493" w:rsidRPr="00267F21">
          <w:rPr>
            <w:rStyle w:val="Hipervnculo"/>
            <w:b/>
            <w:noProof/>
          </w:rPr>
          <w:t>25.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Arrantzako kirol-lehiaketak antolatzea.</w:t>
        </w:r>
        <w:r w:rsidR="00E64493">
          <w:rPr>
            <w:noProof/>
            <w:webHidden/>
          </w:rPr>
          <w:tab/>
        </w:r>
        <w:r w:rsidR="00E64493">
          <w:rPr>
            <w:noProof/>
            <w:webHidden/>
          </w:rPr>
          <w:fldChar w:fldCharType="begin"/>
        </w:r>
        <w:r w:rsidR="00E64493">
          <w:rPr>
            <w:noProof/>
            <w:webHidden/>
          </w:rPr>
          <w:instrText xml:space="preserve"> PAGEREF _Toc150349235 \h </w:instrText>
        </w:r>
        <w:r w:rsidR="00E64493">
          <w:rPr>
            <w:noProof/>
            <w:webHidden/>
          </w:rPr>
        </w:r>
        <w:r w:rsidR="00E64493">
          <w:rPr>
            <w:noProof/>
            <w:webHidden/>
          </w:rPr>
          <w:fldChar w:fldCharType="separate"/>
        </w:r>
        <w:r w:rsidR="00E64493">
          <w:rPr>
            <w:noProof/>
            <w:webHidden/>
          </w:rPr>
          <w:t>18</w:t>
        </w:r>
        <w:r w:rsidR="00E64493">
          <w:rPr>
            <w:noProof/>
            <w:webHidden/>
          </w:rPr>
          <w:fldChar w:fldCharType="end"/>
        </w:r>
      </w:hyperlink>
    </w:p>
    <w:p w14:paraId="0F205408" w14:textId="43AFC26D"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36" w:history="1">
        <w:r w:rsidR="00E64493" w:rsidRPr="00267F21">
          <w:rPr>
            <w:rStyle w:val="Hipervnculo"/>
            <w:b/>
            <w:noProof/>
          </w:rPr>
          <w:t>26.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Arrantzako kirol-lehiaketetarako neurri espezifikoak.</w:t>
        </w:r>
        <w:r w:rsidR="00E64493">
          <w:rPr>
            <w:noProof/>
            <w:webHidden/>
          </w:rPr>
          <w:tab/>
        </w:r>
        <w:r w:rsidR="00E64493">
          <w:rPr>
            <w:noProof/>
            <w:webHidden/>
          </w:rPr>
          <w:fldChar w:fldCharType="begin"/>
        </w:r>
        <w:r w:rsidR="00E64493">
          <w:rPr>
            <w:noProof/>
            <w:webHidden/>
          </w:rPr>
          <w:instrText xml:space="preserve"> PAGEREF _Toc150349236 \h </w:instrText>
        </w:r>
        <w:r w:rsidR="00E64493">
          <w:rPr>
            <w:noProof/>
            <w:webHidden/>
          </w:rPr>
        </w:r>
        <w:r w:rsidR="00E64493">
          <w:rPr>
            <w:noProof/>
            <w:webHidden/>
          </w:rPr>
          <w:fldChar w:fldCharType="separate"/>
        </w:r>
        <w:r w:rsidR="00E64493">
          <w:rPr>
            <w:noProof/>
            <w:webHidden/>
          </w:rPr>
          <w:t>18</w:t>
        </w:r>
        <w:r w:rsidR="00E64493">
          <w:rPr>
            <w:noProof/>
            <w:webHidden/>
          </w:rPr>
          <w:fldChar w:fldCharType="end"/>
        </w:r>
      </w:hyperlink>
    </w:p>
    <w:p w14:paraId="664463C9" w14:textId="0959E68D" w:rsidR="00E64493" w:rsidRDefault="008A6AD0">
      <w:pPr>
        <w:pStyle w:val="TDC1"/>
        <w:tabs>
          <w:tab w:val="right" w:leader="dot" w:pos="8494"/>
        </w:tabs>
        <w:rPr>
          <w:rFonts w:asciiTheme="minorHAnsi" w:eastAsiaTheme="minorEastAsia" w:hAnsiTheme="minorHAnsi" w:cstheme="minorBidi"/>
          <w:b w:val="0"/>
          <w:bCs w:val="0"/>
          <w:caps w:val="0"/>
          <w:noProof/>
          <w:color w:val="auto"/>
          <w:sz w:val="22"/>
          <w:szCs w:val="22"/>
          <w:lang w:val="es-ES"/>
        </w:rPr>
      </w:pPr>
      <w:hyperlink w:anchor="_Toc150349237" w:history="1">
        <w:r w:rsidR="00E64493" w:rsidRPr="00267F21">
          <w:rPr>
            <w:rStyle w:val="Hipervnculo"/>
            <w:noProof/>
          </w:rPr>
          <w:t>III. TITULUA. ARRAIN-ABERASTASUNA ETA HAREN HABITATAK KONTSERBATU ETA HOBETZEA</w:t>
        </w:r>
        <w:r w:rsidR="00E64493">
          <w:rPr>
            <w:noProof/>
            <w:webHidden/>
          </w:rPr>
          <w:tab/>
        </w:r>
        <w:r w:rsidR="00E64493">
          <w:rPr>
            <w:noProof/>
            <w:webHidden/>
          </w:rPr>
          <w:fldChar w:fldCharType="begin"/>
        </w:r>
        <w:r w:rsidR="00E64493">
          <w:rPr>
            <w:noProof/>
            <w:webHidden/>
          </w:rPr>
          <w:instrText xml:space="preserve"> PAGEREF _Toc150349237 \h </w:instrText>
        </w:r>
        <w:r w:rsidR="00E64493">
          <w:rPr>
            <w:noProof/>
            <w:webHidden/>
          </w:rPr>
        </w:r>
        <w:r w:rsidR="00E64493">
          <w:rPr>
            <w:noProof/>
            <w:webHidden/>
          </w:rPr>
          <w:fldChar w:fldCharType="separate"/>
        </w:r>
        <w:r w:rsidR="00E64493">
          <w:rPr>
            <w:noProof/>
            <w:webHidden/>
          </w:rPr>
          <w:t>19</w:t>
        </w:r>
        <w:r w:rsidR="00E64493">
          <w:rPr>
            <w:noProof/>
            <w:webHidden/>
          </w:rPr>
          <w:fldChar w:fldCharType="end"/>
        </w:r>
      </w:hyperlink>
    </w:p>
    <w:p w14:paraId="68B50EA7" w14:textId="31290FE0" w:rsidR="00E64493" w:rsidRDefault="008A6AD0">
      <w:pPr>
        <w:pStyle w:val="TDC2"/>
        <w:tabs>
          <w:tab w:val="right" w:leader="dot" w:pos="8494"/>
        </w:tabs>
        <w:rPr>
          <w:rFonts w:asciiTheme="minorHAnsi" w:eastAsiaTheme="minorEastAsia" w:hAnsiTheme="minorHAnsi" w:cstheme="minorBidi"/>
          <w:b w:val="0"/>
          <w:bCs w:val="0"/>
          <w:noProof/>
          <w:color w:val="auto"/>
          <w:sz w:val="22"/>
          <w:szCs w:val="22"/>
          <w:lang w:val="es-ES"/>
        </w:rPr>
      </w:pPr>
      <w:hyperlink w:anchor="_Toc150349238" w:history="1">
        <w:r w:rsidR="00E64493" w:rsidRPr="00267F21">
          <w:rPr>
            <w:rStyle w:val="Hipervnculo"/>
            <w:noProof/>
          </w:rPr>
          <w:t>I. KAPITULUA. Arrain-aberastasuna kontserbatu eta sustatzea</w:t>
        </w:r>
        <w:r w:rsidR="00E64493">
          <w:rPr>
            <w:noProof/>
            <w:webHidden/>
          </w:rPr>
          <w:tab/>
        </w:r>
        <w:r w:rsidR="00E64493">
          <w:rPr>
            <w:noProof/>
            <w:webHidden/>
          </w:rPr>
          <w:fldChar w:fldCharType="begin"/>
        </w:r>
        <w:r w:rsidR="00E64493">
          <w:rPr>
            <w:noProof/>
            <w:webHidden/>
          </w:rPr>
          <w:instrText xml:space="preserve"> PAGEREF _Toc150349238 \h </w:instrText>
        </w:r>
        <w:r w:rsidR="00E64493">
          <w:rPr>
            <w:noProof/>
            <w:webHidden/>
          </w:rPr>
        </w:r>
        <w:r w:rsidR="00E64493">
          <w:rPr>
            <w:noProof/>
            <w:webHidden/>
          </w:rPr>
          <w:fldChar w:fldCharType="separate"/>
        </w:r>
        <w:r w:rsidR="00E64493">
          <w:rPr>
            <w:noProof/>
            <w:webHidden/>
          </w:rPr>
          <w:t>19</w:t>
        </w:r>
        <w:r w:rsidR="00E64493">
          <w:rPr>
            <w:noProof/>
            <w:webHidden/>
          </w:rPr>
          <w:fldChar w:fldCharType="end"/>
        </w:r>
      </w:hyperlink>
    </w:p>
    <w:p w14:paraId="05000772" w14:textId="37BA9190"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39" w:history="1">
        <w:r w:rsidR="00E64493" w:rsidRPr="00267F21">
          <w:rPr>
            <w:rStyle w:val="Hipervnculo"/>
            <w:b/>
            <w:noProof/>
          </w:rPr>
          <w:t>27.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Administrazio-baimena behar duten jarduerak.</w:t>
        </w:r>
        <w:r w:rsidR="00E64493">
          <w:rPr>
            <w:noProof/>
            <w:webHidden/>
          </w:rPr>
          <w:tab/>
        </w:r>
        <w:r w:rsidR="00E64493">
          <w:rPr>
            <w:noProof/>
            <w:webHidden/>
          </w:rPr>
          <w:fldChar w:fldCharType="begin"/>
        </w:r>
        <w:r w:rsidR="00E64493">
          <w:rPr>
            <w:noProof/>
            <w:webHidden/>
          </w:rPr>
          <w:instrText xml:space="preserve"> PAGEREF _Toc150349239 \h </w:instrText>
        </w:r>
        <w:r w:rsidR="00E64493">
          <w:rPr>
            <w:noProof/>
            <w:webHidden/>
          </w:rPr>
        </w:r>
        <w:r w:rsidR="00E64493">
          <w:rPr>
            <w:noProof/>
            <w:webHidden/>
          </w:rPr>
          <w:fldChar w:fldCharType="separate"/>
        </w:r>
        <w:r w:rsidR="00E64493">
          <w:rPr>
            <w:noProof/>
            <w:webHidden/>
          </w:rPr>
          <w:t>19</w:t>
        </w:r>
        <w:r w:rsidR="00E64493">
          <w:rPr>
            <w:noProof/>
            <w:webHidden/>
          </w:rPr>
          <w:fldChar w:fldCharType="end"/>
        </w:r>
      </w:hyperlink>
    </w:p>
    <w:p w14:paraId="6D2A4DAB" w14:textId="2792BD1B"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40" w:history="1">
        <w:r w:rsidR="00E64493" w:rsidRPr="00267F21">
          <w:rPr>
            <w:rStyle w:val="Hipervnculo"/>
            <w:b/>
            <w:noProof/>
          </w:rPr>
          <w:t>28.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Birpopulatzeak eta askatzeak.</w:t>
        </w:r>
        <w:r w:rsidR="00E64493">
          <w:rPr>
            <w:noProof/>
            <w:webHidden/>
          </w:rPr>
          <w:tab/>
        </w:r>
        <w:r w:rsidR="00E64493">
          <w:rPr>
            <w:noProof/>
            <w:webHidden/>
          </w:rPr>
          <w:fldChar w:fldCharType="begin"/>
        </w:r>
        <w:r w:rsidR="00E64493">
          <w:rPr>
            <w:noProof/>
            <w:webHidden/>
          </w:rPr>
          <w:instrText xml:space="preserve"> PAGEREF _Toc150349240 \h </w:instrText>
        </w:r>
        <w:r w:rsidR="00E64493">
          <w:rPr>
            <w:noProof/>
            <w:webHidden/>
          </w:rPr>
        </w:r>
        <w:r w:rsidR="00E64493">
          <w:rPr>
            <w:noProof/>
            <w:webHidden/>
          </w:rPr>
          <w:fldChar w:fldCharType="separate"/>
        </w:r>
        <w:r w:rsidR="00E64493">
          <w:rPr>
            <w:noProof/>
            <w:webHidden/>
          </w:rPr>
          <w:t>19</w:t>
        </w:r>
        <w:r w:rsidR="00E64493">
          <w:rPr>
            <w:noProof/>
            <w:webHidden/>
          </w:rPr>
          <w:fldChar w:fldCharType="end"/>
        </w:r>
      </w:hyperlink>
    </w:p>
    <w:p w14:paraId="0AF28E3D" w14:textId="0EDD1852"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41" w:history="1">
        <w:r w:rsidR="00E64493" w:rsidRPr="00267F21">
          <w:rPr>
            <w:rStyle w:val="Hipervnculo"/>
            <w:b/>
            <w:noProof/>
          </w:rPr>
          <w:t>29.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Espezie autoktonoak haztea.</w:t>
        </w:r>
        <w:r w:rsidR="00E64493">
          <w:rPr>
            <w:noProof/>
            <w:webHidden/>
          </w:rPr>
          <w:tab/>
        </w:r>
        <w:r w:rsidR="00E64493">
          <w:rPr>
            <w:noProof/>
            <w:webHidden/>
          </w:rPr>
          <w:fldChar w:fldCharType="begin"/>
        </w:r>
        <w:r w:rsidR="00E64493">
          <w:rPr>
            <w:noProof/>
            <w:webHidden/>
          </w:rPr>
          <w:instrText xml:space="preserve"> PAGEREF _Toc150349241 \h </w:instrText>
        </w:r>
        <w:r w:rsidR="00E64493">
          <w:rPr>
            <w:noProof/>
            <w:webHidden/>
          </w:rPr>
        </w:r>
        <w:r w:rsidR="00E64493">
          <w:rPr>
            <w:noProof/>
            <w:webHidden/>
          </w:rPr>
          <w:fldChar w:fldCharType="separate"/>
        </w:r>
        <w:r w:rsidR="00E64493">
          <w:rPr>
            <w:noProof/>
            <w:webHidden/>
          </w:rPr>
          <w:t>19</w:t>
        </w:r>
        <w:r w:rsidR="00E64493">
          <w:rPr>
            <w:noProof/>
            <w:webHidden/>
          </w:rPr>
          <w:fldChar w:fldCharType="end"/>
        </w:r>
      </w:hyperlink>
    </w:p>
    <w:p w14:paraId="16476A0B" w14:textId="7D34C41F"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42" w:history="1">
        <w:r w:rsidR="00E64493" w:rsidRPr="00267F21">
          <w:rPr>
            <w:rStyle w:val="Hipervnculo"/>
            <w:b/>
            <w:noProof/>
          </w:rPr>
          <w:t>30.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Ikerketa eta analisia.</w:t>
        </w:r>
        <w:r w:rsidR="00E64493">
          <w:rPr>
            <w:noProof/>
            <w:webHidden/>
          </w:rPr>
          <w:tab/>
        </w:r>
        <w:r w:rsidR="00E64493">
          <w:rPr>
            <w:noProof/>
            <w:webHidden/>
          </w:rPr>
          <w:fldChar w:fldCharType="begin"/>
        </w:r>
        <w:r w:rsidR="00E64493">
          <w:rPr>
            <w:noProof/>
            <w:webHidden/>
          </w:rPr>
          <w:instrText xml:space="preserve"> PAGEREF _Toc150349242 \h </w:instrText>
        </w:r>
        <w:r w:rsidR="00E64493">
          <w:rPr>
            <w:noProof/>
            <w:webHidden/>
          </w:rPr>
        </w:r>
        <w:r w:rsidR="00E64493">
          <w:rPr>
            <w:noProof/>
            <w:webHidden/>
          </w:rPr>
          <w:fldChar w:fldCharType="separate"/>
        </w:r>
        <w:r w:rsidR="00E64493">
          <w:rPr>
            <w:noProof/>
            <w:webHidden/>
          </w:rPr>
          <w:t>20</w:t>
        </w:r>
        <w:r w:rsidR="00E64493">
          <w:rPr>
            <w:noProof/>
            <w:webHidden/>
          </w:rPr>
          <w:fldChar w:fldCharType="end"/>
        </w:r>
      </w:hyperlink>
    </w:p>
    <w:p w14:paraId="4CBBDE18" w14:textId="1915AC49"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43" w:history="1">
        <w:r w:rsidR="00E64493" w:rsidRPr="00267F21">
          <w:rPr>
            <w:rStyle w:val="Hipervnculo"/>
            <w:b/>
            <w:noProof/>
          </w:rPr>
          <w:t>31.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Espezie exotiko inbaditzaileen kontrola.</w:t>
        </w:r>
        <w:r w:rsidR="00E64493">
          <w:rPr>
            <w:noProof/>
            <w:webHidden/>
          </w:rPr>
          <w:tab/>
        </w:r>
        <w:r w:rsidR="00E64493">
          <w:rPr>
            <w:noProof/>
            <w:webHidden/>
          </w:rPr>
          <w:fldChar w:fldCharType="begin"/>
        </w:r>
        <w:r w:rsidR="00E64493">
          <w:rPr>
            <w:noProof/>
            <w:webHidden/>
          </w:rPr>
          <w:instrText xml:space="preserve"> PAGEREF _Toc150349243 \h </w:instrText>
        </w:r>
        <w:r w:rsidR="00E64493">
          <w:rPr>
            <w:noProof/>
            <w:webHidden/>
          </w:rPr>
        </w:r>
        <w:r w:rsidR="00E64493">
          <w:rPr>
            <w:noProof/>
            <w:webHidden/>
          </w:rPr>
          <w:fldChar w:fldCharType="separate"/>
        </w:r>
        <w:r w:rsidR="00E64493">
          <w:rPr>
            <w:noProof/>
            <w:webHidden/>
          </w:rPr>
          <w:t>20</w:t>
        </w:r>
        <w:r w:rsidR="00E64493">
          <w:rPr>
            <w:noProof/>
            <w:webHidden/>
          </w:rPr>
          <w:fldChar w:fldCharType="end"/>
        </w:r>
      </w:hyperlink>
    </w:p>
    <w:p w14:paraId="5E441E1A" w14:textId="1A8A35C9"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44" w:history="1">
        <w:r w:rsidR="00E64493" w:rsidRPr="00267F21">
          <w:rPr>
            <w:rStyle w:val="Hipervnculo"/>
            <w:b/>
            <w:noProof/>
          </w:rPr>
          <w:t>32.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Genetikoki eraldatutako arrainak.</w:t>
        </w:r>
        <w:r w:rsidR="00E64493">
          <w:rPr>
            <w:noProof/>
            <w:webHidden/>
          </w:rPr>
          <w:tab/>
        </w:r>
        <w:r w:rsidR="00E64493">
          <w:rPr>
            <w:noProof/>
            <w:webHidden/>
          </w:rPr>
          <w:fldChar w:fldCharType="begin"/>
        </w:r>
        <w:r w:rsidR="00E64493">
          <w:rPr>
            <w:noProof/>
            <w:webHidden/>
          </w:rPr>
          <w:instrText xml:space="preserve"> PAGEREF _Toc150349244 \h </w:instrText>
        </w:r>
        <w:r w:rsidR="00E64493">
          <w:rPr>
            <w:noProof/>
            <w:webHidden/>
          </w:rPr>
        </w:r>
        <w:r w:rsidR="00E64493">
          <w:rPr>
            <w:noProof/>
            <w:webHidden/>
          </w:rPr>
          <w:fldChar w:fldCharType="separate"/>
        </w:r>
        <w:r w:rsidR="00E64493">
          <w:rPr>
            <w:noProof/>
            <w:webHidden/>
          </w:rPr>
          <w:t>20</w:t>
        </w:r>
        <w:r w:rsidR="00E64493">
          <w:rPr>
            <w:noProof/>
            <w:webHidden/>
          </w:rPr>
          <w:fldChar w:fldCharType="end"/>
        </w:r>
      </w:hyperlink>
    </w:p>
    <w:p w14:paraId="7643AE0C" w14:textId="3C7E8F35"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45" w:history="1">
        <w:r w:rsidR="00E64493" w:rsidRPr="00267F21">
          <w:rPr>
            <w:rStyle w:val="Hipervnculo"/>
            <w:b/>
            <w:noProof/>
          </w:rPr>
          <w:t>33.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Arrain-faunaren jarraipena eta kontrola.</w:t>
        </w:r>
        <w:r w:rsidR="00E64493">
          <w:rPr>
            <w:noProof/>
            <w:webHidden/>
          </w:rPr>
          <w:tab/>
        </w:r>
        <w:r w:rsidR="00E64493">
          <w:rPr>
            <w:noProof/>
            <w:webHidden/>
          </w:rPr>
          <w:fldChar w:fldCharType="begin"/>
        </w:r>
        <w:r w:rsidR="00E64493">
          <w:rPr>
            <w:noProof/>
            <w:webHidden/>
          </w:rPr>
          <w:instrText xml:space="preserve"> PAGEREF _Toc150349245 \h </w:instrText>
        </w:r>
        <w:r w:rsidR="00E64493">
          <w:rPr>
            <w:noProof/>
            <w:webHidden/>
          </w:rPr>
        </w:r>
        <w:r w:rsidR="00E64493">
          <w:rPr>
            <w:noProof/>
            <w:webHidden/>
          </w:rPr>
          <w:fldChar w:fldCharType="separate"/>
        </w:r>
        <w:r w:rsidR="00E64493">
          <w:rPr>
            <w:noProof/>
            <w:webHidden/>
          </w:rPr>
          <w:t>20</w:t>
        </w:r>
        <w:r w:rsidR="00E64493">
          <w:rPr>
            <w:noProof/>
            <w:webHidden/>
          </w:rPr>
          <w:fldChar w:fldCharType="end"/>
        </w:r>
      </w:hyperlink>
    </w:p>
    <w:p w14:paraId="1D790410" w14:textId="7C60E625"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46" w:history="1">
        <w:r w:rsidR="00E64493" w:rsidRPr="00267F21">
          <w:rPr>
            <w:rStyle w:val="Hipervnculo"/>
            <w:b/>
            <w:noProof/>
          </w:rPr>
          <w:t>34.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Arrain-faunaren egoera sanitarioa.</w:t>
        </w:r>
        <w:r w:rsidR="00E64493">
          <w:rPr>
            <w:noProof/>
            <w:webHidden/>
          </w:rPr>
          <w:tab/>
        </w:r>
        <w:r w:rsidR="00E64493">
          <w:rPr>
            <w:noProof/>
            <w:webHidden/>
          </w:rPr>
          <w:fldChar w:fldCharType="begin"/>
        </w:r>
        <w:r w:rsidR="00E64493">
          <w:rPr>
            <w:noProof/>
            <w:webHidden/>
          </w:rPr>
          <w:instrText xml:space="preserve"> PAGEREF _Toc150349246 \h </w:instrText>
        </w:r>
        <w:r w:rsidR="00E64493">
          <w:rPr>
            <w:noProof/>
            <w:webHidden/>
          </w:rPr>
        </w:r>
        <w:r w:rsidR="00E64493">
          <w:rPr>
            <w:noProof/>
            <w:webHidden/>
          </w:rPr>
          <w:fldChar w:fldCharType="separate"/>
        </w:r>
        <w:r w:rsidR="00E64493">
          <w:rPr>
            <w:noProof/>
            <w:webHidden/>
          </w:rPr>
          <w:t>20</w:t>
        </w:r>
        <w:r w:rsidR="00E64493">
          <w:rPr>
            <w:noProof/>
            <w:webHidden/>
          </w:rPr>
          <w:fldChar w:fldCharType="end"/>
        </w:r>
      </w:hyperlink>
    </w:p>
    <w:p w14:paraId="469D9D79" w14:textId="6B0DE95E" w:rsidR="00E64493" w:rsidRDefault="008A6AD0">
      <w:pPr>
        <w:pStyle w:val="TDC2"/>
        <w:tabs>
          <w:tab w:val="right" w:leader="dot" w:pos="8494"/>
        </w:tabs>
        <w:rPr>
          <w:rFonts w:asciiTheme="minorHAnsi" w:eastAsiaTheme="minorEastAsia" w:hAnsiTheme="minorHAnsi" w:cstheme="minorBidi"/>
          <w:b w:val="0"/>
          <w:bCs w:val="0"/>
          <w:noProof/>
          <w:color w:val="auto"/>
          <w:sz w:val="22"/>
          <w:szCs w:val="22"/>
          <w:lang w:val="es-ES"/>
        </w:rPr>
      </w:pPr>
      <w:hyperlink w:anchor="_Toc150349247" w:history="1">
        <w:r w:rsidR="00E64493" w:rsidRPr="00267F21">
          <w:rPr>
            <w:rStyle w:val="Hipervnculo"/>
            <w:noProof/>
          </w:rPr>
          <w:t>II. KAPITULUA. Arrain-espezieen habitata kontserbatzeko programa</w:t>
        </w:r>
        <w:r w:rsidR="00E64493">
          <w:rPr>
            <w:noProof/>
            <w:webHidden/>
          </w:rPr>
          <w:tab/>
        </w:r>
        <w:r w:rsidR="00E64493">
          <w:rPr>
            <w:noProof/>
            <w:webHidden/>
          </w:rPr>
          <w:fldChar w:fldCharType="begin"/>
        </w:r>
        <w:r w:rsidR="00E64493">
          <w:rPr>
            <w:noProof/>
            <w:webHidden/>
          </w:rPr>
          <w:instrText xml:space="preserve"> PAGEREF _Toc150349247 \h </w:instrText>
        </w:r>
        <w:r w:rsidR="00E64493">
          <w:rPr>
            <w:noProof/>
            <w:webHidden/>
          </w:rPr>
        </w:r>
        <w:r w:rsidR="00E64493">
          <w:rPr>
            <w:noProof/>
            <w:webHidden/>
          </w:rPr>
          <w:fldChar w:fldCharType="separate"/>
        </w:r>
        <w:r w:rsidR="00E64493">
          <w:rPr>
            <w:noProof/>
            <w:webHidden/>
          </w:rPr>
          <w:t>21</w:t>
        </w:r>
        <w:r w:rsidR="00E64493">
          <w:rPr>
            <w:noProof/>
            <w:webHidden/>
          </w:rPr>
          <w:fldChar w:fldCharType="end"/>
        </w:r>
      </w:hyperlink>
    </w:p>
    <w:p w14:paraId="27AF059F" w14:textId="4C38D955"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48" w:history="1">
        <w:r w:rsidR="00E64493" w:rsidRPr="00267F21">
          <w:rPr>
            <w:rStyle w:val="Hipervnculo"/>
            <w:b/>
            <w:noProof/>
          </w:rPr>
          <w:t>35.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Arrain-espezieen habitata hobetzea.</w:t>
        </w:r>
        <w:r w:rsidR="00E64493">
          <w:rPr>
            <w:noProof/>
            <w:webHidden/>
          </w:rPr>
          <w:tab/>
        </w:r>
        <w:r w:rsidR="00E64493">
          <w:rPr>
            <w:noProof/>
            <w:webHidden/>
          </w:rPr>
          <w:fldChar w:fldCharType="begin"/>
        </w:r>
        <w:r w:rsidR="00E64493">
          <w:rPr>
            <w:noProof/>
            <w:webHidden/>
          </w:rPr>
          <w:instrText xml:space="preserve"> PAGEREF _Toc150349248 \h </w:instrText>
        </w:r>
        <w:r w:rsidR="00E64493">
          <w:rPr>
            <w:noProof/>
            <w:webHidden/>
          </w:rPr>
        </w:r>
        <w:r w:rsidR="00E64493">
          <w:rPr>
            <w:noProof/>
            <w:webHidden/>
          </w:rPr>
          <w:fldChar w:fldCharType="separate"/>
        </w:r>
        <w:r w:rsidR="00E64493">
          <w:rPr>
            <w:noProof/>
            <w:webHidden/>
          </w:rPr>
          <w:t>21</w:t>
        </w:r>
        <w:r w:rsidR="00E64493">
          <w:rPr>
            <w:noProof/>
            <w:webHidden/>
          </w:rPr>
          <w:fldChar w:fldCharType="end"/>
        </w:r>
      </w:hyperlink>
    </w:p>
    <w:p w14:paraId="0077765D" w14:textId="2AFA5129"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49" w:history="1">
        <w:r w:rsidR="00E64493" w:rsidRPr="00267F21">
          <w:rPr>
            <w:rStyle w:val="Hipervnculo"/>
            <w:b/>
            <w:noProof/>
          </w:rPr>
          <w:t>36.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Arrain-espezieen habitatak kontserbatzea.</w:t>
        </w:r>
        <w:r w:rsidR="00E64493">
          <w:rPr>
            <w:noProof/>
            <w:webHidden/>
          </w:rPr>
          <w:tab/>
        </w:r>
        <w:r w:rsidR="00E64493">
          <w:rPr>
            <w:noProof/>
            <w:webHidden/>
          </w:rPr>
          <w:fldChar w:fldCharType="begin"/>
        </w:r>
        <w:r w:rsidR="00E64493">
          <w:rPr>
            <w:noProof/>
            <w:webHidden/>
          </w:rPr>
          <w:instrText xml:space="preserve"> PAGEREF _Toc150349249 \h </w:instrText>
        </w:r>
        <w:r w:rsidR="00E64493">
          <w:rPr>
            <w:noProof/>
            <w:webHidden/>
          </w:rPr>
        </w:r>
        <w:r w:rsidR="00E64493">
          <w:rPr>
            <w:noProof/>
            <w:webHidden/>
          </w:rPr>
          <w:fldChar w:fldCharType="separate"/>
        </w:r>
        <w:r w:rsidR="00E64493">
          <w:rPr>
            <w:noProof/>
            <w:webHidden/>
          </w:rPr>
          <w:t>21</w:t>
        </w:r>
        <w:r w:rsidR="00E64493">
          <w:rPr>
            <w:noProof/>
            <w:webHidden/>
          </w:rPr>
          <w:fldChar w:fldCharType="end"/>
        </w:r>
      </w:hyperlink>
    </w:p>
    <w:p w14:paraId="020479D9" w14:textId="78CD170C"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50" w:history="1">
        <w:r w:rsidR="00E64493" w:rsidRPr="00267F21">
          <w:rPr>
            <w:rStyle w:val="Hipervnculo"/>
            <w:rFonts w:eastAsia="Arial Unicode MS"/>
            <w:b/>
            <w:noProof/>
          </w:rPr>
          <w:t>37.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Ur-bazterreko landaredia kontserbatzea eta hobetzea.</w:t>
        </w:r>
        <w:r w:rsidR="00E64493">
          <w:rPr>
            <w:noProof/>
            <w:webHidden/>
          </w:rPr>
          <w:tab/>
        </w:r>
        <w:r w:rsidR="00E64493">
          <w:rPr>
            <w:noProof/>
            <w:webHidden/>
          </w:rPr>
          <w:fldChar w:fldCharType="begin"/>
        </w:r>
        <w:r w:rsidR="00E64493">
          <w:rPr>
            <w:noProof/>
            <w:webHidden/>
          </w:rPr>
          <w:instrText xml:space="preserve"> PAGEREF _Toc150349250 \h </w:instrText>
        </w:r>
        <w:r w:rsidR="00E64493">
          <w:rPr>
            <w:noProof/>
            <w:webHidden/>
          </w:rPr>
        </w:r>
        <w:r w:rsidR="00E64493">
          <w:rPr>
            <w:noProof/>
            <w:webHidden/>
          </w:rPr>
          <w:fldChar w:fldCharType="separate"/>
        </w:r>
        <w:r w:rsidR="00E64493">
          <w:rPr>
            <w:noProof/>
            <w:webHidden/>
          </w:rPr>
          <w:t>21</w:t>
        </w:r>
        <w:r w:rsidR="00E64493">
          <w:rPr>
            <w:noProof/>
            <w:webHidden/>
          </w:rPr>
          <w:fldChar w:fldCharType="end"/>
        </w:r>
      </w:hyperlink>
    </w:p>
    <w:p w14:paraId="00C325D2" w14:textId="64B8048A"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51" w:history="1">
        <w:r w:rsidR="00E64493" w:rsidRPr="00267F21">
          <w:rPr>
            <w:rStyle w:val="Hipervnculo"/>
            <w:rFonts w:eastAsia="Arial Unicode MS"/>
            <w:b/>
            <w:noProof/>
          </w:rPr>
          <w:t>38.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Konektagarritasuna hobetzea.</w:t>
        </w:r>
        <w:r w:rsidR="00E64493">
          <w:rPr>
            <w:noProof/>
            <w:webHidden/>
          </w:rPr>
          <w:tab/>
        </w:r>
        <w:r w:rsidR="00E64493">
          <w:rPr>
            <w:noProof/>
            <w:webHidden/>
          </w:rPr>
          <w:fldChar w:fldCharType="begin"/>
        </w:r>
        <w:r w:rsidR="00E64493">
          <w:rPr>
            <w:noProof/>
            <w:webHidden/>
          </w:rPr>
          <w:instrText xml:space="preserve"> PAGEREF _Toc150349251 \h </w:instrText>
        </w:r>
        <w:r w:rsidR="00E64493">
          <w:rPr>
            <w:noProof/>
            <w:webHidden/>
          </w:rPr>
        </w:r>
        <w:r w:rsidR="00E64493">
          <w:rPr>
            <w:noProof/>
            <w:webHidden/>
          </w:rPr>
          <w:fldChar w:fldCharType="separate"/>
        </w:r>
        <w:r w:rsidR="00E64493">
          <w:rPr>
            <w:noProof/>
            <w:webHidden/>
          </w:rPr>
          <w:t>21</w:t>
        </w:r>
        <w:r w:rsidR="00E64493">
          <w:rPr>
            <w:noProof/>
            <w:webHidden/>
          </w:rPr>
          <w:fldChar w:fldCharType="end"/>
        </w:r>
      </w:hyperlink>
    </w:p>
    <w:p w14:paraId="598E99CD" w14:textId="0475B9BC" w:rsidR="00E64493" w:rsidRDefault="008A6AD0">
      <w:pPr>
        <w:pStyle w:val="TDC2"/>
        <w:tabs>
          <w:tab w:val="right" w:leader="dot" w:pos="8494"/>
        </w:tabs>
        <w:rPr>
          <w:rFonts w:asciiTheme="minorHAnsi" w:eastAsiaTheme="minorEastAsia" w:hAnsiTheme="minorHAnsi" w:cstheme="minorBidi"/>
          <w:b w:val="0"/>
          <w:bCs w:val="0"/>
          <w:noProof/>
          <w:color w:val="auto"/>
          <w:sz w:val="22"/>
          <w:szCs w:val="22"/>
          <w:lang w:val="es-ES"/>
        </w:rPr>
      </w:pPr>
      <w:hyperlink w:anchor="_Toc150349252" w:history="1">
        <w:r w:rsidR="00E64493" w:rsidRPr="00267F21">
          <w:rPr>
            <w:rStyle w:val="Hipervnculo"/>
            <w:noProof/>
          </w:rPr>
          <w:t>III. KAPITULUA: Arrantza-jarduera sustatzea eta ibai-habitata hobetzea</w:t>
        </w:r>
        <w:r w:rsidR="00E64493">
          <w:rPr>
            <w:noProof/>
            <w:webHidden/>
          </w:rPr>
          <w:tab/>
        </w:r>
        <w:r w:rsidR="00E64493">
          <w:rPr>
            <w:noProof/>
            <w:webHidden/>
          </w:rPr>
          <w:fldChar w:fldCharType="begin"/>
        </w:r>
        <w:r w:rsidR="00E64493">
          <w:rPr>
            <w:noProof/>
            <w:webHidden/>
          </w:rPr>
          <w:instrText xml:space="preserve"> PAGEREF _Toc150349252 \h </w:instrText>
        </w:r>
        <w:r w:rsidR="00E64493">
          <w:rPr>
            <w:noProof/>
            <w:webHidden/>
          </w:rPr>
        </w:r>
        <w:r w:rsidR="00E64493">
          <w:rPr>
            <w:noProof/>
            <w:webHidden/>
          </w:rPr>
          <w:fldChar w:fldCharType="separate"/>
        </w:r>
        <w:r w:rsidR="00E64493">
          <w:rPr>
            <w:noProof/>
            <w:webHidden/>
          </w:rPr>
          <w:t>22</w:t>
        </w:r>
        <w:r w:rsidR="00E64493">
          <w:rPr>
            <w:noProof/>
            <w:webHidden/>
          </w:rPr>
          <w:fldChar w:fldCharType="end"/>
        </w:r>
      </w:hyperlink>
    </w:p>
    <w:p w14:paraId="4EAF3AFD" w14:textId="7EE29C6E"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53" w:history="1">
        <w:r w:rsidR="00E64493" w:rsidRPr="00267F21">
          <w:rPr>
            <w:rStyle w:val="Hipervnculo"/>
            <w:b/>
            <w:noProof/>
          </w:rPr>
          <w:t>39.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Arrantza-jarduera sustatzeko neurriak.</w:t>
        </w:r>
        <w:r w:rsidR="00E64493">
          <w:rPr>
            <w:noProof/>
            <w:webHidden/>
          </w:rPr>
          <w:tab/>
        </w:r>
        <w:r w:rsidR="00E64493">
          <w:rPr>
            <w:noProof/>
            <w:webHidden/>
          </w:rPr>
          <w:fldChar w:fldCharType="begin"/>
        </w:r>
        <w:r w:rsidR="00E64493">
          <w:rPr>
            <w:noProof/>
            <w:webHidden/>
          </w:rPr>
          <w:instrText xml:space="preserve"> PAGEREF _Toc150349253 \h </w:instrText>
        </w:r>
        <w:r w:rsidR="00E64493">
          <w:rPr>
            <w:noProof/>
            <w:webHidden/>
          </w:rPr>
        </w:r>
        <w:r w:rsidR="00E64493">
          <w:rPr>
            <w:noProof/>
            <w:webHidden/>
          </w:rPr>
          <w:fldChar w:fldCharType="separate"/>
        </w:r>
        <w:r w:rsidR="00E64493">
          <w:rPr>
            <w:noProof/>
            <w:webHidden/>
          </w:rPr>
          <w:t>22</w:t>
        </w:r>
        <w:r w:rsidR="00E64493">
          <w:rPr>
            <w:noProof/>
            <w:webHidden/>
          </w:rPr>
          <w:fldChar w:fldCharType="end"/>
        </w:r>
      </w:hyperlink>
    </w:p>
    <w:p w14:paraId="3376D84C" w14:textId="0B716BDB" w:rsidR="00E64493" w:rsidRDefault="008A6AD0">
      <w:pPr>
        <w:pStyle w:val="TDC1"/>
        <w:tabs>
          <w:tab w:val="right" w:leader="dot" w:pos="8494"/>
        </w:tabs>
        <w:rPr>
          <w:rFonts w:asciiTheme="minorHAnsi" w:eastAsiaTheme="minorEastAsia" w:hAnsiTheme="minorHAnsi" w:cstheme="minorBidi"/>
          <w:b w:val="0"/>
          <w:bCs w:val="0"/>
          <w:caps w:val="0"/>
          <w:noProof/>
          <w:color w:val="auto"/>
          <w:sz w:val="22"/>
          <w:szCs w:val="22"/>
          <w:lang w:val="es-ES"/>
        </w:rPr>
      </w:pPr>
      <w:hyperlink w:anchor="_Toc150349254" w:history="1">
        <w:r w:rsidR="00E64493" w:rsidRPr="00267F21">
          <w:rPr>
            <w:rStyle w:val="Hipervnculo"/>
            <w:noProof/>
          </w:rPr>
          <w:t>IV. TITULUA. ARRANTZAREN PLANGINTZA ETA ANTOLAMENDUA</w:t>
        </w:r>
        <w:r w:rsidR="00E64493">
          <w:rPr>
            <w:noProof/>
            <w:webHidden/>
          </w:rPr>
          <w:tab/>
        </w:r>
        <w:r w:rsidR="00E64493">
          <w:rPr>
            <w:noProof/>
            <w:webHidden/>
          </w:rPr>
          <w:fldChar w:fldCharType="begin"/>
        </w:r>
        <w:r w:rsidR="00E64493">
          <w:rPr>
            <w:noProof/>
            <w:webHidden/>
          </w:rPr>
          <w:instrText xml:space="preserve"> PAGEREF _Toc150349254 \h </w:instrText>
        </w:r>
        <w:r w:rsidR="00E64493">
          <w:rPr>
            <w:noProof/>
            <w:webHidden/>
          </w:rPr>
        </w:r>
        <w:r w:rsidR="00E64493">
          <w:rPr>
            <w:noProof/>
            <w:webHidden/>
          </w:rPr>
          <w:fldChar w:fldCharType="separate"/>
        </w:r>
        <w:r w:rsidR="00E64493">
          <w:rPr>
            <w:noProof/>
            <w:webHidden/>
          </w:rPr>
          <w:t>22</w:t>
        </w:r>
        <w:r w:rsidR="00E64493">
          <w:rPr>
            <w:noProof/>
            <w:webHidden/>
          </w:rPr>
          <w:fldChar w:fldCharType="end"/>
        </w:r>
      </w:hyperlink>
    </w:p>
    <w:p w14:paraId="7154B406" w14:textId="7202819A" w:rsidR="00E64493" w:rsidRDefault="008A6AD0">
      <w:pPr>
        <w:pStyle w:val="TDC2"/>
        <w:tabs>
          <w:tab w:val="right" w:leader="dot" w:pos="8494"/>
        </w:tabs>
        <w:rPr>
          <w:rFonts w:asciiTheme="minorHAnsi" w:eastAsiaTheme="minorEastAsia" w:hAnsiTheme="minorHAnsi" w:cstheme="minorBidi"/>
          <w:b w:val="0"/>
          <w:bCs w:val="0"/>
          <w:noProof/>
          <w:color w:val="auto"/>
          <w:sz w:val="22"/>
          <w:szCs w:val="22"/>
          <w:lang w:val="es-ES"/>
        </w:rPr>
      </w:pPr>
      <w:hyperlink w:anchor="_Toc150349255" w:history="1">
        <w:r w:rsidR="00E64493" w:rsidRPr="00267F21">
          <w:rPr>
            <w:rStyle w:val="Hipervnculo"/>
            <w:noProof/>
          </w:rPr>
          <w:t>I. KAPITULUA. Uren zonifikazioa eta sailkapena</w:t>
        </w:r>
        <w:r w:rsidR="00E64493">
          <w:rPr>
            <w:noProof/>
            <w:webHidden/>
          </w:rPr>
          <w:tab/>
        </w:r>
        <w:r w:rsidR="00E64493">
          <w:rPr>
            <w:noProof/>
            <w:webHidden/>
          </w:rPr>
          <w:fldChar w:fldCharType="begin"/>
        </w:r>
        <w:r w:rsidR="00E64493">
          <w:rPr>
            <w:noProof/>
            <w:webHidden/>
          </w:rPr>
          <w:instrText xml:space="preserve"> PAGEREF _Toc150349255 \h </w:instrText>
        </w:r>
        <w:r w:rsidR="00E64493">
          <w:rPr>
            <w:noProof/>
            <w:webHidden/>
          </w:rPr>
        </w:r>
        <w:r w:rsidR="00E64493">
          <w:rPr>
            <w:noProof/>
            <w:webHidden/>
          </w:rPr>
          <w:fldChar w:fldCharType="separate"/>
        </w:r>
        <w:r w:rsidR="00E64493">
          <w:rPr>
            <w:noProof/>
            <w:webHidden/>
          </w:rPr>
          <w:t>22</w:t>
        </w:r>
        <w:r w:rsidR="00E64493">
          <w:rPr>
            <w:noProof/>
            <w:webHidden/>
          </w:rPr>
          <w:fldChar w:fldCharType="end"/>
        </w:r>
      </w:hyperlink>
    </w:p>
    <w:p w14:paraId="598B30E8" w14:textId="03911E90" w:rsidR="00E64493" w:rsidRDefault="008A6AD0">
      <w:pPr>
        <w:pStyle w:val="TDC5"/>
        <w:tabs>
          <w:tab w:val="right" w:leader="dot" w:pos="8494"/>
        </w:tabs>
        <w:rPr>
          <w:rFonts w:asciiTheme="minorHAnsi" w:eastAsiaTheme="minorEastAsia" w:hAnsiTheme="minorHAnsi" w:cstheme="minorBidi"/>
          <w:noProof/>
          <w:color w:val="auto"/>
          <w:sz w:val="22"/>
          <w:szCs w:val="22"/>
          <w:lang w:val="es-ES"/>
        </w:rPr>
      </w:pPr>
      <w:hyperlink w:anchor="_Toc150349256" w:history="1">
        <w:r w:rsidR="00E64493" w:rsidRPr="00267F21">
          <w:rPr>
            <w:rStyle w:val="Hipervnculo"/>
            <w:noProof/>
          </w:rPr>
          <w:t>Lehenbiziko atala. Xedapen orokorrak.</w:t>
        </w:r>
        <w:r w:rsidR="00E64493">
          <w:rPr>
            <w:noProof/>
            <w:webHidden/>
          </w:rPr>
          <w:tab/>
        </w:r>
        <w:r w:rsidR="00E64493">
          <w:rPr>
            <w:noProof/>
            <w:webHidden/>
          </w:rPr>
          <w:fldChar w:fldCharType="begin"/>
        </w:r>
        <w:r w:rsidR="00E64493">
          <w:rPr>
            <w:noProof/>
            <w:webHidden/>
          </w:rPr>
          <w:instrText xml:space="preserve"> PAGEREF _Toc150349256 \h </w:instrText>
        </w:r>
        <w:r w:rsidR="00E64493">
          <w:rPr>
            <w:noProof/>
            <w:webHidden/>
          </w:rPr>
        </w:r>
        <w:r w:rsidR="00E64493">
          <w:rPr>
            <w:noProof/>
            <w:webHidden/>
          </w:rPr>
          <w:fldChar w:fldCharType="separate"/>
        </w:r>
        <w:r w:rsidR="00E64493">
          <w:rPr>
            <w:noProof/>
            <w:webHidden/>
          </w:rPr>
          <w:t>22</w:t>
        </w:r>
        <w:r w:rsidR="00E64493">
          <w:rPr>
            <w:noProof/>
            <w:webHidden/>
          </w:rPr>
          <w:fldChar w:fldCharType="end"/>
        </w:r>
      </w:hyperlink>
    </w:p>
    <w:p w14:paraId="4BE00F52" w14:textId="3EBD167B"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57" w:history="1">
        <w:r w:rsidR="00E64493" w:rsidRPr="00267F21">
          <w:rPr>
            <w:rStyle w:val="Hipervnculo"/>
            <w:b/>
            <w:noProof/>
          </w:rPr>
          <w:t>40.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Uren zonifikazioa, arrantzaren ondorioetarako.</w:t>
        </w:r>
        <w:r w:rsidR="00E64493">
          <w:rPr>
            <w:noProof/>
            <w:webHidden/>
          </w:rPr>
          <w:tab/>
        </w:r>
        <w:r w:rsidR="00E64493">
          <w:rPr>
            <w:noProof/>
            <w:webHidden/>
          </w:rPr>
          <w:fldChar w:fldCharType="begin"/>
        </w:r>
        <w:r w:rsidR="00E64493">
          <w:rPr>
            <w:noProof/>
            <w:webHidden/>
          </w:rPr>
          <w:instrText xml:space="preserve"> PAGEREF _Toc150349257 \h </w:instrText>
        </w:r>
        <w:r w:rsidR="00E64493">
          <w:rPr>
            <w:noProof/>
            <w:webHidden/>
          </w:rPr>
        </w:r>
        <w:r w:rsidR="00E64493">
          <w:rPr>
            <w:noProof/>
            <w:webHidden/>
          </w:rPr>
          <w:fldChar w:fldCharType="separate"/>
        </w:r>
        <w:r w:rsidR="00E64493">
          <w:rPr>
            <w:noProof/>
            <w:webHidden/>
          </w:rPr>
          <w:t>22</w:t>
        </w:r>
        <w:r w:rsidR="00E64493">
          <w:rPr>
            <w:noProof/>
            <w:webHidden/>
          </w:rPr>
          <w:fldChar w:fldCharType="end"/>
        </w:r>
      </w:hyperlink>
    </w:p>
    <w:p w14:paraId="6DB88ADD" w14:textId="5FB7416A"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58" w:history="1">
        <w:r w:rsidR="00E64493" w:rsidRPr="00267F21">
          <w:rPr>
            <w:rStyle w:val="Hipervnculo"/>
            <w:b/>
            <w:noProof/>
          </w:rPr>
          <w:t>41.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Uren sailkapena, arrantza-aprobetxamenduaren ondorioetarako.</w:t>
        </w:r>
        <w:r w:rsidR="00E64493">
          <w:rPr>
            <w:noProof/>
            <w:webHidden/>
          </w:rPr>
          <w:tab/>
        </w:r>
        <w:r w:rsidR="00E64493">
          <w:rPr>
            <w:noProof/>
            <w:webHidden/>
          </w:rPr>
          <w:fldChar w:fldCharType="begin"/>
        </w:r>
        <w:r w:rsidR="00E64493">
          <w:rPr>
            <w:noProof/>
            <w:webHidden/>
          </w:rPr>
          <w:instrText xml:space="preserve"> PAGEREF _Toc150349258 \h </w:instrText>
        </w:r>
        <w:r w:rsidR="00E64493">
          <w:rPr>
            <w:noProof/>
            <w:webHidden/>
          </w:rPr>
        </w:r>
        <w:r w:rsidR="00E64493">
          <w:rPr>
            <w:noProof/>
            <w:webHidden/>
          </w:rPr>
          <w:fldChar w:fldCharType="separate"/>
        </w:r>
        <w:r w:rsidR="00E64493">
          <w:rPr>
            <w:noProof/>
            <w:webHidden/>
          </w:rPr>
          <w:t>23</w:t>
        </w:r>
        <w:r w:rsidR="00E64493">
          <w:rPr>
            <w:noProof/>
            <w:webHidden/>
          </w:rPr>
          <w:fldChar w:fldCharType="end"/>
        </w:r>
      </w:hyperlink>
    </w:p>
    <w:p w14:paraId="5BB42477" w14:textId="5979343F"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59" w:history="1">
        <w:r w:rsidR="00E64493" w:rsidRPr="00267F21">
          <w:rPr>
            <w:rStyle w:val="Hipervnculo"/>
            <w:b/>
            <w:noProof/>
          </w:rPr>
          <w:t>42.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Uren seinaleztapena, arrantzaren ondorioetarako.</w:t>
        </w:r>
        <w:r w:rsidR="00E64493">
          <w:rPr>
            <w:noProof/>
            <w:webHidden/>
          </w:rPr>
          <w:tab/>
        </w:r>
        <w:r w:rsidR="00E64493">
          <w:rPr>
            <w:noProof/>
            <w:webHidden/>
          </w:rPr>
          <w:fldChar w:fldCharType="begin"/>
        </w:r>
        <w:r w:rsidR="00E64493">
          <w:rPr>
            <w:noProof/>
            <w:webHidden/>
          </w:rPr>
          <w:instrText xml:space="preserve"> PAGEREF _Toc150349259 \h </w:instrText>
        </w:r>
        <w:r w:rsidR="00E64493">
          <w:rPr>
            <w:noProof/>
            <w:webHidden/>
          </w:rPr>
        </w:r>
        <w:r w:rsidR="00E64493">
          <w:rPr>
            <w:noProof/>
            <w:webHidden/>
          </w:rPr>
          <w:fldChar w:fldCharType="separate"/>
        </w:r>
        <w:r w:rsidR="00E64493">
          <w:rPr>
            <w:noProof/>
            <w:webHidden/>
          </w:rPr>
          <w:t>23</w:t>
        </w:r>
        <w:r w:rsidR="00E64493">
          <w:rPr>
            <w:noProof/>
            <w:webHidden/>
          </w:rPr>
          <w:fldChar w:fldCharType="end"/>
        </w:r>
      </w:hyperlink>
    </w:p>
    <w:p w14:paraId="28E7BD87" w14:textId="4BF67FA4" w:rsidR="00E64493" w:rsidRDefault="008A6AD0">
      <w:pPr>
        <w:pStyle w:val="TDC5"/>
        <w:tabs>
          <w:tab w:val="right" w:leader="dot" w:pos="8494"/>
        </w:tabs>
        <w:rPr>
          <w:rFonts w:asciiTheme="minorHAnsi" w:eastAsiaTheme="minorEastAsia" w:hAnsiTheme="minorHAnsi" w:cstheme="minorBidi"/>
          <w:noProof/>
          <w:color w:val="auto"/>
          <w:sz w:val="22"/>
          <w:szCs w:val="22"/>
          <w:lang w:val="es-ES"/>
        </w:rPr>
      </w:pPr>
      <w:hyperlink w:anchor="_Toc150349260" w:history="1">
        <w:r w:rsidR="00E64493" w:rsidRPr="00267F21">
          <w:rPr>
            <w:rStyle w:val="Hipervnculo"/>
            <w:noProof/>
          </w:rPr>
          <w:t>Bigarren atala. Arrantzarako urak</w:t>
        </w:r>
        <w:r w:rsidR="00E64493">
          <w:rPr>
            <w:noProof/>
            <w:webHidden/>
          </w:rPr>
          <w:tab/>
        </w:r>
        <w:r w:rsidR="00E64493">
          <w:rPr>
            <w:noProof/>
            <w:webHidden/>
          </w:rPr>
          <w:fldChar w:fldCharType="begin"/>
        </w:r>
        <w:r w:rsidR="00E64493">
          <w:rPr>
            <w:noProof/>
            <w:webHidden/>
          </w:rPr>
          <w:instrText xml:space="preserve"> PAGEREF _Toc150349260 \h </w:instrText>
        </w:r>
        <w:r w:rsidR="00E64493">
          <w:rPr>
            <w:noProof/>
            <w:webHidden/>
          </w:rPr>
        </w:r>
        <w:r w:rsidR="00E64493">
          <w:rPr>
            <w:noProof/>
            <w:webHidden/>
          </w:rPr>
          <w:fldChar w:fldCharType="separate"/>
        </w:r>
        <w:r w:rsidR="00E64493">
          <w:rPr>
            <w:noProof/>
            <w:webHidden/>
          </w:rPr>
          <w:t>23</w:t>
        </w:r>
        <w:r w:rsidR="00E64493">
          <w:rPr>
            <w:noProof/>
            <w:webHidden/>
          </w:rPr>
          <w:fldChar w:fldCharType="end"/>
        </w:r>
      </w:hyperlink>
    </w:p>
    <w:p w14:paraId="5D5EA4C8" w14:textId="7551E5D2"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61" w:history="1">
        <w:r w:rsidR="00E64493" w:rsidRPr="00267F21">
          <w:rPr>
            <w:rStyle w:val="Hipervnculo"/>
            <w:b/>
            <w:noProof/>
          </w:rPr>
          <w:t>43.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Arrantzarako urak.</w:t>
        </w:r>
        <w:r w:rsidR="00E64493">
          <w:rPr>
            <w:noProof/>
            <w:webHidden/>
          </w:rPr>
          <w:tab/>
        </w:r>
        <w:r w:rsidR="00E64493">
          <w:rPr>
            <w:noProof/>
            <w:webHidden/>
          </w:rPr>
          <w:fldChar w:fldCharType="begin"/>
        </w:r>
        <w:r w:rsidR="00E64493">
          <w:rPr>
            <w:noProof/>
            <w:webHidden/>
          </w:rPr>
          <w:instrText xml:space="preserve"> PAGEREF _Toc150349261 \h </w:instrText>
        </w:r>
        <w:r w:rsidR="00E64493">
          <w:rPr>
            <w:noProof/>
            <w:webHidden/>
          </w:rPr>
        </w:r>
        <w:r w:rsidR="00E64493">
          <w:rPr>
            <w:noProof/>
            <w:webHidden/>
          </w:rPr>
          <w:fldChar w:fldCharType="separate"/>
        </w:r>
        <w:r w:rsidR="00E64493">
          <w:rPr>
            <w:noProof/>
            <w:webHidden/>
          </w:rPr>
          <w:t>23</w:t>
        </w:r>
        <w:r w:rsidR="00E64493">
          <w:rPr>
            <w:noProof/>
            <w:webHidden/>
          </w:rPr>
          <w:fldChar w:fldCharType="end"/>
        </w:r>
      </w:hyperlink>
    </w:p>
    <w:p w14:paraId="12E4641A" w14:textId="10D0E82E"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62" w:history="1">
        <w:r w:rsidR="00E64493" w:rsidRPr="00267F21">
          <w:rPr>
            <w:rStyle w:val="Hipervnculo"/>
            <w:b/>
            <w:noProof/>
          </w:rPr>
          <w:t>44.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Arrantzarako ur libreak.</w:t>
        </w:r>
        <w:r w:rsidR="00E64493">
          <w:rPr>
            <w:noProof/>
            <w:webHidden/>
          </w:rPr>
          <w:tab/>
        </w:r>
        <w:r w:rsidR="00E64493">
          <w:rPr>
            <w:noProof/>
            <w:webHidden/>
          </w:rPr>
          <w:fldChar w:fldCharType="begin"/>
        </w:r>
        <w:r w:rsidR="00E64493">
          <w:rPr>
            <w:noProof/>
            <w:webHidden/>
          </w:rPr>
          <w:instrText xml:space="preserve"> PAGEREF _Toc150349262 \h </w:instrText>
        </w:r>
        <w:r w:rsidR="00E64493">
          <w:rPr>
            <w:noProof/>
            <w:webHidden/>
          </w:rPr>
        </w:r>
        <w:r w:rsidR="00E64493">
          <w:rPr>
            <w:noProof/>
            <w:webHidden/>
          </w:rPr>
          <w:fldChar w:fldCharType="separate"/>
        </w:r>
        <w:r w:rsidR="00E64493">
          <w:rPr>
            <w:noProof/>
            <w:webHidden/>
          </w:rPr>
          <w:t>23</w:t>
        </w:r>
        <w:r w:rsidR="00E64493">
          <w:rPr>
            <w:noProof/>
            <w:webHidden/>
          </w:rPr>
          <w:fldChar w:fldCharType="end"/>
        </w:r>
      </w:hyperlink>
    </w:p>
    <w:p w14:paraId="5EE0EBF2" w14:textId="0DEC44EB"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63" w:history="1">
        <w:r w:rsidR="00E64493" w:rsidRPr="00267F21">
          <w:rPr>
            <w:rStyle w:val="Hipervnculo"/>
            <w:b/>
            <w:noProof/>
          </w:rPr>
          <w:t>45.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Araubide bereziko urak.</w:t>
        </w:r>
        <w:r w:rsidR="00E64493">
          <w:rPr>
            <w:noProof/>
            <w:webHidden/>
          </w:rPr>
          <w:tab/>
        </w:r>
        <w:r w:rsidR="00E64493">
          <w:rPr>
            <w:noProof/>
            <w:webHidden/>
          </w:rPr>
          <w:fldChar w:fldCharType="begin"/>
        </w:r>
        <w:r w:rsidR="00E64493">
          <w:rPr>
            <w:noProof/>
            <w:webHidden/>
          </w:rPr>
          <w:instrText xml:space="preserve"> PAGEREF _Toc150349263 \h </w:instrText>
        </w:r>
        <w:r w:rsidR="00E64493">
          <w:rPr>
            <w:noProof/>
            <w:webHidden/>
          </w:rPr>
        </w:r>
        <w:r w:rsidR="00E64493">
          <w:rPr>
            <w:noProof/>
            <w:webHidden/>
          </w:rPr>
          <w:fldChar w:fldCharType="separate"/>
        </w:r>
        <w:r w:rsidR="00E64493">
          <w:rPr>
            <w:noProof/>
            <w:webHidden/>
          </w:rPr>
          <w:t>23</w:t>
        </w:r>
        <w:r w:rsidR="00E64493">
          <w:rPr>
            <w:noProof/>
            <w:webHidden/>
          </w:rPr>
          <w:fldChar w:fldCharType="end"/>
        </w:r>
      </w:hyperlink>
    </w:p>
    <w:p w14:paraId="75C88D16" w14:textId="1912EB26"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64" w:history="1">
        <w:r w:rsidR="00E64493" w:rsidRPr="00267F21">
          <w:rPr>
            <w:rStyle w:val="Hipervnculo"/>
            <w:b/>
            <w:noProof/>
          </w:rPr>
          <w:t>46.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Erreserba genetikoak.</w:t>
        </w:r>
        <w:r w:rsidR="00E64493">
          <w:rPr>
            <w:noProof/>
            <w:webHidden/>
          </w:rPr>
          <w:tab/>
        </w:r>
        <w:r w:rsidR="00E64493">
          <w:rPr>
            <w:noProof/>
            <w:webHidden/>
          </w:rPr>
          <w:fldChar w:fldCharType="begin"/>
        </w:r>
        <w:r w:rsidR="00E64493">
          <w:rPr>
            <w:noProof/>
            <w:webHidden/>
          </w:rPr>
          <w:instrText xml:space="preserve"> PAGEREF _Toc150349264 \h </w:instrText>
        </w:r>
        <w:r w:rsidR="00E64493">
          <w:rPr>
            <w:noProof/>
            <w:webHidden/>
          </w:rPr>
        </w:r>
        <w:r w:rsidR="00E64493">
          <w:rPr>
            <w:noProof/>
            <w:webHidden/>
          </w:rPr>
          <w:fldChar w:fldCharType="separate"/>
        </w:r>
        <w:r w:rsidR="00E64493">
          <w:rPr>
            <w:noProof/>
            <w:webHidden/>
          </w:rPr>
          <w:t>24</w:t>
        </w:r>
        <w:r w:rsidR="00E64493">
          <w:rPr>
            <w:noProof/>
            <w:webHidden/>
          </w:rPr>
          <w:fldChar w:fldCharType="end"/>
        </w:r>
      </w:hyperlink>
    </w:p>
    <w:p w14:paraId="29D96D98" w14:textId="144565D1"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65" w:history="1">
        <w:r w:rsidR="00E64493" w:rsidRPr="00267F21">
          <w:rPr>
            <w:rStyle w:val="Hipervnculo"/>
            <w:b/>
            <w:noProof/>
          </w:rPr>
          <w:t>47.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Harrapatu eta eramateko arrantzako urak.</w:t>
        </w:r>
        <w:r w:rsidR="00E64493">
          <w:rPr>
            <w:noProof/>
            <w:webHidden/>
          </w:rPr>
          <w:tab/>
        </w:r>
        <w:r w:rsidR="00E64493">
          <w:rPr>
            <w:noProof/>
            <w:webHidden/>
          </w:rPr>
          <w:fldChar w:fldCharType="begin"/>
        </w:r>
        <w:r w:rsidR="00E64493">
          <w:rPr>
            <w:noProof/>
            <w:webHidden/>
          </w:rPr>
          <w:instrText xml:space="preserve"> PAGEREF _Toc150349265 \h </w:instrText>
        </w:r>
        <w:r w:rsidR="00E64493">
          <w:rPr>
            <w:noProof/>
            <w:webHidden/>
          </w:rPr>
        </w:r>
        <w:r w:rsidR="00E64493">
          <w:rPr>
            <w:noProof/>
            <w:webHidden/>
          </w:rPr>
          <w:fldChar w:fldCharType="separate"/>
        </w:r>
        <w:r w:rsidR="00E64493">
          <w:rPr>
            <w:noProof/>
            <w:webHidden/>
          </w:rPr>
          <w:t>24</w:t>
        </w:r>
        <w:r w:rsidR="00E64493">
          <w:rPr>
            <w:noProof/>
            <w:webHidden/>
          </w:rPr>
          <w:fldChar w:fldCharType="end"/>
        </w:r>
      </w:hyperlink>
    </w:p>
    <w:p w14:paraId="154E2994" w14:textId="0DC0A60C"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66" w:history="1">
        <w:r w:rsidR="00E64493" w:rsidRPr="00267F21">
          <w:rPr>
            <w:rStyle w:val="Hipervnculo"/>
            <w:b/>
            <w:noProof/>
          </w:rPr>
          <w:t>48.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 intentsiboko urak.</w:t>
        </w:r>
        <w:r w:rsidR="00E64493">
          <w:rPr>
            <w:noProof/>
            <w:webHidden/>
          </w:rPr>
          <w:tab/>
        </w:r>
        <w:r w:rsidR="00E64493">
          <w:rPr>
            <w:noProof/>
            <w:webHidden/>
          </w:rPr>
          <w:fldChar w:fldCharType="begin"/>
        </w:r>
        <w:r w:rsidR="00E64493">
          <w:rPr>
            <w:noProof/>
            <w:webHidden/>
          </w:rPr>
          <w:instrText xml:space="preserve"> PAGEREF _Toc150349266 \h </w:instrText>
        </w:r>
        <w:r w:rsidR="00E64493">
          <w:rPr>
            <w:noProof/>
            <w:webHidden/>
          </w:rPr>
        </w:r>
        <w:r w:rsidR="00E64493">
          <w:rPr>
            <w:noProof/>
            <w:webHidden/>
          </w:rPr>
          <w:fldChar w:fldCharType="separate"/>
        </w:r>
        <w:r w:rsidR="00E64493">
          <w:rPr>
            <w:noProof/>
            <w:webHidden/>
          </w:rPr>
          <w:t>25</w:t>
        </w:r>
        <w:r w:rsidR="00E64493">
          <w:rPr>
            <w:noProof/>
            <w:webHidden/>
          </w:rPr>
          <w:fldChar w:fldCharType="end"/>
        </w:r>
      </w:hyperlink>
    </w:p>
    <w:p w14:paraId="729DBF92" w14:textId="7141CBB1"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67" w:history="1">
        <w:r w:rsidR="00E64493" w:rsidRPr="00267F21">
          <w:rPr>
            <w:rStyle w:val="Hipervnculo"/>
            <w:b/>
            <w:noProof/>
          </w:rPr>
          <w:t>49.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Arrantza-barrutiak.</w:t>
        </w:r>
        <w:r w:rsidR="00E64493">
          <w:rPr>
            <w:noProof/>
            <w:webHidden/>
          </w:rPr>
          <w:tab/>
        </w:r>
        <w:r w:rsidR="00E64493">
          <w:rPr>
            <w:noProof/>
            <w:webHidden/>
          </w:rPr>
          <w:fldChar w:fldCharType="begin"/>
        </w:r>
        <w:r w:rsidR="00E64493">
          <w:rPr>
            <w:noProof/>
            <w:webHidden/>
          </w:rPr>
          <w:instrText xml:space="preserve"> PAGEREF _Toc150349267 \h </w:instrText>
        </w:r>
        <w:r w:rsidR="00E64493">
          <w:rPr>
            <w:noProof/>
            <w:webHidden/>
          </w:rPr>
        </w:r>
        <w:r w:rsidR="00E64493">
          <w:rPr>
            <w:noProof/>
            <w:webHidden/>
          </w:rPr>
          <w:fldChar w:fldCharType="separate"/>
        </w:r>
        <w:r w:rsidR="00E64493">
          <w:rPr>
            <w:noProof/>
            <w:webHidden/>
          </w:rPr>
          <w:t>25</w:t>
        </w:r>
        <w:r w:rsidR="00E64493">
          <w:rPr>
            <w:noProof/>
            <w:webHidden/>
          </w:rPr>
          <w:fldChar w:fldCharType="end"/>
        </w:r>
      </w:hyperlink>
    </w:p>
    <w:p w14:paraId="28CB35B5" w14:textId="39EE31BA"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68" w:history="1">
        <w:r w:rsidR="00E64493" w:rsidRPr="00267F21">
          <w:rPr>
            <w:rStyle w:val="Hipervnculo"/>
            <w:b/>
            <w:noProof/>
          </w:rPr>
          <w:t>50.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Arrantzarako guneak.</w:t>
        </w:r>
        <w:r w:rsidR="00E64493">
          <w:rPr>
            <w:noProof/>
            <w:webHidden/>
          </w:rPr>
          <w:tab/>
        </w:r>
        <w:r w:rsidR="00E64493">
          <w:rPr>
            <w:noProof/>
            <w:webHidden/>
          </w:rPr>
          <w:fldChar w:fldCharType="begin"/>
        </w:r>
        <w:r w:rsidR="00E64493">
          <w:rPr>
            <w:noProof/>
            <w:webHidden/>
          </w:rPr>
          <w:instrText xml:space="preserve"> PAGEREF _Toc150349268 \h </w:instrText>
        </w:r>
        <w:r w:rsidR="00E64493">
          <w:rPr>
            <w:noProof/>
            <w:webHidden/>
          </w:rPr>
        </w:r>
        <w:r w:rsidR="00E64493">
          <w:rPr>
            <w:noProof/>
            <w:webHidden/>
          </w:rPr>
          <w:fldChar w:fldCharType="separate"/>
        </w:r>
        <w:r w:rsidR="00E64493">
          <w:rPr>
            <w:noProof/>
            <w:webHidden/>
          </w:rPr>
          <w:t>25</w:t>
        </w:r>
        <w:r w:rsidR="00E64493">
          <w:rPr>
            <w:noProof/>
            <w:webHidden/>
          </w:rPr>
          <w:fldChar w:fldCharType="end"/>
        </w:r>
      </w:hyperlink>
    </w:p>
    <w:p w14:paraId="16D8295D" w14:textId="28AA90DD"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69" w:history="1">
        <w:r w:rsidR="00E64493" w:rsidRPr="00267F21">
          <w:rPr>
            <w:rStyle w:val="Hipervnculo"/>
            <w:b/>
            <w:noProof/>
          </w:rPr>
          <w:t>51.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Arrantza-prestakuntzarako urak.</w:t>
        </w:r>
        <w:r w:rsidR="00E64493">
          <w:rPr>
            <w:noProof/>
            <w:webHidden/>
          </w:rPr>
          <w:tab/>
        </w:r>
        <w:r w:rsidR="00E64493">
          <w:rPr>
            <w:noProof/>
            <w:webHidden/>
          </w:rPr>
          <w:fldChar w:fldCharType="begin"/>
        </w:r>
        <w:r w:rsidR="00E64493">
          <w:rPr>
            <w:noProof/>
            <w:webHidden/>
          </w:rPr>
          <w:instrText xml:space="preserve"> PAGEREF _Toc150349269 \h </w:instrText>
        </w:r>
        <w:r w:rsidR="00E64493">
          <w:rPr>
            <w:noProof/>
            <w:webHidden/>
          </w:rPr>
        </w:r>
        <w:r w:rsidR="00E64493">
          <w:rPr>
            <w:noProof/>
            <w:webHidden/>
          </w:rPr>
          <w:fldChar w:fldCharType="separate"/>
        </w:r>
        <w:r w:rsidR="00E64493">
          <w:rPr>
            <w:noProof/>
            <w:webHidden/>
          </w:rPr>
          <w:t>26</w:t>
        </w:r>
        <w:r w:rsidR="00E64493">
          <w:rPr>
            <w:noProof/>
            <w:webHidden/>
          </w:rPr>
          <w:fldChar w:fldCharType="end"/>
        </w:r>
      </w:hyperlink>
    </w:p>
    <w:p w14:paraId="7DB788A2" w14:textId="36D691F4"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70" w:history="1">
        <w:r w:rsidR="00E64493" w:rsidRPr="00267F21">
          <w:rPr>
            <w:rStyle w:val="Hipervnculo"/>
            <w:b/>
            <w:noProof/>
          </w:rPr>
          <w:t>52.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Espezie exotikoen kontrolerako urak.</w:t>
        </w:r>
        <w:r w:rsidR="00E64493">
          <w:rPr>
            <w:noProof/>
            <w:webHidden/>
          </w:rPr>
          <w:tab/>
        </w:r>
        <w:r w:rsidR="00E64493">
          <w:rPr>
            <w:noProof/>
            <w:webHidden/>
          </w:rPr>
          <w:fldChar w:fldCharType="begin"/>
        </w:r>
        <w:r w:rsidR="00E64493">
          <w:rPr>
            <w:noProof/>
            <w:webHidden/>
          </w:rPr>
          <w:instrText xml:space="preserve"> PAGEREF _Toc150349270 \h </w:instrText>
        </w:r>
        <w:r w:rsidR="00E64493">
          <w:rPr>
            <w:noProof/>
            <w:webHidden/>
          </w:rPr>
        </w:r>
        <w:r w:rsidR="00E64493">
          <w:rPr>
            <w:noProof/>
            <w:webHidden/>
          </w:rPr>
          <w:fldChar w:fldCharType="separate"/>
        </w:r>
        <w:r w:rsidR="00E64493">
          <w:rPr>
            <w:noProof/>
            <w:webHidden/>
          </w:rPr>
          <w:t>26</w:t>
        </w:r>
        <w:r w:rsidR="00E64493">
          <w:rPr>
            <w:noProof/>
            <w:webHidden/>
          </w:rPr>
          <w:fldChar w:fldCharType="end"/>
        </w:r>
      </w:hyperlink>
    </w:p>
    <w:p w14:paraId="0501A35E" w14:textId="7D7496B2"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71" w:history="1">
        <w:r w:rsidR="00E64493" w:rsidRPr="00267F21">
          <w:rPr>
            <w:rStyle w:val="Hipervnculo"/>
            <w:b/>
            <w:noProof/>
          </w:rPr>
          <w:t>53.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 pribaturako urak.</w:t>
        </w:r>
        <w:r w:rsidR="00E64493">
          <w:rPr>
            <w:noProof/>
            <w:webHidden/>
          </w:rPr>
          <w:tab/>
        </w:r>
        <w:r w:rsidR="00E64493">
          <w:rPr>
            <w:noProof/>
            <w:webHidden/>
          </w:rPr>
          <w:fldChar w:fldCharType="begin"/>
        </w:r>
        <w:r w:rsidR="00E64493">
          <w:rPr>
            <w:noProof/>
            <w:webHidden/>
          </w:rPr>
          <w:instrText xml:space="preserve"> PAGEREF _Toc150349271 \h </w:instrText>
        </w:r>
        <w:r w:rsidR="00E64493">
          <w:rPr>
            <w:noProof/>
            <w:webHidden/>
          </w:rPr>
        </w:r>
        <w:r w:rsidR="00E64493">
          <w:rPr>
            <w:noProof/>
            <w:webHidden/>
          </w:rPr>
          <w:fldChar w:fldCharType="separate"/>
        </w:r>
        <w:r w:rsidR="00E64493">
          <w:rPr>
            <w:noProof/>
            <w:webHidden/>
          </w:rPr>
          <w:t>27</w:t>
        </w:r>
        <w:r w:rsidR="00E64493">
          <w:rPr>
            <w:noProof/>
            <w:webHidden/>
          </w:rPr>
          <w:fldChar w:fldCharType="end"/>
        </w:r>
      </w:hyperlink>
    </w:p>
    <w:p w14:paraId="2AE51202" w14:textId="3FCC2473" w:rsidR="00E64493" w:rsidRDefault="008A6AD0">
      <w:pPr>
        <w:pStyle w:val="TDC5"/>
        <w:tabs>
          <w:tab w:val="right" w:leader="dot" w:pos="8494"/>
        </w:tabs>
        <w:rPr>
          <w:rFonts w:asciiTheme="minorHAnsi" w:eastAsiaTheme="minorEastAsia" w:hAnsiTheme="minorHAnsi" w:cstheme="minorBidi"/>
          <w:noProof/>
          <w:color w:val="auto"/>
          <w:sz w:val="22"/>
          <w:szCs w:val="22"/>
          <w:lang w:val="es-ES"/>
        </w:rPr>
      </w:pPr>
      <w:hyperlink w:anchor="_Toc150349272" w:history="1">
        <w:r w:rsidR="00E64493" w:rsidRPr="00267F21">
          <w:rPr>
            <w:rStyle w:val="Hipervnculo"/>
            <w:noProof/>
          </w:rPr>
          <w:t>Hirugarren atala. Arrantzarako ez diren urak</w:t>
        </w:r>
        <w:r w:rsidR="00E64493">
          <w:rPr>
            <w:noProof/>
            <w:webHidden/>
          </w:rPr>
          <w:tab/>
        </w:r>
        <w:r w:rsidR="00E64493">
          <w:rPr>
            <w:noProof/>
            <w:webHidden/>
          </w:rPr>
          <w:fldChar w:fldCharType="begin"/>
        </w:r>
        <w:r w:rsidR="00E64493">
          <w:rPr>
            <w:noProof/>
            <w:webHidden/>
          </w:rPr>
          <w:instrText xml:space="preserve"> PAGEREF _Toc150349272 \h </w:instrText>
        </w:r>
        <w:r w:rsidR="00E64493">
          <w:rPr>
            <w:noProof/>
            <w:webHidden/>
          </w:rPr>
        </w:r>
        <w:r w:rsidR="00E64493">
          <w:rPr>
            <w:noProof/>
            <w:webHidden/>
          </w:rPr>
          <w:fldChar w:fldCharType="separate"/>
        </w:r>
        <w:r w:rsidR="00E64493">
          <w:rPr>
            <w:noProof/>
            <w:webHidden/>
          </w:rPr>
          <w:t>27</w:t>
        </w:r>
        <w:r w:rsidR="00E64493">
          <w:rPr>
            <w:noProof/>
            <w:webHidden/>
          </w:rPr>
          <w:fldChar w:fldCharType="end"/>
        </w:r>
      </w:hyperlink>
    </w:p>
    <w:p w14:paraId="30F0ADCB" w14:textId="673AB190"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73" w:history="1">
        <w:r w:rsidR="00E64493" w:rsidRPr="00267F21">
          <w:rPr>
            <w:rStyle w:val="Hipervnculo"/>
            <w:b/>
            <w:noProof/>
          </w:rPr>
          <w:t>54.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Arrantzarako ez diren urak.</w:t>
        </w:r>
        <w:r w:rsidR="00E64493">
          <w:rPr>
            <w:noProof/>
            <w:webHidden/>
          </w:rPr>
          <w:tab/>
        </w:r>
        <w:r w:rsidR="00E64493">
          <w:rPr>
            <w:noProof/>
            <w:webHidden/>
          </w:rPr>
          <w:fldChar w:fldCharType="begin"/>
        </w:r>
        <w:r w:rsidR="00E64493">
          <w:rPr>
            <w:noProof/>
            <w:webHidden/>
          </w:rPr>
          <w:instrText xml:space="preserve"> PAGEREF _Toc150349273 \h </w:instrText>
        </w:r>
        <w:r w:rsidR="00E64493">
          <w:rPr>
            <w:noProof/>
            <w:webHidden/>
          </w:rPr>
        </w:r>
        <w:r w:rsidR="00E64493">
          <w:rPr>
            <w:noProof/>
            <w:webHidden/>
          </w:rPr>
          <w:fldChar w:fldCharType="separate"/>
        </w:r>
        <w:r w:rsidR="00E64493">
          <w:rPr>
            <w:noProof/>
            <w:webHidden/>
          </w:rPr>
          <w:t>27</w:t>
        </w:r>
        <w:r w:rsidR="00E64493">
          <w:rPr>
            <w:noProof/>
            <w:webHidden/>
          </w:rPr>
          <w:fldChar w:fldCharType="end"/>
        </w:r>
      </w:hyperlink>
    </w:p>
    <w:p w14:paraId="1C482123" w14:textId="69829F65"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74" w:history="1">
        <w:r w:rsidR="00E64493" w:rsidRPr="00267F21">
          <w:rPr>
            <w:rStyle w:val="Hipervnculo"/>
            <w:b/>
            <w:noProof/>
          </w:rPr>
          <w:t>55.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Arrantza-debekuguneak.</w:t>
        </w:r>
        <w:r w:rsidR="00E64493">
          <w:rPr>
            <w:noProof/>
            <w:webHidden/>
          </w:rPr>
          <w:tab/>
        </w:r>
        <w:r w:rsidR="00E64493">
          <w:rPr>
            <w:noProof/>
            <w:webHidden/>
          </w:rPr>
          <w:fldChar w:fldCharType="begin"/>
        </w:r>
        <w:r w:rsidR="00E64493">
          <w:rPr>
            <w:noProof/>
            <w:webHidden/>
          </w:rPr>
          <w:instrText xml:space="preserve"> PAGEREF _Toc150349274 \h </w:instrText>
        </w:r>
        <w:r w:rsidR="00E64493">
          <w:rPr>
            <w:noProof/>
            <w:webHidden/>
          </w:rPr>
        </w:r>
        <w:r w:rsidR="00E64493">
          <w:rPr>
            <w:noProof/>
            <w:webHidden/>
          </w:rPr>
          <w:fldChar w:fldCharType="separate"/>
        </w:r>
        <w:r w:rsidR="00E64493">
          <w:rPr>
            <w:noProof/>
            <w:webHidden/>
          </w:rPr>
          <w:t>27</w:t>
        </w:r>
        <w:r w:rsidR="00E64493">
          <w:rPr>
            <w:noProof/>
            <w:webHidden/>
          </w:rPr>
          <w:fldChar w:fldCharType="end"/>
        </w:r>
      </w:hyperlink>
    </w:p>
    <w:p w14:paraId="162BEDC5" w14:textId="4C0FC3EF" w:rsidR="00E64493" w:rsidRDefault="008A6AD0">
      <w:pPr>
        <w:pStyle w:val="TDC2"/>
        <w:tabs>
          <w:tab w:val="right" w:leader="dot" w:pos="8494"/>
        </w:tabs>
        <w:rPr>
          <w:rFonts w:asciiTheme="minorHAnsi" w:eastAsiaTheme="minorEastAsia" w:hAnsiTheme="minorHAnsi" w:cstheme="minorBidi"/>
          <w:b w:val="0"/>
          <w:bCs w:val="0"/>
          <w:noProof/>
          <w:color w:val="auto"/>
          <w:sz w:val="22"/>
          <w:szCs w:val="22"/>
          <w:lang w:val="es-ES"/>
        </w:rPr>
      </w:pPr>
      <w:hyperlink w:anchor="_Toc150349275" w:history="1">
        <w:r w:rsidR="00E64493" w:rsidRPr="00267F21">
          <w:rPr>
            <w:rStyle w:val="Hipervnculo"/>
            <w:noProof/>
          </w:rPr>
          <w:t>II. KAPITULUA. Arrantzaren antolamendua</w:t>
        </w:r>
        <w:r w:rsidR="00E64493">
          <w:rPr>
            <w:noProof/>
            <w:webHidden/>
          </w:rPr>
          <w:tab/>
        </w:r>
        <w:r w:rsidR="00E64493">
          <w:rPr>
            <w:noProof/>
            <w:webHidden/>
          </w:rPr>
          <w:fldChar w:fldCharType="begin"/>
        </w:r>
        <w:r w:rsidR="00E64493">
          <w:rPr>
            <w:noProof/>
            <w:webHidden/>
          </w:rPr>
          <w:instrText xml:space="preserve"> PAGEREF _Toc150349275 \h </w:instrText>
        </w:r>
        <w:r w:rsidR="00E64493">
          <w:rPr>
            <w:noProof/>
            <w:webHidden/>
          </w:rPr>
        </w:r>
        <w:r w:rsidR="00E64493">
          <w:rPr>
            <w:noProof/>
            <w:webHidden/>
          </w:rPr>
          <w:fldChar w:fldCharType="separate"/>
        </w:r>
        <w:r w:rsidR="00E64493">
          <w:rPr>
            <w:noProof/>
            <w:webHidden/>
          </w:rPr>
          <w:t>27</w:t>
        </w:r>
        <w:r w:rsidR="00E64493">
          <w:rPr>
            <w:noProof/>
            <w:webHidden/>
          </w:rPr>
          <w:fldChar w:fldCharType="end"/>
        </w:r>
      </w:hyperlink>
    </w:p>
    <w:p w14:paraId="2E4D5EEE" w14:textId="112409A5"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76" w:history="1">
        <w:r w:rsidR="00E64493" w:rsidRPr="00267F21">
          <w:rPr>
            <w:rStyle w:val="Hipervnculo"/>
            <w:b/>
            <w:noProof/>
          </w:rPr>
          <w:t>56.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Plangintza.</w:t>
        </w:r>
        <w:r w:rsidR="00E64493">
          <w:rPr>
            <w:noProof/>
            <w:webHidden/>
          </w:rPr>
          <w:tab/>
        </w:r>
        <w:r w:rsidR="00E64493">
          <w:rPr>
            <w:noProof/>
            <w:webHidden/>
          </w:rPr>
          <w:fldChar w:fldCharType="begin"/>
        </w:r>
        <w:r w:rsidR="00E64493">
          <w:rPr>
            <w:noProof/>
            <w:webHidden/>
          </w:rPr>
          <w:instrText xml:space="preserve"> PAGEREF _Toc150349276 \h </w:instrText>
        </w:r>
        <w:r w:rsidR="00E64493">
          <w:rPr>
            <w:noProof/>
            <w:webHidden/>
          </w:rPr>
        </w:r>
        <w:r w:rsidR="00E64493">
          <w:rPr>
            <w:noProof/>
            <w:webHidden/>
          </w:rPr>
          <w:fldChar w:fldCharType="separate"/>
        </w:r>
        <w:r w:rsidR="00E64493">
          <w:rPr>
            <w:noProof/>
            <w:webHidden/>
          </w:rPr>
          <w:t>27</w:t>
        </w:r>
        <w:r w:rsidR="00E64493">
          <w:rPr>
            <w:noProof/>
            <w:webHidden/>
          </w:rPr>
          <w:fldChar w:fldCharType="end"/>
        </w:r>
      </w:hyperlink>
    </w:p>
    <w:p w14:paraId="693FAB6C" w14:textId="14BB3968"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77" w:history="1">
        <w:r w:rsidR="00E64493" w:rsidRPr="00267F21">
          <w:rPr>
            <w:rStyle w:val="Hipervnculo"/>
            <w:b/>
            <w:noProof/>
          </w:rPr>
          <w:t>57.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 antolatzeko eta kudeatzeko tresnak.</w:t>
        </w:r>
        <w:r w:rsidR="00E64493">
          <w:rPr>
            <w:noProof/>
            <w:webHidden/>
          </w:rPr>
          <w:tab/>
        </w:r>
        <w:r w:rsidR="00E64493">
          <w:rPr>
            <w:noProof/>
            <w:webHidden/>
          </w:rPr>
          <w:fldChar w:fldCharType="begin"/>
        </w:r>
        <w:r w:rsidR="00E64493">
          <w:rPr>
            <w:noProof/>
            <w:webHidden/>
          </w:rPr>
          <w:instrText xml:space="preserve"> PAGEREF _Toc150349277 \h </w:instrText>
        </w:r>
        <w:r w:rsidR="00E64493">
          <w:rPr>
            <w:noProof/>
            <w:webHidden/>
          </w:rPr>
        </w:r>
        <w:r w:rsidR="00E64493">
          <w:rPr>
            <w:noProof/>
            <w:webHidden/>
          </w:rPr>
          <w:fldChar w:fldCharType="separate"/>
        </w:r>
        <w:r w:rsidR="00E64493">
          <w:rPr>
            <w:noProof/>
            <w:webHidden/>
          </w:rPr>
          <w:t>28</w:t>
        </w:r>
        <w:r w:rsidR="00E64493">
          <w:rPr>
            <w:noProof/>
            <w:webHidden/>
          </w:rPr>
          <w:fldChar w:fldCharType="end"/>
        </w:r>
      </w:hyperlink>
    </w:p>
    <w:p w14:paraId="4AA03BB4" w14:textId="60A45565"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78" w:history="1">
        <w:r w:rsidR="00E64493" w:rsidRPr="00267F21">
          <w:rPr>
            <w:rStyle w:val="Hipervnculo"/>
            <w:b/>
            <w:noProof/>
          </w:rPr>
          <w:t>58.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 antolatzeko plan zuzentzaileak.</w:t>
        </w:r>
        <w:r w:rsidR="00E64493">
          <w:rPr>
            <w:noProof/>
            <w:webHidden/>
          </w:rPr>
          <w:tab/>
        </w:r>
        <w:r w:rsidR="00E64493">
          <w:rPr>
            <w:noProof/>
            <w:webHidden/>
          </w:rPr>
          <w:fldChar w:fldCharType="begin"/>
        </w:r>
        <w:r w:rsidR="00E64493">
          <w:rPr>
            <w:noProof/>
            <w:webHidden/>
          </w:rPr>
          <w:instrText xml:space="preserve"> PAGEREF _Toc150349278 \h </w:instrText>
        </w:r>
        <w:r w:rsidR="00E64493">
          <w:rPr>
            <w:noProof/>
            <w:webHidden/>
          </w:rPr>
        </w:r>
        <w:r w:rsidR="00E64493">
          <w:rPr>
            <w:noProof/>
            <w:webHidden/>
          </w:rPr>
          <w:fldChar w:fldCharType="separate"/>
        </w:r>
        <w:r w:rsidR="00E64493">
          <w:rPr>
            <w:noProof/>
            <w:webHidden/>
          </w:rPr>
          <w:t>28</w:t>
        </w:r>
        <w:r w:rsidR="00E64493">
          <w:rPr>
            <w:noProof/>
            <w:webHidden/>
          </w:rPr>
          <w:fldChar w:fldCharType="end"/>
        </w:r>
      </w:hyperlink>
    </w:p>
    <w:p w14:paraId="001F50B2" w14:textId="30C0B35B"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79" w:history="1">
        <w:r w:rsidR="00E64493" w:rsidRPr="00267F21">
          <w:rPr>
            <w:rStyle w:val="Hipervnculo"/>
            <w:b/>
            <w:noProof/>
          </w:rPr>
          <w:t>59.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Arrain-espezieak kudeatzeko planak.</w:t>
        </w:r>
        <w:r w:rsidR="00E64493">
          <w:rPr>
            <w:noProof/>
            <w:webHidden/>
          </w:rPr>
          <w:tab/>
        </w:r>
        <w:r w:rsidR="00E64493">
          <w:rPr>
            <w:noProof/>
            <w:webHidden/>
          </w:rPr>
          <w:fldChar w:fldCharType="begin"/>
        </w:r>
        <w:r w:rsidR="00E64493">
          <w:rPr>
            <w:noProof/>
            <w:webHidden/>
          </w:rPr>
          <w:instrText xml:space="preserve"> PAGEREF _Toc150349279 \h </w:instrText>
        </w:r>
        <w:r w:rsidR="00E64493">
          <w:rPr>
            <w:noProof/>
            <w:webHidden/>
          </w:rPr>
        </w:r>
        <w:r w:rsidR="00E64493">
          <w:rPr>
            <w:noProof/>
            <w:webHidden/>
          </w:rPr>
          <w:fldChar w:fldCharType="separate"/>
        </w:r>
        <w:r w:rsidR="00E64493">
          <w:rPr>
            <w:noProof/>
            <w:webHidden/>
          </w:rPr>
          <w:t>28</w:t>
        </w:r>
        <w:r w:rsidR="00E64493">
          <w:rPr>
            <w:noProof/>
            <w:webHidden/>
          </w:rPr>
          <w:fldChar w:fldCharType="end"/>
        </w:r>
      </w:hyperlink>
    </w:p>
    <w:p w14:paraId="4C676A25" w14:textId="453BB7B1"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80" w:history="1">
        <w:r w:rsidR="00E64493" w:rsidRPr="00267F21">
          <w:rPr>
            <w:rStyle w:val="Hipervnculo"/>
            <w:b/>
            <w:noProof/>
          </w:rPr>
          <w:t>60.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 kudeatzeko plan teknikoak eta espezie exotikoak kudeatzeko plan teknikoak.</w:t>
        </w:r>
        <w:r w:rsidR="00E64493">
          <w:rPr>
            <w:noProof/>
            <w:webHidden/>
          </w:rPr>
          <w:tab/>
        </w:r>
        <w:r w:rsidR="00E64493">
          <w:rPr>
            <w:noProof/>
            <w:webHidden/>
          </w:rPr>
          <w:fldChar w:fldCharType="begin"/>
        </w:r>
        <w:r w:rsidR="00E64493">
          <w:rPr>
            <w:noProof/>
            <w:webHidden/>
          </w:rPr>
          <w:instrText xml:space="preserve"> PAGEREF _Toc150349280 \h </w:instrText>
        </w:r>
        <w:r w:rsidR="00E64493">
          <w:rPr>
            <w:noProof/>
            <w:webHidden/>
          </w:rPr>
        </w:r>
        <w:r w:rsidR="00E64493">
          <w:rPr>
            <w:noProof/>
            <w:webHidden/>
          </w:rPr>
          <w:fldChar w:fldCharType="separate"/>
        </w:r>
        <w:r w:rsidR="00E64493">
          <w:rPr>
            <w:noProof/>
            <w:webHidden/>
          </w:rPr>
          <w:t>29</w:t>
        </w:r>
        <w:r w:rsidR="00E64493">
          <w:rPr>
            <w:noProof/>
            <w:webHidden/>
          </w:rPr>
          <w:fldChar w:fldCharType="end"/>
        </w:r>
      </w:hyperlink>
    </w:p>
    <w:p w14:paraId="365FF119" w14:textId="44F06E4A"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81" w:history="1">
        <w:r w:rsidR="00E64493" w:rsidRPr="00267F21">
          <w:rPr>
            <w:rStyle w:val="Hipervnculo"/>
            <w:b/>
            <w:noProof/>
          </w:rPr>
          <w:t>61.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Arrantza-debekualdiei buruzko xedapen orokorrak.</w:t>
        </w:r>
        <w:r w:rsidR="00E64493">
          <w:rPr>
            <w:noProof/>
            <w:webHidden/>
          </w:rPr>
          <w:tab/>
        </w:r>
        <w:r w:rsidR="00E64493">
          <w:rPr>
            <w:noProof/>
            <w:webHidden/>
          </w:rPr>
          <w:fldChar w:fldCharType="begin"/>
        </w:r>
        <w:r w:rsidR="00E64493">
          <w:rPr>
            <w:noProof/>
            <w:webHidden/>
          </w:rPr>
          <w:instrText xml:space="preserve"> PAGEREF _Toc150349281 \h </w:instrText>
        </w:r>
        <w:r w:rsidR="00E64493">
          <w:rPr>
            <w:noProof/>
            <w:webHidden/>
          </w:rPr>
        </w:r>
        <w:r w:rsidR="00E64493">
          <w:rPr>
            <w:noProof/>
            <w:webHidden/>
          </w:rPr>
          <w:fldChar w:fldCharType="separate"/>
        </w:r>
        <w:r w:rsidR="00E64493">
          <w:rPr>
            <w:noProof/>
            <w:webHidden/>
          </w:rPr>
          <w:t>30</w:t>
        </w:r>
        <w:r w:rsidR="00E64493">
          <w:rPr>
            <w:noProof/>
            <w:webHidden/>
          </w:rPr>
          <w:fldChar w:fldCharType="end"/>
        </w:r>
      </w:hyperlink>
    </w:p>
    <w:p w14:paraId="19B12446" w14:textId="40226B29" w:rsidR="00E64493" w:rsidRDefault="008A6AD0">
      <w:pPr>
        <w:pStyle w:val="TDC2"/>
        <w:tabs>
          <w:tab w:val="right" w:leader="dot" w:pos="8494"/>
        </w:tabs>
        <w:rPr>
          <w:rFonts w:asciiTheme="minorHAnsi" w:eastAsiaTheme="minorEastAsia" w:hAnsiTheme="minorHAnsi" w:cstheme="minorBidi"/>
          <w:b w:val="0"/>
          <w:bCs w:val="0"/>
          <w:noProof/>
          <w:color w:val="auto"/>
          <w:sz w:val="22"/>
          <w:szCs w:val="22"/>
          <w:lang w:val="es-ES"/>
        </w:rPr>
      </w:pPr>
      <w:hyperlink w:anchor="_Toc150349282" w:history="1">
        <w:r w:rsidR="00E64493" w:rsidRPr="00267F21">
          <w:rPr>
            <w:rStyle w:val="Hipervnculo"/>
            <w:noProof/>
          </w:rPr>
          <w:t>III. KAPITULUA. Arrantza-barrutiak</w:t>
        </w:r>
        <w:r w:rsidR="00E64493">
          <w:rPr>
            <w:noProof/>
            <w:webHidden/>
          </w:rPr>
          <w:tab/>
        </w:r>
        <w:r w:rsidR="00E64493">
          <w:rPr>
            <w:noProof/>
            <w:webHidden/>
          </w:rPr>
          <w:fldChar w:fldCharType="begin"/>
        </w:r>
        <w:r w:rsidR="00E64493">
          <w:rPr>
            <w:noProof/>
            <w:webHidden/>
          </w:rPr>
          <w:instrText xml:space="preserve"> PAGEREF _Toc150349282 \h </w:instrText>
        </w:r>
        <w:r w:rsidR="00E64493">
          <w:rPr>
            <w:noProof/>
            <w:webHidden/>
          </w:rPr>
        </w:r>
        <w:r w:rsidR="00E64493">
          <w:rPr>
            <w:noProof/>
            <w:webHidden/>
          </w:rPr>
          <w:fldChar w:fldCharType="separate"/>
        </w:r>
        <w:r w:rsidR="00E64493">
          <w:rPr>
            <w:noProof/>
            <w:webHidden/>
          </w:rPr>
          <w:t>30</w:t>
        </w:r>
        <w:r w:rsidR="00E64493">
          <w:rPr>
            <w:noProof/>
            <w:webHidden/>
          </w:rPr>
          <w:fldChar w:fldCharType="end"/>
        </w:r>
      </w:hyperlink>
    </w:p>
    <w:p w14:paraId="3BC96341" w14:textId="7F2E7A23"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83" w:history="1">
        <w:r w:rsidR="00E64493" w:rsidRPr="00267F21">
          <w:rPr>
            <w:rStyle w:val="Hipervnculo"/>
            <w:b/>
            <w:noProof/>
          </w:rPr>
          <w:t>62.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Arrantza-barruti publikoak.</w:t>
        </w:r>
        <w:r w:rsidR="00E64493">
          <w:rPr>
            <w:noProof/>
            <w:webHidden/>
          </w:rPr>
          <w:tab/>
        </w:r>
        <w:r w:rsidR="00E64493">
          <w:rPr>
            <w:noProof/>
            <w:webHidden/>
          </w:rPr>
          <w:fldChar w:fldCharType="begin"/>
        </w:r>
        <w:r w:rsidR="00E64493">
          <w:rPr>
            <w:noProof/>
            <w:webHidden/>
          </w:rPr>
          <w:instrText xml:space="preserve"> PAGEREF _Toc150349283 \h </w:instrText>
        </w:r>
        <w:r w:rsidR="00E64493">
          <w:rPr>
            <w:noProof/>
            <w:webHidden/>
          </w:rPr>
        </w:r>
        <w:r w:rsidR="00E64493">
          <w:rPr>
            <w:noProof/>
            <w:webHidden/>
          </w:rPr>
          <w:fldChar w:fldCharType="separate"/>
        </w:r>
        <w:r w:rsidR="00E64493">
          <w:rPr>
            <w:noProof/>
            <w:webHidden/>
          </w:rPr>
          <w:t>30</w:t>
        </w:r>
        <w:r w:rsidR="00E64493">
          <w:rPr>
            <w:noProof/>
            <w:webHidden/>
          </w:rPr>
          <w:fldChar w:fldCharType="end"/>
        </w:r>
      </w:hyperlink>
    </w:p>
    <w:p w14:paraId="37F17594" w14:textId="4ED5157D"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84" w:history="1">
        <w:r w:rsidR="00E64493" w:rsidRPr="00267F21">
          <w:rPr>
            <w:rStyle w:val="Hipervnculo"/>
            <w:b/>
            <w:noProof/>
          </w:rPr>
          <w:t>63.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Arrantza-barruti pribatuak.</w:t>
        </w:r>
        <w:r w:rsidR="00E64493">
          <w:rPr>
            <w:noProof/>
            <w:webHidden/>
          </w:rPr>
          <w:tab/>
        </w:r>
        <w:r w:rsidR="00E64493">
          <w:rPr>
            <w:noProof/>
            <w:webHidden/>
          </w:rPr>
          <w:fldChar w:fldCharType="begin"/>
        </w:r>
        <w:r w:rsidR="00E64493">
          <w:rPr>
            <w:noProof/>
            <w:webHidden/>
          </w:rPr>
          <w:instrText xml:space="preserve"> PAGEREF _Toc150349284 \h </w:instrText>
        </w:r>
        <w:r w:rsidR="00E64493">
          <w:rPr>
            <w:noProof/>
            <w:webHidden/>
          </w:rPr>
        </w:r>
        <w:r w:rsidR="00E64493">
          <w:rPr>
            <w:noProof/>
            <w:webHidden/>
          </w:rPr>
          <w:fldChar w:fldCharType="separate"/>
        </w:r>
        <w:r w:rsidR="00E64493">
          <w:rPr>
            <w:noProof/>
            <w:webHidden/>
          </w:rPr>
          <w:t>30</w:t>
        </w:r>
        <w:r w:rsidR="00E64493">
          <w:rPr>
            <w:noProof/>
            <w:webHidden/>
          </w:rPr>
          <w:fldChar w:fldCharType="end"/>
        </w:r>
      </w:hyperlink>
    </w:p>
    <w:p w14:paraId="453874C0" w14:textId="39537E15"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85" w:history="1">
        <w:r w:rsidR="00E64493" w:rsidRPr="00267F21">
          <w:rPr>
            <w:rStyle w:val="Hipervnculo"/>
            <w:b/>
            <w:noProof/>
          </w:rPr>
          <w:t>64.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Arrantza-barrutietako aprobetxamenduen titularren betebeharrak.</w:t>
        </w:r>
        <w:r w:rsidR="00E64493">
          <w:rPr>
            <w:noProof/>
            <w:webHidden/>
          </w:rPr>
          <w:tab/>
        </w:r>
        <w:r w:rsidR="00E64493">
          <w:rPr>
            <w:noProof/>
            <w:webHidden/>
          </w:rPr>
          <w:fldChar w:fldCharType="begin"/>
        </w:r>
        <w:r w:rsidR="00E64493">
          <w:rPr>
            <w:noProof/>
            <w:webHidden/>
          </w:rPr>
          <w:instrText xml:space="preserve"> PAGEREF _Toc150349285 \h </w:instrText>
        </w:r>
        <w:r w:rsidR="00E64493">
          <w:rPr>
            <w:noProof/>
            <w:webHidden/>
          </w:rPr>
        </w:r>
        <w:r w:rsidR="00E64493">
          <w:rPr>
            <w:noProof/>
            <w:webHidden/>
          </w:rPr>
          <w:fldChar w:fldCharType="separate"/>
        </w:r>
        <w:r w:rsidR="00E64493">
          <w:rPr>
            <w:noProof/>
            <w:webHidden/>
          </w:rPr>
          <w:t>31</w:t>
        </w:r>
        <w:r w:rsidR="00E64493">
          <w:rPr>
            <w:noProof/>
            <w:webHidden/>
          </w:rPr>
          <w:fldChar w:fldCharType="end"/>
        </w:r>
      </w:hyperlink>
    </w:p>
    <w:p w14:paraId="21E3B641" w14:textId="02DFD664"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86" w:history="1">
        <w:r w:rsidR="00E64493" w:rsidRPr="00267F21">
          <w:rPr>
            <w:rStyle w:val="Hipervnculo"/>
            <w:b/>
            <w:noProof/>
          </w:rPr>
          <w:t>65.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Kontrol neurriak.</w:t>
        </w:r>
        <w:r w:rsidR="00E64493">
          <w:rPr>
            <w:noProof/>
            <w:webHidden/>
          </w:rPr>
          <w:tab/>
        </w:r>
        <w:r w:rsidR="00E64493">
          <w:rPr>
            <w:noProof/>
            <w:webHidden/>
          </w:rPr>
          <w:fldChar w:fldCharType="begin"/>
        </w:r>
        <w:r w:rsidR="00E64493">
          <w:rPr>
            <w:noProof/>
            <w:webHidden/>
          </w:rPr>
          <w:instrText xml:space="preserve"> PAGEREF _Toc150349286 \h </w:instrText>
        </w:r>
        <w:r w:rsidR="00E64493">
          <w:rPr>
            <w:noProof/>
            <w:webHidden/>
          </w:rPr>
        </w:r>
        <w:r w:rsidR="00E64493">
          <w:rPr>
            <w:noProof/>
            <w:webHidden/>
          </w:rPr>
          <w:fldChar w:fldCharType="separate"/>
        </w:r>
        <w:r w:rsidR="00E64493">
          <w:rPr>
            <w:noProof/>
            <w:webHidden/>
          </w:rPr>
          <w:t>31</w:t>
        </w:r>
        <w:r w:rsidR="00E64493">
          <w:rPr>
            <w:noProof/>
            <w:webHidden/>
          </w:rPr>
          <w:fldChar w:fldCharType="end"/>
        </w:r>
      </w:hyperlink>
    </w:p>
    <w:p w14:paraId="37D3A08C" w14:textId="49DA7A24" w:rsidR="00E64493" w:rsidRDefault="008A6AD0">
      <w:pPr>
        <w:pStyle w:val="TDC1"/>
        <w:tabs>
          <w:tab w:val="right" w:leader="dot" w:pos="8494"/>
        </w:tabs>
        <w:rPr>
          <w:rFonts w:asciiTheme="minorHAnsi" w:eastAsiaTheme="minorEastAsia" w:hAnsiTheme="minorHAnsi" w:cstheme="minorBidi"/>
          <w:b w:val="0"/>
          <w:bCs w:val="0"/>
          <w:caps w:val="0"/>
          <w:noProof/>
          <w:color w:val="auto"/>
          <w:sz w:val="22"/>
          <w:szCs w:val="22"/>
          <w:lang w:val="es-ES"/>
        </w:rPr>
      </w:pPr>
      <w:hyperlink w:anchor="_Toc150349287" w:history="1">
        <w:r>
          <w:rPr>
            <w:rStyle w:val="Hipervnculo"/>
            <w:noProof/>
          </w:rPr>
          <w:t>V</w:t>
        </w:r>
        <w:r w:rsidR="00E64493" w:rsidRPr="00267F21">
          <w:rPr>
            <w:rStyle w:val="Hipervnculo"/>
            <w:noProof/>
          </w:rPr>
          <w:t>. TITULUA. ZEHAPEN-ARAUBIDEA</w:t>
        </w:r>
        <w:r w:rsidR="00E64493">
          <w:rPr>
            <w:noProof/>
            <w:webHidden/>
          </w:rPr>
          <w:tab/>
        </w:r>
        <w:r w:rsidR="00E64493">
          <w:rPr>
            <w:noProof/>
            <w:webHidden/>
          </w:rPr>
          <w:fldChar w:fldCharType="begin"/>
        </w:r>
        <w:r w:rsidR="00E64493">
          <w:rPr>
            <w:noProof/>
            <w:webHidden/>
          </w:rPr>
          <w:instrText xml:space="preserve"> PAGEREF _Toc150349287 \h </w:instrText>
        </w:r>
        <w:r w:rsidR="00E64493">
          <w:rPr>
            <w:noProof/>
            <w:webHidden/>
          </w:rPr>
        </w:r>
        <w:r w:rsidR="00E64493">
          <w:rPr>
            <w:noProof/>
            <w:webHidden/>
          </w:rPr>
          <w:fldChar w:fldCharType="separate"/>
        </w:r>
        <w:r w:rsidR="00E64493">
          <w:rPr>
            <w:noProof/>
            <w:webHidden/>
          </w:rPr>
          <w:t>32</w:t>
        </w:r>
        <w:r w:rsidR="00E64493">
          <w:rPr>
            <w:noProof/>
            <w:webHidden/>
          </w:rPr>
          <w:fldChar w:fldCharType="end"/>
        </w:r>
      </w:hyperlink>
    </w:p>
    <w:p w14:paraId="4CC2F8E5" w14:textId="04C48883" w:rsidR="00E64493" w:rsidRDefault="008A6AD0">
      <w:pPr>
        <w:pStyle w:val="TDC2"/>
        <w:tabs>
          <w:tab w:val="right" w:leader="dot" w:pos="8494"/>
        </w:tabs>
        <w:rPr>
          <w:rFonts w:asciiTheme="minorHAnsi" w:eastAsiaTheme="minorEastAsia" w:hAnsiTheme="minorHAnsi" w:cstheme="minorBidi"/>
          <w:b w:val="0"/>
          <w:bCs w:val="0"/>
          <w:noProof/>
          <w:color w:val="auto"/>
          <w:sz w:val="22"/>
          <w:szCs w:val="22"/>
          <w:lang w:val="es-ES"/>
        </w:rPr>
      </w:pPr>
      <w:hyperlink w:anchor="_Toc150349288" w:history="1">
        <w:r w:rsidR="00E64493" w:rsidRPr="00267F21">
          <w:rPr>
            <w:rStyle w:val="Hipervnculo"/>
            <w:noProof/>
          </w:rPr>
          <w:t>I. KAPITULUA. Arau-hausteak</w:t>
        </w:r>
        <w:r w:rsidR="00E64493">
          <w:rPr>
            <w:noProof/>
            <w:webHidden/>
          </w:rPr>
          <w:tab/>
        </w:r>
        <w:r w:rsidR="00E64493">
          <w:rPr>
            <w:noProof/>
            <w:webHidden/>
          </w:rPr>
          <w:fldChar w:fldCharType="begin"/>
        </w:r>
        <w:r w:rsidR="00E64493">
          <w:rPr>
            <w:noProof/>
            <w:webHidden/>
          </w:rPr>
          <w:instrText xml:space="preserve"> PAGEREF _Toc150349288 \h </w:instrText>
        </w:r>
        <w:r w:rsidR="00E64493">
          <w:rPr>
            <w:noProof/>
            <w:webHidden/>
          </w:rPr>
        </w:r>
        <w:r w:rsidR="00E64493">
          <w:rPr>
            <w:noProof/>
            <w:webHidden/>
          </w:rPr>
          <w:fldChar w:fldCharType="separate"/>
        </w:r>
        <w:r w:rsidR="00E64493">
          <w:rPr>
            <w:noProof/>
            <w:webHidden/>
          </w:rPr>
          <w:t>32</w:t>
        </w:r>
        <w:r w:rsidR="00E64493">
          <w:rPr>
            <w:noProof/>
            <w:webHidden/>
          </w:rPr>
          <w:fldChar w:fldCharType="end"/>
        </w:r>
      </w:hyperlink>
    </w:p>
    <w:p w14:paraId="6ED34174" w14:textId="2FC4B753"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89" w:history="1">
        <w:r w:rsidR="00E64493" w:rsidRPr="00267F21">
          <w:rPr>
            <w:rStyle w:val="Hipervnculo"/>
            <w:rFonts w:eastAsia="Arial Unicode MS"/>
            <w:b/>
            <w:noProof/>
          </w:rPr>
          <w:t>66.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Arau-hausteak.</w:t>
        </w:r>
        <w:r w:rsidR="00E64493">
          <w:rPr>
            <w:noProof/>
            <w:webHidden/>
          </w:rPr>
          <w:tab/>
        </w:r>
        <w:r w:rsidR="00E64493">
          <w:rPr>
            <w:noProof/>
            <w:webHidden/>
          </w:rPr>
          <w:fldChar w:fldCharType="begin"/>
        </w:r>
        <w:r w:rsidR="00E64493">
          <w:rPr>
            <w:noProof/>
            <w:webHidden/>
          </w:rPr>
          <w:instrText xml:space="preserve"> PAGEREF _Toc150349289 \h </w:instrText>
        </w:r>
        <w:r w:rsidR="00E64493">
          <w:rPr>
            <w:noProof/>
            <w:webHidden/>
          </w:rPr>
        </w:r>
        <w:r w:rsidR="00E64493">
          <w:rPr>
            <w:noProof/>
            <w:webHidden/>
          </w:rPr>
          <w:fldChar w:fldCharType="separate"/>
        </w:r>
        <w:r w:rsidR="00E64493">
          <w:rPr>
            <w:noProof/>
            <w:webHidden/>
          </w:rPr>
          <w:t>32</w:t>
        </w:r>
        <w:r w:rsidR="00E64493">
          <w:rPr>
            <w:noProof/>
            <w:webHidden/>
          </w:rPr>
          <w:fldChar w:fldCharType="end"/>
        </w:r>
      </w:hyperlink>
    </w:p>
    <w:p w14:paraId="3982FE4B" w14:textId="07E08002"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90" w:history="1">
        <w:r w:rsidR="00E64493" w:rsidRPr="00267F21">
          <w:rPr>
            <w:rStyle w:val="Hipervnculo"/>
            <w:rFonts w:eastAsia="Arial Unicode MS"/>
            <w:b/>
            <w:noProof/>
          </w:rPr>
          <w:t>67.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Arau-hausteen sailkapena.</w:t>
        </w:r>
        <w:r w:rsidR="00E64493">
          <w:rPr>
            <w:noProof/>
            <w:webHidden/>
          </w:rPr>
          <w:tab/>
        </w:r>
        <w:r w:rsidR="00E64493">
          <w:rPr>
            <w:noProof/>
            <w:webHidden/>
          </w:rPr>
          <w:fldChar w:fldCharType="begin"/>
        </w:r>
        <w:r w:rsidR="00E64493">
          <w:rPr>
            <w:noProof/>
            <w:webHidden/>
          </w:rPr>
          <w:instrText xml:space="preserve"> PAGEREF _Toc150349290 \h </w:instrText>
        </w:r>
        <w:r w:rsidR="00E64493">
          <w:rPr>
            <w:noProof/>
            <w:webHidden/>
          </w:rPr>
        </w:r>
        <w:r w:rsidR="00E64493">
          <w:rPr>
            <w:noProof/>
            <w:webHidden/>
          </w:rPr>
          <w:fldChar w:fldCharType="separate"/>
        </w:r>
        <w:r w:rsidR="00E64493">
          <w:rPr>
            <w:noProof/>
            <w:webHidden/>
          </w:rPr>
          <w:t>32</w:t>
        </w:r>
        <w:r w:rsidR="00E64493">
          <w:rPr>
            <w:noProof/>
            <w:webHidden/>
          </w:rPr>
          <w:fldChar w:fldCharType="end"/>
        </w:r>
      </w:hyperlink>
    </w:p>
    <w:p w14:paraId="71626686" w14:textId="6217B906"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91" w:history="1">
        <w:r w:rsidR="00E64493" w:rsidRPr="00267F21">
          <w:rPr>
            <w:rStyle w:val="Hipervnculo"/>
            <w:b/>
            <w:noProof/>
          </w:rPr>
          <w:t>68.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Erantzukizuna arau-hausteak egitean.</w:t>
        </w:r>
        <w:r w:rsidR="00E64493">
          <w:rPr>
            <w:noProof/>
            <w:webHidden/>
          </w:rPr>
          <w:tab/>
        </w:r>
        <w:r w:rsidR="00E64493">
          <w:rPr>
            <w:noProof/>
            <w:webHidden/>
          </w:rPr>
          <w:fldChar w:fldCharType="begin"/>
        </w:r>
        <w:r w:rsidR="00E64493">
          <w:rPr>
            <w:noProof/>
            <w:webHidden/>
          </w:rPr>
          <w:instrText xml:space="preserve"> PAGEREF _Toc150349291 \h </w:instrText>
        </w:r>
        <w:r w:rsidR="00E64493">
          <w:rPr>
            <w:noProof/>
            <w:webHidden/>
          </w:rPr>
        </w:r>
        <w:r w:rsidR="00E64493">
          <w:rPr>
            <w:noProof/>
            <w:webHidden/>
          </w:rPr>
          <w:fldChar w:fldCharType="separate"/>
        </w:r>
        <w:r w:rsidR="00E64493">
          <w:rPr>
            <w:noProof/>
            <w:webHidden/>
          </w:rPr>
          <w:t>34</w:t>
        </w:r>
        <w:r w:rsidR="00E64493">
          <w:rPr>
            <w:noProof/>
            <w:webHidden/>
          </w:rPr>
          <w:fldChar w:fldCharType="end"/>
        </w:r>
      </w:hyperlink>
    </w:p>
    <w:p w14:paraId="6704165E" w14:textId="20C16B7B"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92" w:history="1">
        <w:r w:rsidR="00E64493" w:rsidRPr="00267F21">
          <w:rPr>
            <w:rStyle w:val="Hipervnculo"/>
            <w:rFonts w:eastAsia="Arial Unicode MS"/>
            <w:b/>
            <w:noProof/>
          </w:rPr>
          <w:t>69.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Arau-hausteen preskripzioa.</w:t>
        </w:r>
        <w:r w:rsidR="00E64493">
          <w:rPr>
            <w:noProof/>
            <w:webHidden/>
          </w:rPr>
          <w:tab/>
        </w:r>
        <w:r w:rsidR="00E64493">
          <w:rPr>
            <w:noProof/>
            <w:webHidden/>
          </w:rPr>
          <w:fldChar w:fldCharType="begin"/>
        </w:r>
        <w:r w:rsidR="00E64493">
          <w:rPr>
            <w:noProof/>
            <w:webHidden/>
          </w:rPr>
          <w:instrText xml:space="preserve"> PAGEREF _Toc150349292 \h </w:instrText>
        </w:r>
        <w:r w:rsidR="00E64493">
          <w:rPr>
            <w:noProof/>
            <w:webHidden/>
          </w:rPr>
        </w:r>
        <w:r w:rsidR="00E64493">
          <w:rPr>
            <w:noProof/>
            <w:webHidden/>
          </w:rPr>
          <w:fldChar w:fldCharType="separate"/>
        </w:r>
        <w:r w:rsidR="00E64493">
          <w:rPr>
            <w:noProof/>
            <w:webHidden/>
          </w:rPr>
          <w:t>34</w:t>
        </w:r>
        <w:r w:rsidR="00E64493">
          <w:rPr>
            <w:noProof/>
            <w:webHidden/>
          </w:rPr>
          <w:fldChar w:fldCharType="end"/>
        </w:r>
      </w:hyperlink>
    </w:p>
    <w:p w14:paraId="22DAFF5F" w14:textId="5B2D11B5"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93" w:history="1">
        <w:r w:rsidR="00E64493" w:rsidRPr="00267F21">
          <w:rPr>
            <w:rStyle w:val="Hipervnculo"/>
            <w:rFonts w:eastAsia="Arial Unicode MS"/>
            <w:b/>
            <w:noProof/>
          </w:rPr>
          <w:t>70.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Adingabeek egindako arau-hausteak.</w:t>
        </w:r>
        <w:r w:rsidR="00E64493">
          <w:rPr>
            <w:noProof/>
            <w:webHidden/>
          </w:rPr>
          <w:tab/>
        </w:r>
        <w:r w:rsidR="00E64493">
          <w:rPr>
            <w:noProof/>
            <w:webHidden/>
          </w:rPr>
          <w:fldChar w:fldCharType="begin"/>
        </w:r>
        <w:r w:rsidR="00E64493">
          <w:rPr>
            <w:noProof/>
            <w:webHidden/>
          </w:rPr>
          <w:instrText xml:space="preserve"> PAGEREF _Toc150349293 \h </w:instrText>
        </w:r>
        <w:r w:rsidR="00E64493">
          <w:rPr>
            <w:noProof/>
            <w:webHidden/>
          </w:rPr>
        </w:r>
        <w:r w:rsidR="00E64493">
          <w:rPr>
            <w:noProof/>
            <w:webHidden/>
          </w:rPr>
          <w:fldChar w:fldCharType="separate"/>
        </w:r>
        <w:r w:rsidR="00E64493">
          <w:rPr>
            <w:noProof/>
            <w:webHidden/>
          </w:rPr>
          <w:t>35</w:t>
        </w:r>
        <w:r w:rsidR="00E64493">
          <w:rPr>
            <w:noProof/>
            <w:webHidden/>
          </w:rPr>
          <w:fldChar w:fldCharType="end"/>
        </w:r>
      </w:hyperlink>
    </w:p>
    <w:p w14:paraId="4683B694" w14:textId="1B9D5431"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94" w:history="1">
        <w:r w:rsidR="00E64493" w:rsidRPr="00267F21">
          <w:rPr>
            <w:rStyle w:val="Hipervnculo"/>
            <w:rFonts w:eastAsia="Arial Unicode MS"/>
            <w:b/>
            <w:noProof/>
          </w:rPr>
          <w:t>71.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Egoitza Espainiako estatutik kanpo dutenek egindako arau-hausteak.</w:t>
        </w:r>
        <w:r w:rsidR="00E64493">
          <w:rPr>
            <w:noProof/>
            <w:webHidden/>
          </w:rPr>
          <w:tab/>
        </w:r>
        <w:r w:rsidR="00E64493">
          <w:rPr>
            <w:noProof/>
            <w:webHidden/>
          </w:rPr>
          <w:fldChar w:fldCharType="begin"/>
        </w:r>
        <w:r w:rsidR="00E64493">
          <w:rPr>
            <w:noProof/>
            <w:webHidden/>
          </w:rPr>
          <w:instrText xml:space="preserve"> PAGEREF _Toc150349294 \h </w:instrText>
        </w:r>
        <w:r w:rsidR="00E64493">
          <w:rPr>
            <w:noProof/>
            <w:webHidden/>
          </w:rPr>
        </w:r>
        <w:r w:rsidR="00E64493">
          <w:rPr>
            <w:noProof/>
            <w:webHidden/>
          </w:rPr>
          <w:fldChar w:fldCharType="separate"/>
        </w:r>
        <w:r w:rsidR="00E64493">
          <w:rPr>
            <w:noProof/>
            <w:webHidden/>
          </w:rPr>
          <w:t>35</w:t>
        </w:r>
        <w:r w:rsidR="00E64493">
          <w:rPr>
            <w:noProof/>
            <w:webHidden/>
          </w:rPr>
          <w:fldChar w:fldCharType="end"/>
        </w:r>
      </w:hyperlink>
    </w:p>
    <w:p w14:paraId="46002827" w14:textId="2CE8A196" w:rsidR="00E64493" w:rsidRDefault="008A6AD0">
      <w:pPr>
        <w:pStyle w:val="TDC2"/>
        <w:tabs>
          <w:tab w:val="right" w:leader="dot" w:pos="8494"/>
        </w:tabs>
        <w:rPr>
          <w:rFonts w:asciiTheme="minorHAnsi" w:eastAsiaTheme="minorEastAsia" w:hAnsiTheme="minorHAnsi" w:cstheme="minorBidi"/>
          <w:b w:val="0"/>
          <w:bCs w:val="0"/>
          <w:noProof/>
          <w:color w:val="auto"/>
          <w:sz w:val="22"/>
          <w:szCs w:val="22"/>
          <w:lang w:val="es-ES"/>
        </w:rPr>
      </w:pPr>
      <w:hyperlink w:anchor="_Toc150349295" w:history="1">
        <w:r w:rsidR="00E64493" w:rsidRPr="00267F21">
          <w:rPr>
            <w:rStyle w:val="Hipervnculo"/>
            <w:noProof/>
          </w:rPr>
          <w:t>II. KAPITULUA. Zehapenak</w:t>
        </w:r>
        <w:r w:rsidR="00E64493">
          <w:rPr>
            <w:noProof/>
            <w:webHidden/>
          </w:rPr>
          <w:tab/>
        </w:r>
        <w:r w:rsidR="00E64493">
          <w:rPr>
            <w:noProof/>
            <w:webHidden/>
          </w:rPr>
          <w:fldChar w:fldCharType="begin"/>
        </w:r>
        <w:r w:rsidR="00E64493">
          <w:rPr>
            <w:noProof/>
            <w:webHidden/>
          </w:rPr>
          <w:instrText xml:space="preserve"> PAGEREF _Toc150349295 \h </w:instrText>
        </w:r>
        <w:r w:rsidR="00E64493">
          <w:rPr>
            <w:noProof/>
            <w:webHidden/>
          </w:rPr>
        </w:r>
        <w:r w:rsidR="00E64493">
          <w:rPr>
            <w:noProof/>
            <w:webHidden/>
          </w:rPr>
          <w:fldChar w:fldCharType="separate"/>
        </w:r>
        <w:r w:rsidR="00E64493">
          <w:rPr>
            <w:noProof/>
            <w:webHidden/>
          </w:rPr>
          <w:t>35</w:t>
        </w:r>
        <w:r w:rsidR="00E64493">
          <w:rPr>
            <w:noProof/>
            <w:webHidden/>
          </w:rPr>
          <w:fldChar w:fldCharType="end"/>
        </w:r>
      </w:hyperlink>
    </w:p>
    <w:p w14:paraId="0F113896" w14:textId="577D88A6"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96" w:history="1">
        <w:r w:rsidR="00E64493" w:rsidRPr="00267F21">
          <w:rPr>
            <w:rStyle w:val="Hipervnculo"/>
            <w:rFonts w:eastAsia="Arial Unicode MS"/>
            <w:b/>
            <w:noProof/>
          </w:rPr>
          <w:t>72.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Zehapenak.</w:t>
        </w:r>
        <w:r w:rsidR="00E64493">
          <w:rPr>
            <w:noProof/>
            <w:webHidden/>
          </w:rPr>
          <w:tab/>
        </w:r>
        <w:r w:rsidR="00E64493">
          <w:rPr>
            <w:noProof/>
            <w:webHidden/>
          </w:rPr>
          <w:fldChar w:fldCharType="begin"/>
        </w:r>
        <w:r w:rsidR="00E64493">
          <w:rPr>
            <w:noProof/>
            <w:webHidden/>
          </w:rPr>
          <w:instrText xml:space="preserve"> PAGEREF _Toc150349296 \h </w:instrText>
        </w:r>
        <w:r w:rsidR="00E64493">
          <w:rPr>
            <w:noProof/>
            <w:webHidden/>
          </w:rPr>
        </w:r>
        <w:r w:rsidR="00E64493">
          <w:rPr>
            <w:noProof/>
            <w:webHidden/>
          </w:rPr>
          <w:fldChar w:fldCharType="separate"/>
        </w:r>
        <w:r w:rsidR="00E64493">
          <w:rPr>
            <w:noProof/>
            <w:webHidden/>
          </w:rPr>
          <w:t>35</w:t>
        </w:r>
        <w:r w:rsidR="00E64493">
          <w:rPr>
            <w:noProof/>
            <w:webHidden/>
          </w:rPr>
          <w:fldChar w:fldCharType="end"/>
        </w:r>
      </w:hyperlink>
    </w:p>
    <w:p w14:paraId="22B492DC" w14:textId="6A12F2E1"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97" w:history="1">
        <w:r w:rsidR="00E64493" w:rsidRPr="00267F21">
          <w:rPr>
            <w:rStyle w:val="Hipervnculo"/>
            <w:rFonts w:eastAsia="Arial Unicode MS"/>
            <w:b/>
            <w:noProof/>
          </w:rPr>
          <w:t>73.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Zehapen osagarriak.</w:t>
        </w:r>
        <w:r w:rsidR="00E64493">
          <w:rPr>
            <w:noProof/>
            <w:webHidden/>
          </w:rPr>
          <w:tab/>
        </w:r>
        <w:r w:rsidR="00E64493">
          <w:rPr>
            <w:noProof/>
            <w:webHidden/>
          </w:rPr>
          <w:fldChar w:fldCharType="begin"/>
        </w:r>
        <w:r w:rsidR="00E64493">
          <w:rPr>
            <w:noProof/>
            <w:webHidden/>
          </w:rPr>
          <w:instrText xml:space="preserve"> PAGEREF _Toc150349297 \h </w:instrText>
        </w:r>
        <w:r w:rsidR="00E64493">
          <w:rPr>
            <w:noProof/>
            <w:webHidden/>
          </w:rPr>
        </w:r>
        <w:r w:rsidR="00E64493">
          <w:rPr>
            <w:noProof/>
            <w:webHidden/>
          </w:rPr>
          <w:fldChar w:fldCharType="separate"/>
        </w:r>
        <w:r w:rsidR="00E64493">
          <w:rPr>
            <w:noProof/>
            <w:webHidden/>
          </w:rPr>
          <w:t>36</w:t>
        </w:r>
        <w:r w:rsidR="00E64493">
          <w:rPr>
            <w:noProof/>
            <w:webHidden/>
          </w:rPr>
          <w:fldChar w:fldCharType="end"/>
        </w:r>
      </w:hyperlink>
    </w:p>
    <w:p w14:paraId="0472B687" w14:textId="556BD01D"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98" w:history="1">
        <w:r w:rsidR="00E64493" w:rsidRPr="00267F21">
          <w:rPr>
            <w:rStyle w:val="Hipervnculo"/>
            <w:rFonts w:eastAsia="Arial Unicode MS"/>
            <w:b/>
            <w:noProof/>
          </w:rPr>
          <w:t>74.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Zehapenak murriztea.</w:t>
        </w:r>
        <w:r w:rsidR="00E64493">
          <w:rPr>
            <w:noProof/>
            <w:webHidden/>
          </w:rPr>
          <w:tab/>
        </w:r>
        <w:r w:rsidR="00E64493">
          <w:rPr>
            <w:noProof/>
            <w:webHidden/>
          </w:rPr>
          <w:fldChar w:fldCharType="begin"/>
        </w:r>
        <w:r w:rsidR="00E64493">
          <w:rPr>
            <w:noProof/>
            <w:webHidden/>
          </w:rPr>
          <w:instrText xml:space="preserve"> PAGEREF _Toc150349298 \h </w:instrText>
        </w:r>
        <w:r w:rsidR="00E64493">
          <w:rPr>
            <w:noProof/>
            <w:webHidden/>
          </w:rPr>
        </w:r>
        <w:r w:rsidR="00E64493">
          <w:rPr>
            <w:noProof/>
            <w:webHidden/>
          </w:rPr>
          <w:fldChar w:fldCharType="separate"/>
        </w:r>
        <w:r w:rsidR="00E64493">
          <w:rPr>
            <w:noProof/>
            <w:webHidden/>
          </w:rPr>
          <w:t>36</w:t>
        </w:r>
        <w:r w:rsidR="00E64493">
          <w:rPr>
            <w:noProof/>
            <w:webHidden/>
          </w:rPr>
          <w:fldChar w:fldCharType="end"/>
        </w:r>
      </w:hyperlink>
    </w:p>
    <w:p w14:paraId="3FD0F9C9" w14:textId="0A3A4955"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299" w:history="1">
        <w:r w:rsidR="00E64493" w:rsidRPr="00267F21">
          <w:rPr>
            <w:rStyle w:val="Hipervnculo"/>
            <w:rFonts w:eastAsia="Arial Unicode MS"/>
            <w:b/>
            <w:noProof/>
          </w:rPr>
          <w:t>75.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Zehapenen preskripzioa.</w:t>
        </w:r>
        <w:r w:rsidR="00E64493">
          <w:rPr>
            <w:noProof/>
            <w:webHidden/>
          </w:rPr>
          <w:tab/>
        </w:r>
        <w:r w:rsidR="00E64493">
          <w:rPr>
            <w:noProof/>
            <w:webHidden/>
          </w:rPr>
          <w:fldChar w:fldCharType="begin"/>
        </w:r>
        <w:r w:rsidR="00E64493">
          <w:rPr>
            <w:noProof/>
            <w:webHidden/>
          </w:rPr>
          <w:instrText xml:space="preserve"> PAGEREF _Toc150349299 \h </w:instrText>
        </w:r>
        <w:r w:rsidR="00E64493">
          <w:rPr>
            <w:noProof/>
            <w:webHidden/>
          </w:rPr>
        </w:r>
        <w:r w:rsidR="00E64493">
          <w:rPr>
            <w:noProof/>
            <w:webHidden/>
          </w:rPr>
          <w:fldChar w:fldCharType="separate"/>
        </w:r>
        <w:r w:rsidR="00E64493">
          <w:rPr>
            <w:noProof/>
            <w:webHidden/>
          </w:rPr>
          <w:t>36</w:t>
        </w:r>
        <w:r w:rsidR="00E64493">
          <w:rPr>
            <w:noProof/>
            <w:webHidden/>
          </w:rPr>
          <w:fldChar w:fldCharType="end"/>
        </w:r>
      </w:hyperlink>
    </w:p>
    <w:p w14:paraId="4F0B7C52" w14:textId="180E5FA3"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300" w:history="1">
        <w:r w:rsidR="00E64493" w:rsidRPr="00267F21">
          <w:rPr>
            <w:rStyle w:val="Hipervnculo"/>
            <w:rFonts w:eastAsia="Arial Unicode MS"/>
            <w:b/>
            <w:noProof/>
          </w:rPr>
          <w:t>76.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Tresnak eta arrantzatutako aleak konfiskatzea.</w:t>
        </w:r>
        <w:r w:rsidR="00E64493">
          <w:rPr>
            <w:noProof/>
            <w:webHidden/>
          </w:rPr>
          <w:tab/>
        </w:r>
        <w:r w:rsidR="00E64493">
          <w:rPr>
            <w:noProof/>
            <w:webHidden/>
          </w:rPr>
          <w:fldChar w:fldCharType="begin"/>
        </w:r>
        <w:r w:rsidR="00E64493">
          <w:rPr>
            <w:noProof/>
            <w:webHidden/>
          </w:rPr>
          <w:instrText xml:space="preserve"> PAGEREF _Toc150349300 \h </w:instrText>
        </w:r>
        <w:r w:rsidR="00E64493">
          <w:rPr>
            <w:noProof/>
            <w:webHidden/>
          </w:rPr>
        </w:r>
        <w:r w:rsidR="00E64493">
          <w:rPr>
            <w:noProof/>
            <w:webHidden/>
          </w:rPr>
          <w:fldChar w:fldCharType="separate"/>
        </w:r>
        <w:r w:rsidR="00E64493">
          <w:rPr>
            <w:noProof/>
            <w:webHidden/>
          </w:rPr>
          <w:t>37</w:t>
        </w:r>
        <w:r w:rsidR="00E64493">
          <w:rPr>
            <w:noProof/>
            <w:webHidden/>
          </w:rPr>
          <w:fldChar w:fldCharType="end"/>
        </w:r>
      </w:hyperlink>
    </w:p>
    <w:p w14:paraId="06AD29A3" w14:textId="3056F4B5"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301" w:history="1">
        <w:r w:rsidR="00E64493" w:rsidRPr="00267F21">
          <w:rPr>
            <w:rStyle w:val="Hipervnculo"/>
            <w:rFonts w:eastAsia="Arial Unicode MS"/>
            <w:b/>
            <w:noProof/>
          </w:rPr>
          <w:t>77.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Ordezko ingurumen prestazioa.</w:t>
        </w:r>
        <w:r w:rsidR="00E64493">
          <w:rPr>
            <w:noProof/>
            <w:webHidden/>
          </w:rPr>
          <w:tab/>
        </w:r>
        <w:r w:rsidR="00E64493">
          <w:rPr>
            <w:noProof/>
            <w:webHidden/>
          </w:rPr>
          <w:fldChar w:fldCharType="begin"/>
        </w:r>
        <w:r w:rsidR="00E64493">
          <w:rPr>
            <w:noProof/>
            <w:webHidden/>
          </w:rPr>
          <w:instrText xml:space="preserve"> PAGEREF _Toc150349301 \h </w:instrText>
        </w:r>
        <w:r w:rsidR="00E64493">
          <w:rPr>
            <w:noProof/>
            <w:webHidden/>
          </w:rPr>
        </w:r>
        <w:r w:rsidR="00E64493">
          <w:rPr>
            <w:noProof/>
            <w:webHidden/>
          </w:rPr>
          <w:fldChar w:fldCharType="separate"/>
        </w:r>
        <w:r w:rsidR="00E64493">
          <w:rPr>
            <w:noProof/>
            <w:webHidden/>
          </w:rPr>
          <w:t>37</w:t>
        </w:r>
        <w:r w:rsidR="00E64493">
          <w:rPr>
            <w:noProof/>
            <w:webHidden/>
          </w:rPr>
          <w:fldChar w:fldCharType="end"/>
        </w:r>
      </w:hyperlink>
    </w:p>
    <w:p w14:paraId="3C230F82" w14:textId="7C1091C7" w:rsidR="00E64493" w:rsidRDefault="008A6AD0">
      <w:pPr>
        <w:pStyle w:val="TDC2"/>
        <w:tabs>
          <w:tab w:val="right" w:leader="dot" w:pos="8494"/>
        </w:tabs>
        <w:rPr>
          <w:rFonts w:asciiTheme="minorHAnsi" w:eastAsiaTheme="minorEastAsia" w:hAnsiTheme="minorHAnsi" w:cstheme="minorBidi"/>
          <w:b w:val="0"/>
          <w:bCs w:val="0"/>
          <w:noProof/>
          <w:color w:val="auto"/>
          <w:sz w:val="22"/>
          <w:szCs w:val="22"/>
          <w:lang w:val="es-ES"/>
        </w:rPr>
      </w:pPr>
      <w:hyperlink w:anchor="_Toc150349302" w:history="1">
        <w:r w:rsidR="00E64493" w:rsidRPr="00267F21">
          <w:rPr>
            <w:rStyle w:val="Hipervnculo"/>
            <w:noProof/>
          </w:rPr>
          <w:t>III. KAPITULUA. Eskumena eta zehapen-prozedura</w:t>
        </w:r>
        <w:r w:rsidR="00E64493">
          <w:rPr>
            <w:noProof/>
            <w:webHidden/>
          </w:rPr>
          <w:tab/>
        </w:r>
        <w:r w:rsidR="00E64493">
          <w:rPr>
            <w:noProof/>
            <w:webHidden/>
          </w:rPr>
          <w:fldChar w:fldCharType="begin"/>
        </w:r>
        <w:r w:rsidR="00E64493">
          <w:rPr>
            <w:noProof/>
            <w:webHidden/>
          </w:rPr>
          <w:instrText xml:space="preserve"> PAGEREF _Toc150349302 \h </w:instrText>
        </w:r>
        <w:r w:rsidR="00E64493">
          <w:rPr>
            <w:noProof/>
            <w:webHidden/>
          </w:rPr>
        </w:r>
        <w:r w:rsidR="00E64493">
          <w:rPr>
            <w:noProof/>
            <w:webHidden/>
          </w:rPr>
          <w:fldChar w:fldCharType="separate"/>
        </w:r>
        <w:r w:rsidR="00E64493">
          <w:rPr>
            <w:noProof/>
            <w:webHidden/>
          </w:rPr>
          <w:t>37</w:t>
        </w:r>
        <w:r w:rsidR="00E64493">
          <w:rPr>
            <w:noProof/>
            <w:webHidden/>
          </w:rPr>
          <w:fldChar w:fldCharType="end"/>
        </w:r>
      </w:hyperlink>
    </w:p>
    <w:p w14:paraId="2816B808" w14:textId="63AF5FEB"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303" w:history="1">
        <w:r w:rsidR="00E64493" w:rsidRPr="00267F21">
          <w:rPr>
            <w:rStyle w:val="Hipervnculo"/>
            <w:rFonts w:eastAsia="Arial Unicode MS"/>
            <w:b/>
            <w:noProof/>
          </w:rPr>
          <w:t>78.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Egiazkotasun presuntzioa laguntzeko eginbeharra.</w:t>
        </w:r>
        <w:r w:rsidR="00E64493">
          <w:rPr>
            <w:noProof/>
            <w:webHidden/>
          </w:rPr>
          <w:tab/>
        </w:r>
        <w:r w:rsidR="00E64493">
          <w:rPr>
            <w:noProof/>
            <w:webHidden/>
          </w:rPr>
          <w:fldChar w:fldCharType="begin"/>
        </w:r>
        <w:r w:rsidR="00E64493">
          <w:rPr>
            <w:noProof/>
            <w:webHidden/>
          </w:rPr>
          <w:instrText xml:space="preserve"> PAGEREF _Toc150349303 \h </w:instrText>
        </w:r>
        <w:r w:rsidR="00E64493">
          <w:rPr>
            <w:noProof/>
            <w:webHidden/>
          </w:rPr>
        </w:r>
        <w:r w:rsidR="00E64493">
          <w:rPr>
            <w:noProof/>
            <w:webHidden/>
          </w:rPr>
          <w:fldChar w:fldCharType="separate"/>
        </w:r>
        <w:r w:rsidR="00E64493">
          <w:rPr>
            <w:noProof/>
            <w:webHidden/>
          </w:rPr>
          <w:t>37</w:t>
        </w:r>
        <w:r w:rsidR="00E64493">
          <w:rPr>
            <w:noProof/>
            <w:webHidden/>
          </w:rPr>
          <w:fldChar w:fldCharType="end"/>
        </w:r>
      </w:hyperlink>
    </w:p>
    <w:p w14:paraId="0A9EE187" w14:textId="48B7D57E"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304" w:history="1">
        <w:r w:rsidR="00E64493" w:rsidRPr="00267F21">
          <w:rPr>
            <w:rStyle w:val="Hipervnculo"/>
            <w:b/>
            <w:noProof/>
          </w:rPr>
          <w:t>79.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Zehatzeko eskumena.</w:t>
        </w:r>
        <w:r w:rsidR="00E64493">
          <w:rPr>
            <w:noProof/>
            <w:webHidden/>
          </w:rPr>
          <w:tab/>
        </w:r>
        <w:r w:rsidR="00E64493">
          <w:rPr>
            <w:noProof/>
            <w:webHidden/>
          </w:rPr>
          <w:fldChar w:fldCharType="begin"/>
        </w:r>
        <w:r w:rsidR="00E64493">
          <w:rPr>
            <w:noProof/>
            <w:webHidden/>
          </w:rPr>
          <w:instrText xml:space="preserve"> PAGEREF _Toc150349304 \h </w:instrText>
        </w:r>
        <w:r w:rsidR="00E64493">
          <w:rPr>
            <w:noProof/>
            <w:webHidden/>
          </w:rPr>
        </w:r>
        <w:r w:rsidR="00E64493">
          <w:rPr>
            <w:noProof/>
            <w:webHidden/>
          </w:rPr>
          <w:fldChar w:fldCharType="separate"/>
        </w:r>
        <w:r w:rsidR="00E64493">
          <w:rPr>
            <w:noProof/>
            <w:webHidden/>
          </w:rPr>
          <w:t>38</w:t>
        </w:r>
        <w:r w:rsidR="00E64493">
          <w:rPr>
            <w:noProof/>
            <w:webHidden/>
          </w:rPr>
          <w:fldChar w:fldCharType="end"/>
        </w:r>
      </w:hyperlink>
    </w:p>
    <w:p w14:paraId="0C3EAAA0" w14:textId="7462F346"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305" w:history="1">
        <w:r w:rsidR="00E64493" w:rsidRPr="00267F21">
          <w:rPr>
            <w:rStyle w:val="Hipervnculo"/>
            <w:rFonts w:eastAsia="Arial Unicode MS"/>
            <w:b/>
            <w:noProof/>
          </w:rPr>
          <w:t>80.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Prozedura.</w:t>
        </w:r>
        <w:r w:rsidR="00E64493">
          <w:rPr>
            <w:noProof/>
            <w:webHidden/>
          </w:rPr>
          <w:tab/>
        </w:r>
        <w:r w:rsidR="00E64493">
          <w:rPr>
            <w:noProof/>
            <w:webHidden/>
          </w:rPr>
          <w:fldChar w:fldCharType="begin"/>
        </w:r>
        <w:r w:rsidR="00E64493">
          <w:rPr>
            <w:noProof/>
            <w:webHidden/>
          </w:rPr>
          <w:instrText xml:space="preserve"> PAGEREF _Toc150349305 \h </w:instrText>
        </w:r>
        <w:r w:rsidR="00E64493">
          <w:rPr>
            <w:noProof/>
            <w:webHidden/>
          </w:rPr>
        </w:r>
        <w:r w:rsidR="00E64493">
          <w:rPr>
            <w:noProof/>
            <w:webHidden/>
          </w:rPr>
          <w:fldChar w:fldCharType="separate"/>
        </w:r>
        <w:r w:rsidR="00E64493">
          <w:rPr>
            <w:noProof/>
            <w:webHidden/>
          </w:rPr>
          <w:t>38</w:t>
        </w:r>
        <w:r w:rsidR="00E64493">
          <w:rPr>
            <w:noProof/>
            <w:webHidden/>
          </w:rPr>
          <w:fldChar w:fldCharType="end"/>
        </w:r>
      </w:hyperlink>
    </w:p>
    <w:p w14:paraId="5B24608A" w14:textId="1DBD8604"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306" w:history="1">
        <w:r w:rsidR="00E64493" w:rsidRPr="00267F21">
          <w:rPr>
            <w:rStyle w:val="Hipervnculo"/>
            <w:rFonts w:eastAsia="Arial Unicode MS"/>
            <w:b/>
            <w:noProof/>
          </w:rPr>
          <w:t>81.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Prozedura iraungitzea.</w:t>
        </w:r>
        <w:r w:rsidR="00E64493">
          <w:rPr>
            <w:noProof/>
            <w:webHidden/>
          </w:rPr>
          <w:tab/>
        </w:r>
        <w:r w:rsidR="00E64493">
          <w:rPr>
            <w:noProof/>
            <w:webHidden/>
          </w:rPr>
          <w:fldChar w:fldCharType="begin"/>
        </w:r>
        <w:r w:rsidR="00E64493">
          <w:rPr>
            <w:noProof/>
            <w:webHidden/>
          </w:rPr>
          <w:instrText xml:space="preserve"> PAGEREF _Toc150349306 \h </w:instrText>
        </w:r>
        <w:r w:rsidR="00E64493">
          <w:rPr>
            <w:noProof/>
            <w:webHidden/>
          </w:rPr>
        </w:r>
        <w:r w:rsidR="00E64493">
          <w:rPr>
            <w:noProof/>
            <w:webHidden/>
          </w:rPr>
          <w:fldChar w:fldCharType="separate"/>
        </w:r>
        <w:r w:rsidR="00E64493">
          <w:rPr>
            <w:noProof/>
            <w:webHidden/>
          </w:rPr>
          <w:t>38</w:t>
        </w:r>
        <w:r w:rsidR="00E64493">
          <w:rPr>
            <w:noProof/>
            <w:webHidden/>
          </w:rPr>
          <w:fldChar w:fldCharType="end"/>
        </w:r>
      </w:hyperlink>
    </w:p>
    <w:p w14:paraId="1D98729D" w14:textId="72DB98FB" w:rsidR="00E64493" w:rsidRDefault="008A6AD0">
      <w:pPr>
        <w:pStyle w:val="TDC2"/>
        <w:tabs>
          <w:tab w:val="right" w:leader="dot" w:pos="8494"/>
        </w:tabs>
        <w:rPr>
          <w:rFonts w:asciiTheme="minorHAnsi" w:eastAsiaTheme="minorEastAsia" w:hAnsiTheme="minorHAnsi" w:cstheme="minorBidi"/>
          <w:b w:val="0"/>
          <w:bCs w:val="0"/>
          <w:noProof/>
          <w:color w:val="auto"/>
          <w:sz w:val="22"/>
          <w:szCs w:val="22"/>
          <w:lang w:val="es-ES"/>
        </w:rPr>
      </w:pPr>
      <w:hyperlink w:anchor="_Toc150349307" w:history="1">
        <w:r w:rsidR="00E64493" w:rsidRPr="00267F21">
          <w:rPr>
            <w:rStyle w:val="Hipervnculo"/>
            <w:noProof/>
          </w:rPr>
          <w:t>IV. KAPITULUA. Kaltea konpontzea</w:t>
        </w:r>
        <w:r w:rsidR="00E64493">
          <w:rPr>
            <w:noProof/>
            <w:webHidden/>
          </w:rPr>
          <w:tab/>
        </w:r>
        <w:r w:rsidR="00E64493">
          <w:rPr>
            <w:noProof/>
            <w:webHidden/>
          </w:rPr>
          <w:fldChar w:fldCharType="begin"/>
        </w:r>
        <w:r w:rsidR="00E64493">
          <w:rPr>
            <w:noProof/>
            <w:webHidden/>
          </w:rPr>
          <w:instrText xml:space="preserve"> PAGEREF _Toc150349307 \h </w:instrText>
        </w:r>
        <w:r w:rsidR="00E64493">
          <w:rPr>
            <w:noProof/>
            <w:webHidden/>
          </w:rPr>
        </w:r>
        <w:r w:rsidR="00E64493">
          <w:rPr>
            <w:noProof/>
            <w:webHidden/>
          </w:rPr>
          <w:fldChar w:fldCharType="separate"/>
        </w:r>
        <w:r w:rsidR="00E64493">
          <w:rPr>
            <w:noProof/>
            <w:webHidden/>
          </w:rPr>
          <w:t>38</w:t>
        </w:r>
        <w:r w:rsidR="00E64493">
          <w:rPr>
            <w:noProof/>
            <w:webHidden/>
          </w:rPr>
          <w:fldChar w:fldCharType="end"/>
        </w:r>
      </w:hyperlink>
    </w:p>
    <w:p w14:paraId="7C71BAC3" w14:textId="79A21C15"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308" w:history="1">
        <w:r w:rsidR="00E64493" w:rsidRPr="00267F21">
          <w:rPr>
            <w:rStyle w:val="Hipervnculo"/>
            <w:rFonts w:eastAsia="Arial Unicode MS"/>
            <w:b/>
            <w:noProof/>
          </w:rPr>
          <w:t>82.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Kaltea konpontzea.</w:t>
        </w:r>
        <w:r w:rsidR="00E64493">
          <w:rPr>
            <w:noProof/>
            <w:webHidden/>
          </w:rPr>
          <w:tab/>
        </w:r>
        <w:r w:rsidR="00E64493">
          <w:rPr>
            <w:noProof/>
            <w:webHidden/>
          </w:rPr>
          <w:fldChar w:fldCharType="begin"/>
        </w:r>
        <w:r w:rsidR="00E64493">
          <w:rPr>
            <w:noProof/>
            <w:webHidden/>
          </w:rPr>
          <w:instrText xml:space="preserve"> PAGEREF _Toc150349308 \h </w:instrText>
        </w:r>
        <w:r w:rsidR="00E64493">
          <w:rPr>
            <w:noProof/>
            <w:webHidden/>
          </w:rPr>
        </w:r>
        <w:r w:rsidR="00E64493">
          <w:rPr>
            <w:noProof/>
            <w:webHidden/>
          </w:rPr>
          <w:fldChar w:fldCharType="separate"/>
        </w:r>
        <w:r w:rsidR="00E64493">
          <w:rPr>
            <w:noProof/>
            <w:webHidden/>
          </w:rPr>
          <w:t>38</w:t>
        </w:r>
        <w:r w:rsidR="00E64493">
          <w:rPr>
            <w:noProof/>
            <w:webHidden/>
          </w:rPr>
          <w:fldChar w:fldCharType="end"/>
        </w:r>
      </w:hyperlink>
    </w:p>
    <w:p w14:paraId="3216C0DA" w14:textId="6A0A5224" w:rsidR="00E64493" w:rsidRDefault="008A6AD0">
      <w:pPr>
        <w:pStyle w:val="TDC3"/>
        <w:tabs>
          <w:tab w:val="left" w:pos="1542"/>
          <w:tab w:val="right" w:leader="dot" w:pos="8494"/>
        </w:tabs>
        <w:rPr>
          <w:rFonts w:asciiTheme="minorHAnsi" w:eastAsiaTheme="minorEastAsia" w:hAnsiTheme="minorHAnsi" w:cstheme="minorBidi"/>
          <w:noProof/>
          <w:color w:val="auto"/>
          <w:sz w:val="22"/>
          <w:szCs w:val="22"/>
          <w:lang w:val="es-ES"/>
        </w:rPr>
      </w:pPr>
      <w:hyperlink w:anchor="_Toc150349309" w:history="1">
        <w:r w:rsidR="00E64493" w:rsidRPr="00267F21">
          <w:rPr>
            <w:rStyle w:val="Hipervnculo"/>
            <w:rFonts w:eastAsia="Arial Unicode MS"/>
            <w:b/>
            <w:noProof/>
          </w:rPr>
          <w:t>83. artikulua.</w:t>
        </w:r>
        <w:r w:rsidR="00E64493">
          <w:rPr>
            <w:rFonts w:asciiTheme="minorHAnsi" w:eastAsiaTheme="minorEastAsia" w:hAnsiTheme="minorHAnsi" w:cstheme="minorBidi"/>
            <w:noProof/>
            <w:color w:val="auto"/>
            <w:sz w:val="22"/>
            <w:szCs w:val="22"/>
            <w:lang w:val="es-ES"/>
          </w:rPr>
          <w:tab/>
        </w:r>
        <w:r w:rsidR="00E64493" w:rsidRPr="00267F21">
          <w:rPr>
            <w:rStyle w:val="Hipervnculo"/>
            <w:noProof/>
          </w:rPr>
          <w:t>Kalte-ordainak.</w:t>
        </w:r>
        <w:r w:rsidR="00E64493">
          <w:rPr>
            <w:noProof/>
            <w:webHidden/>
          </w:rPr>
          <w:tab/>
        </w:r>
        <w:r w:rsidR="00E64493">
          <w:rPr>
            <w:noProof/>
            <w:webHidden/>
          </w:rPr>
          <w:fldChar w:fldCharType="begin"/>
        </w:r>
        <w:r w:rsidR="00E64493">
          <w:rPr>
            <w:noProof/>
            <w:webHidden/>
          </w:rPr>
          <w:instrText xml:space="preserve"> PAGEREF _Toc150349309 \h </w:instrText>
        </w:r>
        <w:r w:rsidR="00E64493">
          <w:rPr>
            <w:noProof/>
            <w:webHidden/>
          </w:rPr>
        </w:r>
        <w:r w:rsidR="00E64493">
          <w:rPr>
            <w:noProof/>
            <w:webHidden/>
          </w:rPr>
          <w:fldChar w:fldCharType="separate"/>
        </w:r>
        <w:r w:rsidR="00E64493">
          <w:rPr>
            <w:noProof/>
            <w:webHidden/>
          </w:rPr>
          <w:t>39</w:t>
        </w:r>
        <w:r w:rsidR="00E64493">
          <w:rPr>
            <w:noProof/>
            <w:webHidden/>
          </w:rPr>
          <w:fldChar w:fldCharType="end"/>
        </w:r>
      </w:hyperlink>
    </w:p>
    <w:p w14:paraId="2DF14855" w14:textId="679676C9" w:rsidR="00E64493" w:rsidRDefault="008A6AD0">
      <w:pPr>
        <w:pStyle w:val="TDC6"/>
        <w:tabs>
          <w:tab w:val="right" w:leader="dot" w:pos="8494"/>
        </w:tabs>
        <w:rPr>
          <w:rFonts w:asciiTheme="minorHAnsi" w:eastAsiaTheme="minorEastAsia" w:hAnsiTheme="minorHAnsi" w:cstheme="minorBidi"/>
          <w:noProof/>
          <w:color w:val="auto"/>
          <w:sz w:val="22"/>
          <w:szCs w:val="22"/>
          <w:lang w:val="es-ES"/>
        </w:rPr>
      </w:pPr>
      <w:hyperlink w:anchor="_Toc150349310" w:history="1">
        <w:r w:rsidR="00E64493" w:rsidRPr="00267F21">
          <w:rPr>
            <w:rStyle w:val="Hipervnculo"/>
            <w:noProof/>
          </w:rPr>
          <w:t xml:space="preserve">Lehen xedapen iragankorra. </w:t>
        </w:r>
        <w:r w:rsidR="00E64493" w:rsidRPr="00267F21">
          <w:rPr>
            <w:rStyle w:val="Hipervnculo"/>
            <w:i/>
            <w:noProof/>
          </w:rPr>
          <w:t>Araubide iragankorra.</w:t>
        </w:r>
        <w:r w:rsidR="00E64493">
          <w:rPr>
            <w:noProof/>
            <w:webHidden/>
          </w:rPr>
          <w:tab/>
        </w:r>
        <w:r w:rsidR="00E64493">
          <w:rPr>
            <w:noProof/>
            <w:webHidden/>
          </w:rPr>
          <w:fldChar w:fldCharType="begin"/>
        </w:r>
        <w:r w:rsidR="00E64493">
          <w:rPr>
            <w:noProof/>
            <w:webHidden/>
          </w:rPr>
          <w:instrText xml:space="preserve"> PAGEREF _Toc150349310 \h </w:instrText>
        </w:r>
        <w:r w:rsidR="00E64493">
          <w:rPr>
            <w:noProof/>
            <w:webHidden/>
          </w:rPr>
        </w:r>
        <w:r w:rsidR="00E64493">
          <w:rPr>
            <w:noProof/>
            <w:webHidden/>
          </w:rPr>
          <w:fldChar w:fldCharType="separate"/>
        </w:r>
        <w:r w:rsidR="00E64493">
          <w:rPr>
            <w:noProof/>
            <w:webHidden/>
          </w:rPr>
          <w:t>39</w:t>
        </w:r>
        <w:r w:rsidR="00E64493">
          <w:rPr>
            <w:noProof/>
            <w:webHidden/>
          </w:rPr>
          <w:fldChar w:fldCharType="end"/>
        </w:r>
      </w:hyperlink>
    </w:p>
    <w:p w14:paraId="1C70B641" w14:textId="44710572" w:rsidR="00E64493" w:rsidRDefault="008A6AD0">
      <w:pPr>
        <w:pStyle w:val="TDC6"/>
        <w:tabs>
          <w:tab w:val="right" w:leader="dot" w:pos="8494"/>
        </w:tabs>
        <w:rPr>
          <w:rFonts w:asciiTheme="minorHAnsi" w:eastAsiaTheme="minorEastAsia" w:hAnsiTheme="minorHAnsi" w:cstheme="minorBidi"/>
          <w:noProof/>
          <w:color w:val="auto"/>
          <w:sz w:val="22"/>
          <w:szCs w:val="22"/>
          <w:lang w:val="es-ES"/>
        </w:rPr>
      </w:pPr>
      <w:hyperlink w:anchor="_Toc150349311" w:history="1">
        <w:r w:rsidR="00E64493" w:rsidRPr="00267F21">
          <w:rPr>
            <w:rStyle w:val="Hipervnculo"/>
            <w:noProof/>
          </w:rPr>
          <w:t>Bigarren xedapen iragankorra.</w:t>
        </w:r>
        <w:r w:rsidR="00E64493" w:rsidRPr="00267F21">
          <w:rPr>
            <w:rStyle w:val="Hipervnculo"/>
            <w:i/>
            <w:noProof/>
          </w:rPr>
          <w:t xml:space="preserve"> Beruna erabiltzea arrantza-aparailuetan.</w:t>
        </w:r>
        <w:r w:rsidR="00E64493">
          <w:rPr>
            <w:noProof/>
            <w:webHidden/>
          </w:rPr>
          <w:tab/>
        </w:r>
        <w:r w:rsidR="00E64493">
          <w:rPr>
            <w:noProof/>
            <w:webHidden/>
          </w:rPr>
          <w:fldChar w:fldCharType="begin"/>
        </w:r>
        <w:r w:rsidR="00E64493">
          <w:rPr>
            <w:noProof/>
            <w:webHidden/>
          </w:rPr>
          <w:instrText xml:space="preserve"> PAGEREF _Toc150349311 \h </w:instrText>
        </w:r>
        <w:r w:rsidR="00E64493">
          <w:rPr>
            <w:noProof/>
            <w:webHidden/>
          </w:rPr>
        </w:r>
        <w:r w:rsidR="00E64493">
          <w:rPr>
            <w:noProof/>
            <w:webHidden/>
          </w:rPr>
          <w:fldChar w:fldCharType="separate"/>
        </w:r>
        <w:r w:rsidR="00E64493">
          <w:rPr>
            <w:noProof/>
            <w:webHidden/>
          </w:rPr>
          <w:t>39</w:t>
        </w:r>
        <w:r w:rsidR="00E64493">
          <w:rPr>
            <w:noProof/>
            <w:webHidden/>
          </w:rPr>
          <w:fldChar w:fldCharType="end"/>
        </w:r>
      </w:hyperlink>
    </w:p>
    <w:p w14:paraId="2B0C9922" w14:textId="35C89C5D" w:rsidR="00E64493" w:rsidRDefault="008A6AD0">
      <w:pPr>
        <w:pStyle w:val="TDC6"/>
        <w:tabs>
          <w:tab w:val="right" w:leader="dot" w:pos="8494"/>
        </w:tabs>
        <w:rPr>
          <w:rFonts w:asciiTheme="minorHAnsi" w:eastAsiaTheme="minorEastAsia" w:hAnsiTheme="minorHAnsi" w:cstheme="minorBidi"/>
          <w:noProof/>
          <w:color w:val="auto"/>
          <w:sz w:val="22"/>
          <w:szCs w:val="22"/>
          <w:lang w:val="es-ES"/>
        </w:rPr>
      </w:pPr>
      <w:hyperlink w:anchor="_Toc150349312" w:history="1">
        <w:r w:rsidR="00E64493" w:rsidRPr="00267F21">
          <w:rPr>
            <w:rStyle w:val="Hipervnculo"/>
            <w:noProof/>
          </w:rPr>
          <w:t xml:space="preserve">Hirugarren xedapen iragankorra. </w:t>
        </w:r>
        <w:r w:rsidR="00E64493" w:rsidRPr="00267F21">
          <w:rPr>
            <w:rStyle w:val="Hipervnculo"/>
            <w:i/>
            <w:noProof/>
          </w:rPr>
          <w:t>Askatzeen jatorri genetikoa.</w:t>
        </w:r>
        <w:r w:rsidR="00E64493">
          <w:rPr>
            <w:noProof/>
            <w:webHidden/>
          </w:rPr>
          <w:tab/>
        </w:r>
        <w:r w:rsidR="00E64493">
          <w:rPr>
            <w:noProof/>
            <w:webHidden/>
          </w:rPr>
          <w:fldChar w:fldCharType="begin"/>
        </w:r>
        <w:r w:rsidR="00E64493">
          <w:rPr>
            <w:noProof/>
            <w:webHidden/>
          </w:rPr>
          <w:instrText xml:space="preserve"> PAGEREF _Toc150349312 \h </w:instrText>
        </w:r>
        <w:r w:rsidR="00E64493">
          <w:rPr>
            <w:noProof/>
            <w:webHidden/>
          </w:rPr>
        </w:r>
        <w:r w:rsidR="00E64493">
          <w:rPr>
            <w:noProof/>
            <w:webHidden/>
          </w:rPr>
          <w:fldChar w:fldCharType="separate"/>
        </w:r>
        <w:r w:rsidR="00E64493">
          <w:rPr>
            <w:noProof/>
            <w:webHidden/>
          </w:rPr>
          <w:t>39</w:t>
        </w:r>
        <w:r w:rsidR="00E64493">
          <w:rPr>
            <w:noProof/>
            <w:webHidden/>
          </w:rPr>
          <w:fldChar w:fldCharType="end"/>
        </w:r>
      </w:hyperlink>
    </w:p>
    <w:p w14:paraId="1D5B65B3" w14:textId="6C799DD9" w:rsidR="00E64493" w:rsidRDefault="008A6AD0">
      <w:pPr>
        <w:pStyle w:val="TDC6"/>
        <w:tabs>
          <w:tab w:val="right" w:leader="dot" w:pos="8494"/>
        </w:tabs>
        <w:rPr>
          <w:rFonts w:asciiTheme="minorHAnsi" w:eastAsiaTheme="minorEastAsia" w:hAnsiTheme="minorHAnsi" w:cstheme="minorBidi"/>
          <w:noProof/>
          <w:color w:val="auto"/>
          <w:sz w:val="22"/>
          <w:szCs w:val="22"/>
          <w:lang w:val="es-ES"/>
        </w:rPr>
      </w:pPr>
      <w:hyperlink w:anchor="_Toc150349313" w:history="1">
        <w:r w:rsidR="00E64493" w:rsidRPr="00267F21">
          <w:rPr>
            <w:rStyle w:val="Hipervnculo"/>
            <w:noProof/>
          </w:rPr>
          <w:t xml:space="preserve">Laugarren xedapen iragankorra. </w:t>
        </w:r>
        <w:r w:rsidR="00E64493" w:rsidRPr="00267F21">
          <w:rPr>
            <w:rStyle w:val="Hipervnculo"/>
            <w:i/>
            <w:noProof/>
          </w:rPr>
          <w:t>Arrantza-lizentzien indarraldia.</w:t>
        </w:r>
        <w:r w:rsidR="00E64493">
          <w:rPr>
            <w:noProof/>
            <w:webHidden/>
          </w:rPr>
          <w:tab/>
        </w:r>
        <w:r w:rsidR="00E64493">
          <w:rPr>
            <w:noProof/>
            <w:webHidden/>
          </w:rPr>
          <w:fldChar w:fldCharType="begin"/>
        </w:r>
        <w:r w:rsidR="00E64493">
          <w:rPr>
            <w:noProof/>
            <w:webHidden/>
          </w:rPr>
          <w:instrText xml:space="preserve"> PAGEREF _Toc150349313 \h </w:instrText>
        </w:r>
        <w:r w:rsidR="00E64493">
          <w:rPr>
            <w:noProof/>
            <w:webHidden/>
          </w:rPr>
        </w:r>
        <w:r w:rsidR="00E64493">
          <w:rPr>
            <w:noProof/>
            <w:webHidden/>
          </w:rPr>
          <w:fldChar w:fldCharType="separate"/>
        </w:r>
        <w:r w:rsidR="00E64493">
          <w:rPr>
            <w:noProof/>
            <w:webHidden/>
          </w:rPr>
          <w:t>39</w:t>
        </w:r>
        <w:r w:rsidR="00E64493">
          <w:rPr>
            <w:noProof/>
            <w:webHidden/>
          </w:rPr>
          <w:fldChar w:fldCharType="end"/>
        </w:r>
      </w:hyperlink>
    </w:p>
    <w:p w14:paraId="56594E48" w14:textId="4E22CB9D" w:rsidR="00E64493" w:rsidRDefault="008A6AD0">
      <w:pPr>
        <w:pStyle w:val="TDC6"/>
        <w:tabs>
          <w:tab w:val="right" w:leader="dot" w:pos="8494"/>
        </w:tabs>
        <w:rPr>
          <w:rFonts w:asciiTheme="minorHAnsi" w:eastAsiaTheme="minorEastAsia" w:hAnsiTheme="minorHAnsi" w:cstheme="minorBidi"/>
          <w:noProof/>
          <w:color w:val="auto"/>
          <w:sz w:val="22"/>
          <w:szCs w:val="22"/>
          <w:lang w:val="es-ES"/>
        </w:rPr>
      </w:pPr>
      <w:hyperlink w:anchor="_Toc150349314" w:history="1">
        <w:r w:rsidR="00E64493" w:rsidRPr="00267F21">
          <w:rPr>
            <w:rStyle w:val="Hipervnculo"/>
            <w:noProof/>
          </w:rPr>
          <w:t>Xedapen indargabetzaile bakarra.</w:t>
        </w:r>
        <w:r w:rsidR="00E64493">
          <w:rPr>
            <w:noProof/>
            <w:webHidden/>
          </w:rPr>
          <w:tab/>
        </w:r>
        <w:r w:rsidR="00E64493">
          <w:rPr>
            <w:noProof/>
            <w:webHidden/>
          </w:rPr>
          <w:fldChar w:fldCharType="begin"/>
        </w:r>
        <w:r w:rsidR="00E64493">
          <w:rPr>
            <w:noProof/>
            <w:webHidden/>
          </w:rPr>
          <w:instrText xml:space="preserve"> PAGEREF _Toc150349314 \h </w:instrText>
        </w:r>
        <w:r w:rsidR="00E64493">
          <w:rPr>
            <w:noProof/>
            <w:webHidden/>
          </w:rPr>
        </w:r>
        <w:r w:rsidR="00E64493">
          <w:rPr>
            <w:noProof/>
            <w:webHidden/>
          </w:rPr>
          <w:fldChar w:fldCharType="separate"/>
        </w:r>
        <w:r w:rsidR="00E64493">
          <w:rPr>
            <w:noProof/>
            <w:webHidden/>
          </w:rPr>
          <w:t>39</w:t>
        </w:r>
        <w:r w:rsidR="00E64493">
          <w:rPr>
            <w:noProof/>
            <w:webHidden/>
          </w:rPr>
          <w:fldChar w:fldCharType="end"/>
        </w:r>
      </w:hyperlink>
    </w:p>
    <w:p w14:paraId="3B1CFA38" w14:textId="0E256120" w:rsidR="00E64493" w:rsidRDefault="008A6AD0">
      <w:pPr>
        <w:pStyle w:val="TDC6"/>
        <w:tabs>
          <w:tab w:val="right" w:leader="dot" w:pos="8494"/>
        </w:tabs>
        <w:rPr>
          <w:rFonts w:asciiTheme="minorHAnsi" w:eastAsiaTheme="minorEastAsia" w:hAnsiTheme="minorHAnsi" w:cstheme="minorBidi"/>
          <w:noProof/>
          <w:color w:val="auto"/>
          <w:sz w:val="22"/>
          <w:szCs w:val="22"/>
          <w:lang w:val="es-ES"/>
        </w:rPr>
      </w:pPr>
      <w:hyperlink w:anchor="_Toc150349315" w:history="1">
        <w:r w:rsidR="00E64493" w:rsidRPr="00267F21">
          <w:rPr>
            <w:rStyle w:val="Hipervnculo"/>
            <w:noProof/>
          </w:rPr>
          <w:t>Azken xedapenetako lehena.</w:t>
        </w:r>
        <w:r w:rsidR="00E64493" w:rsidRPr="00267F21">
          <w:rPr>
            <w:rStyle w:val="Hipervnculo"/>
            <w:i/>
            <w:noProof/>
          </w:rPr>
          <w:t xml:space="preserve"> Nafarroako Ehizari eta Arrantzari buruzko abenduaren 22ko 17/2005 Foru Legea aldatzea.</w:t>
        </w:r>
        <w:r w:rsidR="00E64493">
          <w:rPr>
            <w:noProof/>
            <w:webHidden/>
          </w:rPr>
          <w:tab/>
        </w:r>
        <w:r w:rsidR="00E64493">
          <w:rPr>
            <w:noProof/>
            <w:webHidden/>
          </w:rPr>
          <w:fldChar w:fldCharType="begin"/>
        </w:r>
        <w:r w:rsidR="00E64493">
          <w:rPr>
            <w:noProof/>
            <w:webHidden/>
          </w:rPr>
          <w:instrText xml:space="preserve"> PAGEREF _Toc150349315 \h </w:instrText>
        </w:r>
        <w:r w:rsidR="00E64493">
          <w:rPr>
            <w:noProof/>
            <w:webHidden/>
          </w:rPr>
        </w:r>
        <w:r w:rsidR="00E64493">
          <w:rPr>
            <w:noProof/>
            <w:webHidden/>
          </w:rPr>
          <w:fldChar w:fldCharType="separate"/>
        </w:r>
        <w:r w:rsidR="00E64493">
          <w:rPr>
            <w:noProof/>
            <w:webHidden/>
          </w:rPr>
          <w:t>40</w:t>
        </w:r>
        <w:r w:rsidR="00E64493">
          <w:rPr>
            <w:noProof/>
            <w:webHidden/>
          </w:rPr>
          <w:fldChar w:fldCharType="end"/>
        </w:r>
      </w:hyperlink>
    </w:p>
    <w:p w14:paraId="61B81CEB" w14:textId="49BC6A1E" w:rsidR="00E64493" w:rsidRDefault="008A6AD0">
      <w:pPr>
        <w:pStyle w:val="TDC6"/>
        <w:tabs>
          <w:tab w:val="right" w:leader="dot" w:pos="8494"/>
        </w:tabs>
        <w:rPr>
          <w:rFonts w:asciiTheme="minorHAnsi" w:eastAsiaTheme="minorEastAsia" w:hAnsiTheme="minorHAnsi" w:cstheme="minorBidi"/>
          <w:noProof/>
          <w:color w:val="auto"/>
          <w:sz w:val="22"/>
          <w:szCs w:val="22"/>
          <w:lang w:val="es-ES"/>
        </w:rPr>
      </w:pPr>
      <w:hyperlink w:anchor="_Toc150349316" w:history="1">
        <w:r w:rsidR="00E64493" w:rsidRPr="00267F21">
          <w:rPr>
            <w:rStyle w:val="Hipervnculo"/>
            <w:noProof/>
          </w:rPr>
          <w:t>Azken xedapenetako bigarrena.</w:t>
        </w:r>
        <w:r w:rsidR="00E64493" w:rsidRPr="00267F21">
          <w:rPr>
            <w:rStyle w:val="Hipervnculo"/>
            <w:i/>
            <w:noProof/>
          </w:rPr>
          <w:t xml:space="preserve"> Basa-fauna eta haren Habitatak Babestu eta Kudeatzeari buruzko martxoaren 5eko 2/1993 Foru Legea aldatzea.</w:t>
        </w:r>
        <w:r w:rsidR="00E64493">
          <w:rPr>
            <w:noProof/>
            <w:webHidden/>
          </w:rPr>
          <w:tab/>
        </w:r>
        <w:r w:rsidR="00E64493">
          <w:rPr>
            <w:noProof/>
            <w:webHidden/>
          </w:rPr>
          <w:fldChar w:fldCharType="begin"/>
        </w:r>
        <w:r w:rsidR="00E64493">
          <w:rPr>
            <w:noProof/>
            <w:webHidden/>
          </w:rPr>
          <w:instrText xml:space="preserve"> PAGEREF _Toc150349316 \h </w:instrText>
        </w:r>
        <w:r w:rsidR="00E64493">
          <w:rPr>
            <w:noProof/>
            <w:webHidden/>
          </w:rPr>
        </w:r>
        <w:r w:rsidR="00E64493">
          <w:rPr>
            <w:noProof/>
            <w:webHidden/>
          </w:rPr>
          <w:fldChar w:fldCharType="separate"/>
        </w:r>
        <w:r w:rsidR="00E64493">
          <w:rPr>
            <w:noProof/>
            <w:webHidden/>
          </w:rPr>
          <w:t>42</w:t>
        </w:r>
        <w:r w:rsidR="00E64493">
          <w:rPr>
            <w:noProof/>
            <w:webHidden/>
          </w:rPr>
          <w:fldChar w:fldCharType="end"/>
        </w:r>
      </w:hyperlink>
    </w:p>
    <w:p w14:paraId="6F3A56C2" w14:textId="41AD0E3C" w:rsidR="00E64493" w:rsidRDefault="008A6AD0">
      <w:pPr>
        <w:pStyle w:val="TDC6"/>
        <w:tabs>
          <w:tab w:val="right" w:leader="dot" w:pos="8494"/>
        </w:tabs>
        <w:rPr>
          <w:rFonts w:asciiTheme="minorHAnsi" w:eastAsiaTheme="minorEastAsia" w:hAnsiTheme="minorHAnsi" w:cstheme="minorBidi"/>
          <w:noProof/>
          <w:color w:val="auto"/>
          <w:sz w:val="22"/>
          <w:szCs w:val="22"/>
          <w:lang w:val="es-ES"/>
        </w:rPr>
      </w:pPr>
      <w:hyperlink w:anchor="_Toc150349317" w:history="1">
        <w:r w:rsidR="00E64493" w:rsidRPr="00267F21">
          <w:rPr>
            <w:rStyle w:val="Hipervnculo"/>
            <w:noProof/>
          </w:rPr>
          <w:t>Azken xedapenetako hirugarrena.</w:t>
        </w:r>
        <w:r w:rsidR="00E64493" w:rsidRPr="00267F21">
          <w:rPr>
            <w:rStyle w:val="Hipervnculo"/>
            <w:i/>
            <w:noProof/>
          </w:rPr>
          <w:t xml:space="preserve"> Arauak emateko gaikuntza.</w:t>
        </w:r>
        <w:r w:rsidR="00E64493">
          <w:rPr>
            <w:noProof/>
            <w:webHidden/>
          </w:rPr>
          <w:tab/>
        </w:r>
        <w:r w:rsidR="00E64493">
          <w:rPr>
            <w:noProof/>
            <w:webHidden/>
          </w:rPr>
          <w:fldChar w:fldCharType="begin"/>
        </w:r>
        <w:r w:rsidR="00E64493">
          <w:rPr>
            <w:noProof/>
            <w:webHidden/>
          </w:rPr>
          <w:instrText xml:space="preserve"> PAGEREF _Toc150349317 \h </w:instrText>
        </w:r>
        <w:r w:rsidR="00E64493">
          <w:rPr>
            <w:noProof/>
            <w:webHidden/>
          </w:rPr>
        </w:r>
        <w:r w:rsidR="00E64493">
          <w:rPr>
            <w:noProof/>
            <w:webHidden/>
          </w:rPr>
          <w:fldChar w:fldCharType="separate"/>
        </w:r>
        <w:r w:rsidR="00E64493">
          <w:rPr>
            <w:noProof/>
            <w:webHidden/>
          </w:rPr>
          <w:t>43</w:t>
        </w:r>
        <w:r w:rsidR="00E64493">
          <w:rPr>
            <w:noProof/>
            <w:webHidden/>
          </w:rPr>
          <w:fldChar w:fldCharType="end"/>
        </w:r>
      </w:hyperlink>
    </w:p>
    <w:p w14:paraId="2C1F4631" w14:textId="7D07878D" w:rsidR="00E64493" w:rsidRDefault="008A6AD0">
      <w:pPr>
        <w:pStyle w:val="TDC6"/>
        <w:tabs>
          <w:tab w:val="right" w:leader="dot" w:pos="8494"/>
        </w:tabs>
        <w:rPr>
          <w:rFonts w:asciiTheme="minorHAnsi" w:eastAsiaTheme="minorEastAsia" w:hAnsiTheme="minorHAnsi" w:cstheme="minorBidi"/>
          <w:noProof/>
          <w:color w:val="auto"/>
          <w:sz w:val="22"/>
          <w:szCs w:val="22"/>
          <w:lang w:val="es-ES"/>
        </w:rPr>
      </w:pPr>
      <w:hyperlink w:anchor="_Toc150349318" w:history="1">
        <w:r w:rsidR="00E64493" w:rsidRPr="00267F21">
          <w:rPr>
            <w:rStyle w:val="Hipervnculo"/>
            <w:noProof/>
          </w:rPr>
          <w:t>Ingurumen arloko eskumena duen departamentuaren titularra gaitzen da behar diren xedapen guztiak eman ditzan foru lege hau garatzeko eta betearazteko.</w:t>
        </w:r>
        <w:r w:rsidR="00E64493">
          <w:rPr>
            <w:noProof/>
            <w:webHidden/>
          </w:rPr>
          <w:tab/>
        </w:r>
        <w:r w:rsidR="00E64493">
          <w:rPr>
            <w:noProof/>
            <w:webHidden/>
          </w:rPr>
          <w:fldChar w:fldCharType="begin"/>
        </w:r>
        <w:r w:rsidR="00E64493">
          <w:rPr>
            <w:noProof/>
            <w:webHidden/>
          </w:rPr>
          <w:instrText xml:space="preserve"> PAGEREF _Toc150349318 \h </w:instrText>
        </w:r>
        <w:r w:rsidR="00E64493">
          <w:rPr>
            <w:noProof/>
            <w:webHidden/>
          </w:rPr>
        </w:r>
        <w:r w:rsidR="00E64493">
          <w:rPr>
            <w:noProof/>
            <w:webHidden/>
          </w:rPr>
          <w:fldChar w:fldCharType="separate"/>
        </w:r>
        <w:r w:rsidR="00E64493">
          <w:rPr>
            <w:noProof/>
            <w:webHidden/>
          </w:rPr>
          <w:t>43</w:t>
        </w:r>
        <w:r w:rsidR="00E64493">
          <w:rPr>
            <w:noProof/>
            <w:webHidden/>
          </w:rPr>
          <w:fldChar w:fldCharType="end"/>
        </w:r>
      </w:hyperlink>
    </w:p>
    <w:p w14:paraId="46D48710" w14:textId="27EE4DB7" w:rsidR="00E64493" w:rsidRDefault="008A6AD0">
      <w:pPr>
        <w:pStyle w:val="TDC6"/>
        <w:tabs>
          <w:tab w:val="right" w:leader="dot" w:pos="8494"/>
        </w:tabs>
        <w:rPr>
          <w:rFonts w:asciiTheme="minorHAnsi" w:eastAsiaTheme="minorEastAsia" w:hAnsiTheme="minorHAnsi" w:cstheme="minorBidi"/>
          <w:noProof/>
          <w:color w:val="auto"/>
          <w:sz w:val="22"/>
          <w:szCs w:val="22"/>
          <w:lang w:val="es-ES"/>
        </w:rPr>
      </w:pPr>
      <w:hyperlink w:anchor="_Toc150349319" w:history="1">
        <w:r w:rsidR="00E64493" w:rsidRPr="00267F21">
          <w:rPr>
            <w:rStyle w:val="Hipervnculo"/>
            <w:noProof/>
          </w:rPr>
          <w:t xml:space="preserve">Azken xedapenetako laugarrena. </w:t>
        </w:r>
        <w:r w:rsidR="00E64493" w:rsidRPr="00267F21">
          <w:rPr>
            <w:rStyle w:val="Hipervnculo"/>
            <w:i/>
            <w:noProof/>
          </w:rPr>
          <w:t>Indarrean jartzea.</w:t>
        </w:r>
        <w:r w:rsidR="00E64493">
          <w:rPr>
            <w:noProof/>
            <w:webHidden/>
          </w:rPr>
          <w:tab/>
        </w:r>
        <w:r w:rsidR="00E64493">
          <w:rPr>
            <w:noProof/>
            <w:webHidden/>
          </w:rPr>
          <w:fldChar w:fldCharType="begin"/>
        </w:r>
        <w:r w:rsidR="00E64493">
          <w:rPr>
            <w:noProof/>
            <w:webHidden/>
          </w:rPr>
          <w:instrText xml:space="preserve"> PAGEREF _Toc150349319 \h </w:instrText>
        </w:r>
        <w:r w:rsidR="00E64493">
          <w:rPr>
            <w:noProof/>
            <w:webHidden/>
          </w:rPr>
        </w:r>
        <w:r w:rsidR="00E64493">
          <w:rPr>
            <w:noProof/>
            <w:webHidden/>
          </w:rPr>
          <w:fldChar w:fldCharType="separate"/>
        </w:r>
        <w:r w:rsidR="00E64493">
          <w:rPr>
            <w:noProof/>
            <w:webHidden/>
          </w:rPr>
          <w:t>43</w:t>
        </w:r>
        <w:r w:rsidR="00E64493">
          <w:rPr>
            <w:noProof/>
            <w:webHidden/>
          </w:rPr>
          <w:fldChar w:fldCharType="end"/>
        </w:r>
      </w:hyperlink>
    </w:p>
    <w:p w14:paraId="624E52AB" w14:textId="37E1A4E9" w:rsidR="00E64493" w:rsidRDefault="008A6AD0">
      <w:pPr>
        <w:pStyle w:val="TDC1"/>
        <w:tabs>
          <w:tab w:val="right" w:leader="dot" w:pos="8494"/>
        </w:tabs>
        <w:rPr>
          <w:rFonts w:asciiTheme="minorHAnsi" w:eastAsiaTheme="minorEastAsia" w:hAnsiTheme="minorHAnsi" w:cstheme="minorBidi"/>
          <w:b w:val="0"/>
          <w:bCs w:val="0"/>
          <w:caps w:val="0"/>
          <w:noProof/>
          <w:color w:val="auto"/>
          <w:sz w:val="22"/>
          <w:szCs w:val="22"/>
          <w:lang w:val="es-ES"/>
        </w:rPr>
      </w:pPr>
      <w:hyperlink w:anchor="_Toc150349320" w:history="1">
        <w:r w:rsidR="00E64493" w:rsidRPr="00267F21">
          <w:rPr>
            <w:rStyle w:val="Hipervnculo"/>
            <w:noProof/>
          </w:rPr>
          <w:t>I. ERANSKINA. ARRANTZATZEN AHAL DIREN ESPEZIE AUTOKTONOAK</w:t>
        </w:r>
        <w:r w:rsidR="00E64493">
          <w:rPr>
            <w:noProof/>
            <w:webHidden/>
          </w:rPr>
          <w:tab/>
        </w:r>
        <w:r w:rsidR="00E64493">
          <w:rPr>
            <w:noProof/>
            <w:webHidden/>
          </w:rPr>
          <w:fldChar w:fldCharType="begin"/>
        </w:r>
        <w:r w:rsidR="00E64493">
          <w:rPr>
            <w:noProof/>
            <w:webHidden/>
          </w:rPr>
          <w:instrText xml:space="preserve"> PAGEREF _Toc150349320 \h </w:instrText>
        </w:r>
        <w:r w:rsidR="00E64493">
          <w:rPr>
            <w:noProof/>
            <w:webHidden/>
          </w:rPr>
        </w:r>
        <w:r w:rsidR="00E64493">
          <w:rPr>
            <w:noProof/>
            <w:webHidden/>
          </w:rPr>
          <w:fldChar w:fldCharType="separate"/>
        </w:r>
        <w:r w:rsidR="00E64493">
          <w:rPr>
            <w:noProof/>
            <w:webHidden/>
          </w:rPr>
          <w:t>44</w:t>
        </w:r>
        <w:r w:rsidR="00E64493">
          <w:rPr>
            <w:noProof/>
            <w:webHidden/>
          </w:rPr>
          <w:fldChar w:fldCharType="end"/>
        </w:r>
      </w:hyperlink>
    </w:p>
    <w:p w14:paraId="71C64C80" w14:textId="1F8D3ED5" w:rsidR="00E64493" w:rsidRDefault="008A6AD0">
      <w:pPr>
        <w:pStyle w:val="TDC1"/>
        <w:tabs>
          <w:tab w:val="right" w:leader="dot" w:pos="8494"/>
        </w:tabs>
        <w:rPr>
          <w:rFonts w:asciiTheme="minorHAnsi" w:eastAsiaTheme="minorEastAsia" w:hAnsiTheme="minorHAnsi" w:cstheme="minorBidi"/>
          <w:b w:val="0"/>
          <w:bCs w:val="0"/>
          <w:caps w:val="0"/>
          <w:noProof/>
          <w:color w:val="auto"/>
          <w:sz w:val="22"/>
          <w:szCs w:val="22"/>
          <w:lang w:val="es-ES"/>
        </w:rPr>
      </w:pPr>
      <w:hyperlink w:anchor="_Toc150349321" w:history="1">
        <w:r w:rsidR="00E64493" w:rsidRPr="00267F21">
          <w:rPr>
            <w:rStyle w:val="Hipervnculo"/>
            <w:noProof/>
          </w:rPr>
          <w:t>2. ERANSKINA. ARRANTZATZEN AHAL DIREN ESPEZIE EXOTIKO INBADITZAILEAK</w:t>
        </w:r>
        <w:r w:rsidR="00E64493">
          <w:rPr>
            <w:noProof/>
            <w:webHidden/>
          </w:rPr>
          <w:tab/>
        </w:r>
        <w:r w:rsidR="00E64493">
          <w:rPr>
            <w:noProof/>
            <w:webHidden/>
          </w:rPr>
          <w:fldChar w:fldCharType="begin"/>
        </w:r>
        <w:r w:rsidR="00E64493">
          <w:rPr>
            <w:noProof/>
            <w:webHidden/>
          </w:rPr>
          <w:instrText xml:space="preserve"> PAGEREF _Toc150349321 \h </w:instrText>
        </w:r>
        <w:r w:rsidR="00E64493">
          <w:rPr>
            <w:noProof/>
            <w:webHidden/>
          </w:rPr>
        </w:r>
        <w:r w:rsidR="00E64493">
          <w:rPr>
            <w:noProof/>
            <w:webHidden/>
          </w:rPr>
          <w:fldChar w:fldCharType="separate"/>
        </w:r>
        <w:r w:rsidR="00E64493">
          <w:rPr>
            <w:noProof/>
            <w:webHidden/>
          </w:rPr>
          <w:t>45</w:t>
        </w:r>
        <w:r w:rsidR="00E64493">
          <w:rPr>
            <w:noProof/>
            <w:webHidden/>
          </w:rPr>
          <w:fldChar w:fldCharType="end"/>
        </w:r>
      </w:hyperlink>
    </w:p>
    <w:p w14:paraId="34F1679A" w14:textId="31E87632" w:rsidR="003B4A8E" w:rsidRPr="00167C87" w:rsidRDefault="003B4A8E" w:rsidP="00044E51">
      <w:pPr>
        <w:pStyle w:val="TDC1"/>
        <w:tabs>
          <w:tab w:val="right" w:leader="dot" w:pos="8494"/>
        </w:tabs>
        <w:jc w:val="center"/>
        <w:rPr>
          <w:b w:val="0"/>
          <w:color w:val="auto"/>
          <w:szCs w:val="22"/>
        </w:rPr>
      </w:pPr>
      <w:r w:rsidRPr="00167C87">
        <w:rPr>
          <w:rFonts w:ascii="Arial" w:hAnsi="Arial"/>
          <w:color w:val="auto"/>
          <w:sz w:val="22"/>
        </w:rPr>
        <w:fldChar w:fldCharType="end"/>
      </w:r>
      <w:r>
        <w:rPr>
          <w:rFonts w:ascii="Arial" w:hAnsi="Arial"/>
          <w:color w:val="auto"/>
          <w:sz w:val="22"/>
        </w:rPr>
        <w:t>ZIOEN AZALPENA</w:t>
      </w:r>
    </w:p>
    <w:p w14:paraId="2C2059AF" w14:textId="31BCB1DB" w:rsidR="003B4A8E" w:rsidRPr="00167C87" w:rsidRDefault="003B4A8E" w:rsidP="00BD7CD8">
      <w:pPr>
        <w:ind w:left="0" w:firstLine="709"/>
        <w:jc w:val="center"/>
        <w:rPr>
          <w:color w:val="auto"/>
          <w:szCs w:val="22"/>
        </w:rPr>
      </w:pPr>
    </w:p>
    <w:p w14:paraId="2EFFF0D5" w14:textId="2E8A2BB4" w:rsidR="006A7FC8" w:rsidRPr="00167C87" w:rsidRDefault="006A7FC8" w:rsidP="002B08C3">
      <w:pPr>
        <w:ind w:left="0"/>
        <w:jc w:val="center"/>
        <w:rPr>
          <w:color w:val="auto"/>
          <w:szCs w:val="22"/>
        </w:rPr>
      </w:pPr>
      <w:r>
        <w:rPr>
          <w:color w:val="auto"/>
        </w:rPr>
        <w:t>1</w:t>
      </w:r>
    </w:p>
    <w:p w14:paraId="7F65C85B" w14:textId="77777777" w:rsidR="003A6053" w:rsidRDefault="003A6053" w:rsidP="005147B6">
      <w:pPr>
        <w:ind w:left="0" w:firstLine="567"/>
        <w:rPr>
          <w:color w:val="000000"/>
          <w:szCs w:val="22"/>
        </w:rPr>
      </w:pPr>
      <w:r>
        <w:rPr>
          <w:color w:val="000000"/>
        </w:rPr>
        <w:t>Nafarroako Foru Eraentza Berrezarri eta Hobetzeari buruzko abuztuaren 10eko 13/1982 Lege Organikoak 50.1.b) artikuluan ezarritakoaren arabera, Nafarroak, bere foru araubidearen kariaz, eskumen osoa du ehizaren, ibai eta aintziretako arrantzaren eta akuikulturaren gainean.</w:t>
      </w:r>
    </w:p>
    <w:p w14:paraId="7EC43E85" w14:textId="77777777" w:rsidR="003A6053" w:rsidRDefault="003A6053" w:rsidP="005147B6">
      <w:pPr>
        <w:ind w:left="0" w:firstLine="567"/>
        <w:rPr>
          <w:color w:val="000000"/>
          <w:szCs w:val="22"/>
        </w:rPr>
      </w:pPr>
      <w:r>
        <w:rPr>
          <w:color w:val="000000"/>
        </w:rPr>
        <w:t xml:space="preserve">Eskumen horiek erabiliz, bai eta aipatutako Nafarroako Foru Eraentza Berrezarri eta Hobetzeari buruzko abuztuaren 10eko 13/1982 Lege Organikoaren 57.c) artikuluak </w:t>
      </w:r>
      <w:r>
        <w:rPr>
          <w:color w:val="000000"/>
        </w:rPr>
        <w:lastRenderedPageBreak/>
        <w:t>emandakoak ere, Nafarroako Parlamentuak 2/1993 Foru Legea onetsi zuen, martxoaren 5ekoa, Basa-fauna eta Haren Habitatak Babestu eta Kudeatzeari buruzkoa.</w:t>
      </w:r>
    </w:p>
    <w:p w14:paraId="499F7112" w14:textId="77777777" w:rsidR="003A6053" w:rsidRDefault="003A6053" w:rsidP="005147B6">
      <w:pPr>
        <w:ind w:left="0" w:firstLine="567"/>
        <w:rPr>
          <w:color w:val="000000"/>
          <w:szCs w:val="22"/>
        </w:rPr>
      </w:pPr>
      <w:r>
        <w:rPr>
          <w:color w:val="000000"/>
        </w:rPr>
        <w:t>Foru lege hori bi helburu betetzeko onetsi zen: “</w:t>
      </w:r>
      <w:r>
        <w:rPr>
          <w:i/>
          <w:color w:val="000000"/>
        </w:rPr>
        <w:t>Alde batetik, behar bezala babestea basafaunaren biodibertsitatea eta haren habitatak Nafarroan, eta, bestetik, ehizaren eta arrantzaren aprobetxamendua antolatzea, gizakiek arrazoizko eran balia dezaketen faunari dagokionez. Foru lege honen bidez, esparru batean, ingurumenaren eta ekologiaren arloan legeak garatzeko dituen ahalak baliatzen ditu Nafarroako Foru Komunitateak, behar diren babes-neurriak ezarririk estatuko legediaren osagarri; eta bestean, foru araubidea dela bide dituen eskumen esklusiboak baliatzen ditu ehizaren, ibai- eta aintzira-arrantzaren eta akuikulturaren gainean”.</w:t>
      </w:r>
      <w:r>
        <w:rPr>
          <w:color w:val="000000"/>
        </w:rPr>
        <w:t xml:space="preserve"> (Basa-fauna eta Haren Habitatak Babestu eta Kudeatzeari buruzko martxoaren 5eko 2/1993 Foru Legearen zioen azalpena).</w:t>
      </w:r>
    </w:p>
    <w:p w14:paraId="04C1AA04" w14:textId="77777777" w:rsidR="003A6053" w:rsidRDefault="003A6053" w:rsidP="005147B6">
      <w:pPr>
        <w:ind w:left="0" w:firstLine="567"/>
        <w:rPr>
          <w:color w:val="000000"/>
          <w:szCs w:val="22"/>
        </w:rPr>
      </w:pPr>
      <w:r>
        <w:rPr>
          <w:color w:val="000000"/>
        </w:rPr>
        <w:t>Basa-fauna eta Haren Habitatak Babestu eta Kudeatzeari buruzko martxoaren 5eko 2/1993 Foru Legeak basafaunaren aprobetxamenduak arautzen ditu Nafarroan, bereziki ehizari eta arrantzari dagokionez. Eta eremu zabalean egiten du hori, arautzen baititu basafauna oro har, haren habitatak eta faunaren zati baten aprobetxamendua. Hori guztia, errespetatuz eta mantenduz estatuko araudiaren oinarrizko printzipioak nahiz printzipio orokorrak, bereziki Naturaguneen eta Basaflora eta Basafaunaren Kontserbazioari buruzko martxoaren 27ko 4/1989 Legea, indargabetua.</w:t>
      </w:r>
    </w:p>
    <w:p w14:paraId="14A41334" w14:textId="77777777" w:rsidR="003A6053" w:rsidRDefault="003A6053" w:rsidP="005147B6">
      <w:pPr>
        <w:ind w:left="0" w:firstLine="567"/>
        <w:rPr>
          <w:color w:val="000000"/>
          <w:szCs w:val="22"/>
        </w:rPr>
      </w:pPr>
      <w:r>
        <w:rPr>
          <w:color w:val="000000"/>
        </w:rPr>
        <w:t>Geroago, Nafarroako Ehizari eta Arrantzari buruzko abenduaren 22ko 17/2005 Foru Legea onetsi zen, helburu harturik arau-esparru propio bat ezartzea, basafaunaren zati baten aprobetxamendua arautzeko, bai eta, bestetik, Basa-fauna eta Haren Habitatak Babestu eta Kudeatzeari buruzko martxoaren 5eko 2/1993 Foru Legea aplikatu den hamar urteetako esperientzia jasotzea ere.</w:t>
      </w:r>
    </w:p>
    <w:p w14:paraId="75816AC2" w14:textId="77777777" w:rsidR="003A6053" w:rsidRDefault="003A6053" w:rsidP="005147B6">
      <w:pPr>
        <w:ind w:left="0" w:firstLine="567"/>
        <w:rPr>
          <w:color w:val="000000"/>
          <w:szCs w:val="22"/>
        </w:rPr>
      </w:pPr>
      <w:r>
        <w:rPr>
          <w:color w:val="000000"/>
        </w:rPr>
        <w:t xml:space="preserve">Nafarroako Ehizari eta Arrantzari buruzko abenduaren 22ko 17/2005 Foru Legearen xedea da Nafarroako Foru Komunitateko ehiza eta arrantza-baliabideen aprobetxamendua jasangarritasun-irizpideen arabera babestu, kontserbatu, sustatu eta antolatzea. Horregatik, indargabetu egiten ditu Basa-fauna eta Haren Habitatak Babestu eta Kudeatzeari buruzko martxoaren 5eko 2/1993 Foru Legean ehizari eta arrantzari dagozkion xedapenak. </w:t>
      </w:r>
    </w:p>
    <w:p w14:paraId="00E98F83" w14:textId="77777777" w:rsidR="003A6053" w:rsidRPr="00906CD5" w:rsidRDefault="003A6053" w:rsidP="003A6053">
      <w:pPr>
        <w:ind w:left="0"/>
        <w:jc w:val="center"/>
        <w:rPr>
          <w:color w:val="000000" w:themeColor="text1"/>
          <w:szCs w:val="22"/>
        </w:rPr>
      </w:pPr>
      <w:r>
        <w:rPr>
          <w:color w:val="000000" w:themeColor="text1"/>
        </w:rPr>
        <w:t>2</w:t>
      </w:r>
    </w:p>
    <w:p w14:paraId="1B3351F5" w14:textId="77777777" w:rsidR="003A6053" w:rsidRDefault="003A6053" w:rsidP="005147B6">
      <w:pPr>
        <w:ind w:left="0" w:firstLine="567"/>
        <w:rPr>
          <w:color w:val="000000"/>
          <w:szCs w:val="22"/>
        </w:rPr>
      </w:pPr>
      <w:r>
        <w:rPr>
          <w:color w:val="000000"/>
        </w:rPr>
        <w:t>Natura-ondareari eta Biodibertsitateari buruzko abenduaren 13ko 42/2007 Legeak indarrik gabe utzi zuen Naturaguneen eta Basaflora eta Basafaunaren  Kontserbazioari buruzko martxoaren 27ko 4/1989 Legea, eta ezarri zuen, aprobetxamendu-teknikei dagokienez, horiek oinarri izan dezatela baliabidearen aldez aurreko antolamendua, ehizarako edo arrantzarako aprobetxatzen ez den gainerako basafaunaren babesa bermaturik.</w:t>
      </w:r>
    </w:p>
    <w:p w14:paraId="1ADBF4C8" w14:textId="77777777" w:rsidR="003A6053" w:rsidRDefault="003A6053" w:rsidP="005147B6">
      <w:pPr>
        <w:ind w:left="0" w:firstLine="567"/>
        <w:rPr>
          <w:color w:val="000000"/>
          <w:szCs w:val="22"/>
        </w:rPr>
      </w:pPr>
      <w:r>
        <w:rPr>
          <w:color w:val="000000"/>
        </w:rPr>
        <w:t>Natura-ondareari eta Biodibertsitateari buruzko abenduaren 13ko 42/2007 Legearen oinarrizko printzipioen artean dago baliabideen erabilera antolatua sustatzea, natur ondarearen aprobetxamendu jasangarria bermatzeko. Lege horren oinarrizko printzipioak dira, halaber, zuhurtasun-printzipioa sartzea naturaguneak eta/edo espezie basatiak uki ditzaketen esku-hartzeetan, eta politika sektorialetan behar diren eskakizunak txertatzea, natura-ondarea eta biodibertsitatea kontserbatzeko, jasangarritasunez erabiltzeko, hobetzeko eta leheneratzeko.</w:t>
      </w:r>
    </w:p>
    <w:p w14:paraId="034A544B" w14:textId="77777777" w:rsidR="003A6053" w:rsidRDefault="003A6053" w:rsidP="005147B6">
      <w:pPr>
        <w:ind w:left="0" w:firstLine="567"/>
        <w:rPr>
          <w:color w:val="000000"/>
          <w:szCs w:val="22"/>
        </w:rPr>
      </w:pPr>
      <w:r>
        <w:rPr>
          <w:color w:val="000000"/>
        </w:rPr>
        <w:t xml:space="preserve">Aurrekoarekin bat, Natura-ondareari eta Biodibertsitateari buruzko abenduaren 13ko 42/2007 Legearen III. tituluko laugarren kapituluan, espezieen babesa arautzen da ehizaren eta arrantzaren aurrean. Horiek, baliabide naturalen aprobetxamendu gisa, </w:t>
      </w:r>
      <w:r>
        <w:rPr>
          <w:color w:val="000000"/>
        </w:rPr>
        <w:lastRenderedPageBreak/>
        <w:t>bermatu egin behar dira, baina haien aplikazioa mugaturik autonomia erkidegoek ezarritako eremuetara, garaietara, harrapaketa-metodoetara eta espezieetara. Horien artean ez dira inola ere egonen Interes Bereziko Espezieen Zerrendako espezieak edo Europar Batasunak debekaturiko metodoak edo espezieak.</w:t>
      </w:r>
    </w:p>
    <w:p w14:paraId="559082D8" w14:textId="77777777" w:rsidR="003A6053" w:rsidRDefault="003A6053" w:rsidP="005147B6">
      <w:pPr>
        <w:ind w:left="0" w:firstLine="567"/>
        <w:rPr>
          <w:color w:val="000000"/>
          <w:szCs w:val="22"/>
        </w:rPr>
      </w:pPr>
      <w:r>
        <w:rPr>
          <w:color w:val="000000"/>
        </w:rPr>
        <w:t>Lege horrek Kontseiluaren 1992ko maiatzaren 21eko 93/43/EEE Zuzentarauaren transposizioa egiten du Espainiako ordenamendu juridikora (Natura Habitaten eta Basafauna eta Basafloraren Kontserbazioari buruzko Zuzentaraua).</w:t>
      </w:r>
    </w:p>
    <w:p w14:paraId="23F88681" w14:textId="77777777" w:rsidR="003A6053" w:rsidRDefault="003A6053" w:rsidP="005147B6">
      <w:pPr>
        <w:ind w:left="0" w:firstLine="567"/>
        <w:rPr>
          <w:color w:val="000000"/>
          <w:szCs w:val="22"/>
        </w:rPr>
      </w:pPr>
      <w:r>
        <w:rPr>
          <w:color w:val="000000"/>
        </w:rPr>
        <w:t>Natura Habitaten eta Basafauna eta basafloraren Kontserbazioari buruzko Kontseiluaren 1992ko maiatzaren 21eko 93/43/EEE Zuzentarauaren ondorioz, kontserbazio bereziko eremuak (KBE) sortu dira, eta horiek osatzen dute, hegaztientzako babes bereziko eremuekin batera (HBBE), Natura 2000 Sarea. Eremu horietan bizi diren espezieen erabilera eta aprobetxamenduek koherenteak izan beharko dute naturagune horiek kudeatzeko planekin.</w:t>
      </w:r>
    </w:p>
    <w:p w14:paraId="104CD67D" w14:textId="77777777" w:rsidR="003A6053" w:rsidRDefault="003A6053" w:rsidP="005147B6">
      <w:pPr>
        <w:ind w:left="0" w:firstLine="567"/>
        <w:rPr>
          <w:color w:val="000000"/>
          <w:szCs w:val="22"/>
        </w:rPr>
      </w:pPr>
      <w:r>
        <w:rPr>
          <w:color w:val="000000"/>
        </w:rPr>
        <w:t xml:space="preserve">Natura-ondareari eta Biodibertsitateari buruzko abenduaren 13ko 42/2007 Legea garatzeko onetsi ziren, batetik, otsailaren 4ko 139/2011 Errege Dekretua, Babes Araubide Bereziko Espezie Basatien Zerrenda eta Espezie Mehatxatuen Espainiako Katalogoa garatzekoa, eta, bestetik, indarrean den abuztuaren 2ko 630/2013 Errege Dekretua, Espezie Exotiko Inbaditzaileen Espainiako Katalogoa arautzen duena. </w:t>
      </w:r>
    </w:p>
    <w:p w14:paraId="6ECD21CB" w14:textId="77777777" w:rsidR="003A6053" w:rsidRDefault="003A6053" w:rsidP="005147B6">
      <w:pPr>
        <w:ind w:left="0" w:firstLine="567"/>
        <w:rPr>
          <w:color w:val="000000"/>
          <w:szCs w:val="22"/>
        </w:rPr>
      </w:pPr>
      <w:r>
        <w:rPr>
          <w:color w:val="000000"/>
        </w:rPr>
        <w:t xml:space="preserve">Espezie exotiko inbaditzaileen Espainiako katalogoa arautzen duen abuztuaren 2ko 630/2013 Errege Dekretua indarrean jartzearekin, administrazio publiko eskudunei eskatzen zaie neurriak har ditzatela populazioak kontrolatzeko eta, behar denean, espezie horiek desagerrarazteko. Bestalde, Natura-ondareari eta Biodibertsitateari buruzko abenduaren 13ko 42/2007 Legeak honako hau ezartzen du 64 ter artikuluan: </w:t>
      </w:r>
      <w:r>
        <w:rPr>
          <w:i/>
          <w:color w:val="000000"/>
        </w:rPr>
        <w:t>“Autonomia-erkidegoek eta Ceuta eta Melilla hiriek, ehizaren eta arrantzaren arloan, plangintzarako eta kudeaketarako tresnak erabiltzen ahalko dituzte zehazteko zein espezieri eragiten dion, beren lurralde-eremuan, aurreko paragrafoaren edukiak. Hori horrela, ehizan eta arrantzan aritu ahal izateko, espezie horiek lege hau indarrean jarri baino lehen okupatzen zuten eremuaren zehaztapen kartografikoa onetsi beharko du autonomia-erkidegoko administrazio eskudunak, eta autonomia-erkidegoko aldizkari ofizialean argitaratuko du. Horren ondotik, ehiza eta arrantza planifikatu eta kudeatzeko lehen tresnak onetsiko dira”.</w:t>
      </w:r>
      <w:r>
        <w:rPr>
          <w:color w:val="000000"/>
        </w:rPr>
        <w:t xml:space="preserve"> </w:t>
      </w:r>
    </w:p>
    <w:p w14:paraId="4E966547" w14:textId="77777777" w:rsidR="003A6053" w:rsidRDefault="003A6053" w:rsidP="005147B6">
      <w:pPr>
        <w:ind w:left="0" w:firstLine="567"/>
        <w:rPr>
          <w:color w:val="000000"/>
          <w:szCs w:val="22"/>
        </w:rPr>
      </w:pPr>
    </w:p>
    <w:p w14:paraId="7AB82A6F" w14:textId="77777777" w:rsidR="003A6053" w:rsidRDefault="003A6053" w:rsidP="005147B6">
      <w:pPr>
        <w:ind w:left="0" w:firstLine="567"/>
        <w:rPr>
          <w:color w:val="000000"/>
          <w:szCs w:val="22"/>
        </w:rPr>
      </w:pPr>
      <w:r>
        <w:rPr>
          <w:color w:val="000000"/>
        </w:rPr>
        <w:t xml:space="preserve">Natura-ondareari eta Biodibertsitateari buruzko abenduaren 13ko 42/2007 Legea eta hura garatzeko araudia onetsirik, beharrezkoa da Nafarroako araudia onestea eta indarrean den estatuko eta Europako legedira egokitzea. Gogorarazi behar da, gainera, Nafarroako Foru Komunitatea hertsiagoa izan daitekeela, baina inola ere ez laxoagoa, ingurumenaren babesaren arloan. </w:t>
      </w:r>
    </w:p>
    <w:p w14:paraId="0640D5C5" w14:textId="77777777" w:rsidR="003A6053" w:rsidRDefault="003A6053" w:rsidP="003A6053">
      <w:pPr>
        <w:ind w:left="0"/>
        <w:jc w:val="center"/>
        <w:rPr>
          <w:color w:val="000000"/>
          <w:szCs w:val="22"/>
        </w:rPr>
      </w:pPr>
      <w:r>
        <w:rPr>
          <w:color w:val="000000"/>
        </w:rPr>
        <w:t>3</w:t>
      </w:r>
    </w:p>
    <w:p w14:paraId="00559A59" w14:textId="77777777" w:rsidR="003A6053" w:rsidRPr="00A606C2" w:rsidRDefault="003A6053" w:rsidP="005147B6">
      <w:pPr>
        <w:ind w:left="0" w:firstLine="567"/>
        <w:rPr>
          <w:color w:val="auto"/>
          <w:szCs w:val="22"/>
        </w:rPr>
      </w:pPr>
      <w:r>
        <w:rPr>
          <w:color w:val="auto"/>
        </w:rPr>
        <w:t>Horregatik guztiagatik, foru legeak lortu nahi du, batetik, arau-esparru bat ezartzea Nafarroako arrain-faunaren aprobetxamendua arautzeko, ingurumenaren babesaren arloan indarrean den araudiari jarraikiz, eta, bestetik, bildu den esperientzia gehitzea, Basa-fauna eta Haren Habitatak Babestu eta Kudeatzeari buruzko martxoaren 5eko 2/1993 Legea eta Nafarroako Ehizari eta Arrantzari buruzko abenduaren 22ko 17/2005 Foru Legea aplikatzearen ondoriozkoa, agertu diren behar guztiei erantzuteko.</w:t>
      </w:r>
    </w:p>
    <w:p w14:paraId="6F0EE926" w14:textId="77777777" w:rsidR="003A6053" w:rsidRDefault="003A6053" w:rsidP="005147B6">
      <w:pPr>
        <w:ind w:left="0" w:firstLine="567"/>
        <w:rPr>
          <w:color w:val="000000"/>
          <w:szCs w:val="22"/>
        </w:rPr>
      </w:pPr>
      <w:r>
        <w:rPr>
          <w:color w:val="000000"/>
        </w:rPr>
        <w:t xml:space="preserve">Nafarroako Arrantza Kudeaketari buruzko Foru Lege honen xedea da arrain-baliabideen aprobetxamendu antolatua bermatzea, egungo inguruabar berriei </w:t>
      </w:r>
      <w:r>
        <w:rPr>
          <w:color w:val="000000"/>
        </w:rPr>
        <w:lastRenderedPageBreak/>
        <w:t>egokiturik, hala ekosistemen egoerari dagokionez nola arrantzari buruz gizarteak duen ikuspegi berriari dagokionez.</w:t>
      </w:r>
    </w:p>
    <w:p w14:paraId="2A134614" w14:textId="77777777" w:rsidR="003A6053" w:rsidRDefault="003A6053" w:rsidP="005147B6">
      <w:pPr>
        <w:ind w:left="0" w:firstLine="567"/>
        <w:rPr>
          <w:color w:val="000000"/>
          <w:szCs w:val="22"/>
        </w:rPr>
      </w:pPr>
      <w:r>
        <w:rPr>
          <w:color w:val="000000"/>
        </w:rPr>
        <w:t xml:space="preserve">Hamabost urte baino gehiago iragan dira Nafarroako Ehizari eta Arrantzari buruzko abenduaren 22ko 17/2005 Foru Legea onetsi zenetik, eta orduz geroztik eboluzionatu egin dute Nafarroako ekosistema urtarrek eta arrantzaren kudeaketak, bai eta arrantzan aritzen den kolektiboaren profilak ere. </w:t>
      </w:r>
    </w:p>
    <w:p w14:paraId="40742516" w14:textId="77777777" w:rsidR="003A6053" w:rsidRDefault="003A6053" w:rsidP="005147B6">
      <w:pPr>
        <w:ind w:left="0" w:firstLine="567"/>
        <w:rPr>
          <w:color w:val="000000"/>
          <w:szCs w:val="22"/>
        </w:rPr>
      </w:pPr>
      <w:r>
        <w:t>Aurreko foru legeak ehiza eta arrantza barne hartzen zituen, baina gaur egun komenigarritzat hartzen da bi jarduera horiek bereiztea foru lege banatan, biak bereiz ere kudeatzen baitira.</w:t>
      </w:r>
      <w:r>
        <w:rPr>
          <w:color w:val="000000" w:themeColor="text1"/>
        </w:rPr>
        <w:t xml:space="preserve"> </w:t>
      </w:r>
      <w:r>
        <w:t>Kudeaketaren ezaugarriak, ehiztarien eta arrantzarien kolektiboen berezko profila, arau-aldaketen hobekuntza, eta araudiaren sinplifikazioa, horra hor ehiza eta arrantza bi foru legetan bereizteko proposamena bermatzen duten arrazoiak.</w:t>
      </w:r>
    </w:p>
    <w:p w14:paraId="42BFA332" w14:textId="77777777" w:rsidR="003A6053" w:rsidRDefault="003A6053" w:rsidP="005147B6">
      <w:pPr>
        <w:ind w:left="0" w:firstLine="567"/>
        <w:rPr>
          <w:color w:val="000000"/>
          <w:szCs w:val="22"/>
        </w:rPr>
      </w:pPr>
      <w:r>
        <w:rPr>
          <w:color w:val="000000"/>
        </w:rPr>
        <w:t>Klima-aldaketak eragina du atmosferaren tenperaturaren igoeran eta prezipitazioen aldaketan eta banaketan, eta hori inpaktu handia izaten ari da ekosistema urtarretan, eta ondoriozko aldaketek baldintza okerragoak sortzen dituzte espezie autoktonoentzat.</w:t>
      </w:r>
    </w:p>
    <w:p w14:paraId="4CE485B6" w14:textId="77777777" w:rsidR="003A6053" w:rsidRDefault="003A6053" w:rsidP="005147B6">
      <w:pPr>
        <w:ind w:left="0" w:firstLine="567"/>
        <w:rPr>
          <w:color w:val="000000"/>
          <w:szCs w:val="22"/>
        </w:rPr>
      </w:pPr>
      <w:r>
        <w:rPr>
          <w:color w:val="000000"/>
        </w:rPr>
        <w:t>Aldaketek, ingurunean dauden presioek eta espezie exotikoak sartu izanak murrizketa handiak ekarri dituzte espezie autoktonoen artean, eta, zehazki, arrantzarako interesgarriak diren zenbaitetan.</w:t>
      </w:r>
    </w:p>
    <w:p w14:paraId="75EA7B12" w14:textId="77777777" w:rsidR="003A6053" w:rsidRPr="00906CD5" w:rsidRDefault="003A6053" w:rsidP="005147B6">
      <w:pPr>
        <w:ind w:left="0" w:firstLine="567"/>
        <w:rPr>
          <w:color w:val="000000" w:themeColor="text1"/>
          <w:szCs w:val="22"/>
        </w:rPr>
      </w:pPr>
      <w:r>
        <w:t>Nafarroako Arrantza Kudeaketari buruzko Foru Legeak inguruabar berrietara moldatu nahi du, kudeaketa ereduak egokituz eta arrantza modalitate jasangarriago batzuetara bideratuz, horien bidez bateragarriak izan daitezen aisialdiko arrantzan aritzea eta espezieen egoera ona kontserbatu eta mantentzea.</w:t>
      </w:r>
    </w:p>
    <w:p w14:paraId="3F804738" w14:textId="77777777" w:rsidR="003A6053" w:rsidRDefault="003A6053" w:rsidP="005147B6">
      <w:pPr>
        <w:ind w:left="0" w:firstLine="567"/>
        <w:rPr>
          <w:color w:val="000000"/>
          <w:szCs w:val="22"/>
        </w:rPr>
      </w:pPr>
      <w:r>
        <w:rPr>
          <w:color w:val="000000" w:themeColor="text1"/>
        </w:rPr>
        <w:t xml:space="preserve">Halaber, kontuan hartu behar da arrantza-espezieen populazioak daudela garatzen diren habitataren egoeraren mende: uren kalitate ona, gainerako arrain-faunaren egoera, elikatzeko, babesteko eta gordetzeko erabiltzen dituzten flora-espezieak, eta hondoen egoera. Izan ere, halakoak aldatzen edo ukitzen badira, horrek ondorio larriak ekar ditzake espezieen ugalketa eta garapenerako. </w:t>
      </w:r>
      <w:r>
        <w:t>Nafarroako Arrantza Kudeaketari buruzko Foru Legeak aintzat hartu behar ditu arrantza-espezieak garatzen diren ekosistemak, eta horregatik, hain zuzen, berariazko titulu bat gehitu da, ibai-habitata hobetzeko.</w:t>
      </w:r>
    </w:p>
    <w:p w14:paraId="3738F58D" w14:textId="77777777" w:rsidR="003A6053" w:rsidRDefault="003A6053" w:rsidP="005147B6">
      <w:pPr>
        <w:ind w:left="0" w:firstLine="567"/>
        <w:rPr>
          <w:color w:val="000000"/>
          <w:szCs w:val="22"/>
        </w:rPr>
      </w:pPr>
      <w:r>
        <w:rPr>
          <w:color w:val="000000"/>
        </w:rPr>
        <w:t>Foru lege honek errespetatu egiten du Nafarroan arrantza-baliabideen aprobetxamenduak tradizioz izan duen izaera sozial nabarmena.</w:t>
      </w:r>
    </w:p>
    <w:p w14:paraId="1F3103A2" w14:textId="77777777" w:rsidR="003A6053" w:rsidRDefault="003A6053" w:rsidP="005147B6">
      <w:pPr>
        <w:ind w:left="0" w:firstLine="567"/>
        <w:rPr>
          <w:color w:val="000000"/>
          <w:szCs w:val="22"/>
        </w:rPr>
      </w:pPr>
      <w:r>
        <w:rPr>
          <w:color w:val="000000"/>
        </w:rPr>
        <w:t>Foru legea bost titulutan artikulaturik dago, xedapen gehigarriez, iragankorrez, indargabetzaileez eta azken xedapenez gain.</w:t>
      </w:r>
    </w:p>
    <w:p w14:paraId="3665166C" w14:textId="77777777" w:rsidR="003A6053" w:rsidRPr="00A51C06" w:rsidRDefault="003A6053" w:rsidP="005147B6">
      <w:pPr>
        <w:ind w:left="0" w:firstLine="567"/>
        <w:rPr>
          <w:color w:val="000000"/>
          <w:szCs w:val="22"/>
        </w:rPr>
      </w:pPr>
      <w:r>
        <w:rPr>
          <w:color w:val="000000"/>
        </w:rPr>
        <w:t>Lehen titulua xedapen orokorrei buruzkoa da. Hartan, foru legearen xedea eta aplikazio-eremua jasotzen dira, eta 2. artikuluan, hain zuzen, espresuki aipatzen da baliabidearen jasangarritasuna, legearen helburu nagusi gisa. Horretarako, arrantzaren aprobetxamendua, lehentasunez animalia-populazio naturaletan oinarritua, jasangarritasun-irizpideekin egin beharko da, eta, ondorioz, bateragarria izan beharko du biodibertsitatea mantentzearekin, dibertsitate genetikoari eusteko, populazio aloktonoak sartzea saihesteko, eta arrantza lurralde-garapenean txertatzea sustatzeko moduan. Arrantza egiteko eskubidea arautzen da, definizioak jasotzen dira, legearen ondorioetarako, eta artikulu batzuk, bereziki, gizartearen parte-hartzeari, arrantza-baliabideen kudeaketari eta Arrantzako Aholku Batzordeari buruzkoak dira.</w:t>
      </w:r>
    </w:p>
    <w:p w14:paraId="5F1A0C64" w14:textId="77777777" w:rsidR="003A6053" w:rsidRPr="00A51C06" w:rsidRDefault="003A6053" w:rsidP="005147B6">
      <w:pPr>
        <w:ind w:left="0" w:firstLine="567"/>
        <w:rPr>
          <w:color w:val="000000"/>
          <w:szCs w:val="22"/>
        </w:rPr>
      </w:pPr>
      <w:r>
        <w:rPr>
          <w:color w:val="000000"/>
        </w:rPr>
        <w:lastRenderedPageBreak/>
        <w:t>II. titulua arrantza-baliabideen aprobetxamenduari buruzkoa da. Hala, lehendabizi, arrantzarako lizentzia eta baimenez aritzen da (I. kapitulua), eta bigarrenik, espezieez (II. kapitulua), bereizirik arrantzatzen ahal diren espezie autoktonoak, babes araubide bereziko espezie basatiak, eta espezie exotiko inbaditzaileak. Lehen bi kapituluetan ezarri ondoren zer baldintza dauden arrantza-lizentzia eta dagozkion baimenak eskuratzeko, eta zer espezie arrantzatzen ahal diren, III. kapituluak arrantzarako tresna eta bitartekoei eta distantziei heltzen die. Titulu honen azken bi kapituluek hizpide dute, batetik, arrantza-piezen merkaturatzea eta garraioa, eta bestetik, arrantzako kirol-lehiaketak.</w:t>
      </w:r>
    </w:p>
    <w:p w14:paraId="055A4C65" w14:textId="77777777" w:rsidR="003A6053" w:rsidRDefault="003A6053" w:rsidP="005147B6">
      <w:pPr>
        <w:ind w:left="0" w:firstLine="567"/>
        <w:rPr>
          <w:color w:val="000000"/>
          <w:szCs w:val="22"/>
        </w:rPr>
      </w:pPr>
      <w:r>
        <w:rPr>
          <w:color w:val="000000"/>
        </w:rPr>
        <w:t xml:space="preserve">Lehen aipatu denez, foru lege honek aintzat hartzen ditu arrantza-espezieak garatzen diren ekosistemak, eta, horrexegatik, III. titulua eskaintzen dio arrain-aberastasuna eta haren habitatak kontserbatu eta hobetzeari. Titulu honek hiru kapitulu ditu. I. kapitulua, nola ez, arrain-aberastasunaren kontserbazioari eta sustapenari buruzkoa da. Han jasotzen dira administrazio-baimena behar duten jarduerak, arrain-faunaren gaineko ukipenak, birpopulatzeak eta askatzeak, ikerketa eta analisia, espezie exotiko inbaditzaileen kontrola, genetikoki eraldatutako arrainak, arrantza-baliabideen jarraipena eta kontrola, eta arrantza baliabideen egoera sanitarioa. </w:t>
      </w:r>
    </w:p>
    <w:p w14:paraId="74318007" w14:textId="77777777" w:rsidR="003A6053" w:rsidRDefault="003A6053" w:rsidP="005147B6">
      <w:pPr>
        <w:ind w:left="0" w:firstLine="567"/>
        <w:rPr>
          <w:color w:val="000000"/>
          <w:szCs w:val="22"/>
        </w:rPr>
      </w:pPr>
      <w:r>
        <w:rPr>
          <w:color w:val="000000"/>
        </w:rPr>
        <w:t>Nabarmendu behar da espezie exotiko inbaditzaileen kontrolari buruzko artikulua. Hain zuzen, aurreko tituluan zehazturik utzi ondoren zer espezie diren espezie exotiko inbaditzaileak, eta haiek hil beharra, harrapatzen badira, foru legearen 31. artikuluan ezartzen da jarduketak baimentzen ahalko direla espezie exotiko inbaditzaile horiek kontrolatzeko, zaintza-akordioen, lankidetza-akordioen edo ezartzen diren beste mekanismo batzuen barnean, espezie horiek kontrolatzeko eta, ahal dela, desagerrarazteko.</w:t>
      </w:r>
    </w:p>
    <w:p w14:paraId="2A09755F" w14:textId="77777777" w:rsidR="003A6053" w:rsidRPr="00C5402C" w:rsidRDefault="003A6053" w:rsidP="005147B6">
      <w:pPr>
        <w:ind w:left="0" w:firstLine="567"/>
        <w:rPr>
          <w:color w:val="000000"/>
          <w:szCs w:val="22"/>
        </w:rPr>
      </w:pPr>
      <w:r>
        <w:rPr>
          <w:color w:val="000000"/>
        </w:rPr>
        <w:t xml:space="preserve">Artikulu horiek foru legean jaso dira: espezie exotiko inbaditzaileak kontrolatzeko neurriak ezartzeko aukerarekin; “espezie exotikoen kontrolerako uren” kalifikazioarekin (52. artikulua); eta kasuan kasuko espezie exotikoak kudeatzeko plan teknikoaren onespenarekin (57. eta 60. artikuluak). </w:t>
      </w:r>
      <w:r>
        <w:t>Arlo honetako ekintzak osatzeko, berariazko arau-hausteak xedatu dira espezie exotikoen inguruan, hala nola espezie exotiko inbaditzaileak bizirik edukitzea arrantza-tartetik kanpo (arau-hauste oso astuna), ez hiltzea espezie exotiko inbaditzaileak, horiek hiltzea nahitaezkoa denean foru legearen beraren arabera, eta beitatarako erabiltzea espezie exotiko inbaditzaileak edo horien zatiak (arau-hauste astuna).</w:t>
      </w:r>
    </w:p>
    <w:p w14:paraId="47E8757C" w14:textId="77777777" w:rsidR="003A6053" w:rsidRDefault="003A6053" w:rsidP="005147B6">
      <w:pPr>
        <w:shd w:val="clear" w:color="auto" w:fill="auto"/>
        <w:spacing w:after="160" w:line="259" w:lineRule="auto"/>
        <w:ind w:left="0" w:right="0" w:firstLine="567"/>
        <w:rPr>
          <w:color w:val="000000"/>
          <w:szCs w:val="22"/>
        </w:rPr>
      </w:pPr>
      <w:r>
        <w:tab/>
      </w:r>
      <w:r>
        <w:rPr>
          <w:color w:val="000000"/>
        </w:rPr>
        <w:t>III. tituluko II. kapituluaren xedea da arrain-espezieen habitata kontserbatzeko programa ezartzea, eta neurriak bideratzen dira arrain-espezieen habitatak, ur-bazterreko landaredia eta konektagarritasuna hobetzeko eta kontserbatzeko.</w:t>
      </w:r>
    </w:p>
    <w:p w14:paraId="3BEFE3D3" w14:textId="77777777" w:rsidR="003A6053" w:rsidRPr="00A51C06" w:rsidRDefault="003A6053" w:rsidP="005147B6">
      <w:pPr>
        <w:ind w:left="0" w:firstLine="567"/>
        <w:rPr>
          <w:color w:val="000000"/>
          <w:szCs w:val="22"/>
        </w:rPr>
      </w:pPr>
      <w:r>
        <w:rPr>
          <w:color w:val="000000"/>
        </w:rPr>
        <w:t>Azkenik, III. tituluko III. kapituluak aintzat hartzen ditu arrantza-jardueraren sustapena eta ibai-habitataren hobekuntza.</w:t>
      </w:r>
    </w:p>
    <w:p w14:paraId="7D03DDF4" w14:textId="77777777" w:rsidR="003A6053" w:rsidRDefault="003A6053" w:rsidP="005147B6">
      <w:pPr>
        <w:ind w:left="0" w:firstLine="567"/>
        <w:rPr>
          <w:color w:val="000000"/>
          <w:szCs w:val="22"/>
        </w:rPr>
      </w:pPr>
      <w:r>
        <w:rPr>
          <w:color w:val="000000"/>
        </w:rPr>
        <w:t>IV. titulua arrantzaren plangintzaz eta antolamenduaz aritzen da, eta hiru kapitulu ditu: I. kapitulua. Uren zonifikazioa eta sailkapena; II. kapitulua. Arrantzaren antolamendua, eta III. kapitulua. Arrantza-barrutiak.</w:t>
      </w:r>
    </w:p>
    <w:p w14:paraId="1866E4B6" w14:textId="77777777" w:rsidR="003A6053" w:rsidRPr="00A51C06" w:rsidRDefault="003A6053" w:rsidP="005147B6">
      <w:pPr>
        <w:ind w:left="0" w:firstLine="567"/>
        <w:rPr>
          <w:color w:val="000000"/>
          <w:szCs w:val="22"/>
        </w:rPr>
      </w:pPr>
      <w:r>
        <w:rPr>
          <w:color w:val="000000"/>
        </w:rPr>
        <w:t>I. kapitulua bi ataletan banaturik dago. Hala, lehen atalean ezartzen dira uren zonifikazioa, arrantzaren ondorioetarako, eta uren sailkapena, arrantza-aprobetxamenduaren ondorioetarako, bai eta uren seinaleztapena ere, arrantzaren ondorioetarako.</w:t>
      </w:r>
      <w:r>
        <w:rPr>
          <w:color w:val="000000"/>
        </w:rPr>
        <w:tab/>
        <w:t xml:space="preserve">Bigarren atala arrantzarako urei buruzkoa da, eta hirugarren atala, berriz, arrantzarako ez diren urei buruzkoa. </w:t>
      </w:r>
    </w:p>
    <w:p w14:paraId="3E60D264" w14:textId="77777777" w:rsidR="003A6053" w:rsidRDefault="003A6053" w:rsidP="005147B6">
      <w:pPr>
        <w:ind w:left="0" w:firstLine="567"/>
        <w:rPr>
          <w:rFonts w:eastAsia="Arial Unicode MS"/>
          <w:color w:val="000000"/>
          <w:szCs w:val="22"/>
        </w:rPr>
      </w:pPr>
      <w:r>
        <w:rPr>
          <w:color w:val="000000"/>
        </w:rPr>
        <w:lastRenderedPageBreak/>
        <w:t xml:space="preserve">II. kapitulua, “Arrantzaren antolamendua” izenekoa, plangintzan oinarritzen da jasangarritasuna segurtatzeko funtsezko tresna gisa, bat etorrita hala foru legean nola natura-ondarearen eta biodibertsitatearen kontserbazioari buruzko eta espezie exotiko inbaditzaileen kontrolari buruzko araudian jasotzen diren printzipioekin. Plangintza horrek oinarri hartu behar du, era berean, populazioen ezagutza zientifikoa, bai eta haiekin elkarreragina izaten dituzten gainerako faktoreena ere, hidrobiologikoak, ekologikoak, sozialak edo beste edozein motatakoak izanik ere. Helburu horiek erdiesteko, ezinbestekoa da arrantza antolatu eta kudeatzeko tresnak onestea, alegia: arrantza antolatzeko plan zuzentzaileak, arrain-espezieak kudeatzeko planak, arrantza kudeatzeko plan teknikoak eta espezie exotikoak kudeatzeko plan teknikoak, eta, azkenik, arrantza-debekualdiei buruzko xedapen orokorrak. </w:t>
      </w:r>
    </w:p>
    <w:p w14:paraId="2374099E" w14:textId="77777777" w:rsidR="003A6053" w:rsidRPr="00C5402C" w:rsidRDefault="003A6053" w:rsidP="005147B6">
      <w:pPr>
        <w:ind w:left="0" w:firstLine="567"/>
        <w:rPr>
          <w:color w:val="000000"/>
          <w:szCs w:val="22"/>
        </w:rPr>
      </w:pPr>
      <w:r>
        <w:rPr>
          <w:color w:val="000000"/>
        </w:rPr>
        <w:t xml:space="preserve">Bada garrantzizko aldaketa bat Nafarroako Ehizari eta Arrantzari buruzko abenduaren 22ko 17/2005 Foru Legearen aldean, xedatzen baita arrantza-debekualdiei buruzko xedapen orokorrak ez direla urtero onetsi beharko, eta 5 urte bitarteko indarraldia izaten ahalko dutela. </w:t>
      </w:r>
    </w:p>
    <w:p w14:paraId="35A1AA39" w14:textId="77777777" w:rsidR="003A6053" w:rsidRPr="00C5402C" w:rsidRDefault="003A6053" w:rsidP="005147B6">
      <w:pPr>
        <w:ind w:left="0" w:firstLine="567"/>
        <w:rPr>
          <w:color w:val="000000"/>
          <w:szCs w:val="22"/>
        </w:rPr>
      </w:pPr>
      <w:r>
        <w:rPr>
          <w:color w:val="000000"/>
        </w:rPr>
        <w:t>III. kapituluak arrantza-barruti publiko eta pribatuak ditu hizpide, bai eta arrantza-barruti horien aprobetxamenduen titularrek dituzten betebeharrak ere. Halaber, kapitulu hori ixten duen artikuluan, 65.ean, aukera ematen da arrantza kudeaketaren arloan eskumena duen departamentuak debekualdia ezar dezan barrutiaren eremu-zati batean edo espezie jakin baten aprobetxamenduan, edo arrantza-denboraldia murriztu dezan, komenigarri denean basafauna babesteko inguruabar bereziak direla eta; orobat, debekatzen ahalko du arrantza egitea toki jakinetan, deklaratzen bada haietan epizootiak daudela, edo pertsona, etxeko animalia edo basafaunarentzat kutsakorrak diren eritasunak daudela.</w:t>
      </w:r>
    </w:p>
    <w:p w14:paraId="160C0C8C" w14:textId="77777777" w:rsidR="003A6053" w:rsidRDefault="003A6053" w:rsidP="005147B6">
      <w:pPr>
        <w:ind w:left="0" w:firstLine="567"/>
        <w:rPr>
          <w:color w:val="000000"/>
          <w:szCs w:val="22"/>
        </w:rPr>
      </w:pPr>
      <w:r>
        <w:rPr>
          <w:color w:val="000000"/>
        </w:rPr>
        <w:t>Foru legearen azken titulua zehapen araubideari dagokio, eta lau kapitulu ditu: I. kapitulua. Arau-hausteak; II. kapitulua. Zehapenak; III. kapitulua. Eskumena eta zehapen-prozedura; eta IV. kapitulua. Kaltea konpontzea.</w:t>
      </w:r>
    </w:p>
    <w:p w14:paraId="674A2768" w14:textId="77777777" w:rsidR="003A6053" w:rsidRPr="00C5402C" w:rsidRDefault="003A6053" w:rsidP="005147B6">
      <w:pPr>
        <w:ind w:left="0" w:firstLine="567"/>
        <w:rPr>
          <w:color w:val="000000"/>
          <w:szCs w:val="22"/>
        </w:rPr>
      </w:pPr>
      <w:r>
        <w:rPr>
          <w:color w:val="000000"/>
        </w:rPr>
        <w:t>Arau-hausteak eta zehapenak egokitu dira foru legeak emandako arau-esparru berrira, eta, Nafarroako Ehizari eta Arrantzari buruzko abenduaren 22ko 17/2005 Foru Legean ez bezala, aukera ezarri da zehapenak beti berekin ekar ez ditzan arrantza-lizentziaren galera eta arrantzan aritzeko desgaikuntza. Hala ere, xedatzen da ezen, baldin arau-hausleak desgaikuntza ezarria badu arrantza-lizentzia eskuratzeko, lehenagoko administrazio-ebazpen edo ebazpen judizial irmo baten bidez, eta beste zehapen bat ezartzen bazaio, lizentziaren galera eta desgaikuntza dakartzana, zehapen-ebazpen berriaren ondorioz ezarritako epea hasiko dela kontatzen legearen arabera pertsona hori berriz lizentzia eskuratzeko moduan dagoen egunetik aurrera. Berria da, orobat, behin zehapen-prozedura hasita, ustezko erantzulea den pertsonak aukera izanen duela, isun gisako zehapenaren ordez, ingurumen arloko leheneratze, kontserbazio edo hobekuntza prestazio bat eskatzeko, ingurumenari onura ekarriko diona, isuna jartzeko eskumena duen organo eskudunak ezartzen dituen baldintzak eta nondik norakoak betez. Hau da, Nafarroako Ehizari eta Arrantzari buruzko abenduaren 22ko 17/2005 Foru Legean ez bezala, ez da beharrezkoa zehapena irmoa izatea, ordezko ingurumen prestazioa eskatzeko. Nabarmendu behar da, halaber, arau-hausteak loturik badaude ur-ibilguetara eginiko isurketekin eta horiek fauna urtarra ukitzen badute, zehapenak ezarriko direla ur-masan ukitutako tartearen arabera, ukitutako arrain-aleengatik ezarritako zehapenaz gain.</w:t>
      </w:r>
    </w:p>
    <w:p w14:paraId="22D6A4BD" w14:textId="77777777" w:rsidR="003A6053" w:rsidRDefault="003A6053" w:rsidP="005147B6">
      <w:pPr>
        <w:ind w:left="0" w:firstLine="567"/>
        <w:rPr>
          <w:color w:val="000000"/>
          <w:szCs w:val="22"/>
        </w:rPr>
      </w:pPr>
      <w:r>
        <w:rPr>
          <w:color w:val="000000"/>
        </w:rPr>
        <w:t>Azkenik, hiru xedapen iragankor daude. Lehena araubide iragankorrari buruzkoa da; bigarrena, arrantza-aparailuetan beruna erabiltzeari buruzkoa, eta hirugarrena, askatzeen jatorri genetikoari buruzkoa.</w:t>
      </w:r>
    </w:p>
    <w:p w14:paraId="1F7AA5FA" w14:textId="77777777" w:rsidR="003A6053" w:rsidRDefault="003A6053" w:rsidP="005147B6">
      <w:pPr>
        <w:ind w:left="0" w:firstLine="567"/>
        <w:rPr>
          <w:color w:val="000000"/>
          <w:szCs w:val="22"/>
        </w:rPr>
      </w:pPr>
      <w:r>
        <w:rPr>
          <w:color w:val="000000"/>
        </w:rPr>
        <w:lastRenderedPageBreak/>
        <w:t>Xedapen indargabetzailearen eta azken xedapenen xedea da foru lege honetan xedaturikora egokitu daitezen 17/2005 Foru Legea, abenduaren 22koa, Nafarroako Ehizari eta Arrantzari buruzkoa, eta 2/1993 Foru Legea, martxoaren 5ekoa, Basa-fauna eta Haren Habitatak Babestu eta Kudeatzeari buruzkoa.</w:t>
      </w:r>
    </w:p>
    <w:p w14:paraId="3F3E2DF4" w14:textId="77777777" w:rsidR="003A6053" w:rsidRPr="007801E7" w:rsidRDefault="003A6053" w:rsidP="005147B6">
      <w:pPr>
        <w:ind w:left="0" w:firstLine="567"/>
        <w:rPr>
          <w:szCs w:val="22"/>
        </w:rPr>
      </w:pPr>
      <w:r>
        <w:rPr>
          <w:color w:val="000000"/>
        </w:rPr>
        <w:t xml:space="preserve">Nafarroako Ehizari eta Arrantzari buruzko abenduaren 22ko 17/2005 Foru Legea aldatzeko helburu bakarra da arrantzaren erreferentzia guztiak kentzea, Nafarroako Arrantza Kudeaketari buruzko Foru Legeak arautuko baitu arrantza, haren aurreproiektua onesten denetik aurrera. </w:t>
      </w:r>
    </w:p>
    <w:p w14:paraId="4F75C414" w14:textId="77777777" w:rsidR="003A6053" w:rsidRPr="009E0C82" w:rsidRDefault="003A6053" w:rsidP="005147B6">
      <w:pPr>
        <w:ind w:left="0" w:firstLine="567"/>
        <w:rPr>
          <w:color w:val="000000"/>
          <w:szCs w:val="22"/>
        </w:rPr>
      </w:pPr>
      <w:r>
        <w:rPr>
          <w:color w:val="000000"/>
        </w:rPr>
        <w:t xml:space="preserve">Gainera, egokitzeko Natur-ondareari eta Biodibertsitateari buruzko abenduaren 13ko 42/2007 Legean eta abuztuaren 2ko 630/2013 Errege Dekretuan ezarritakora, eta, beraz, foru lege honetan xedatutakora, </w:t>
      </w:r>
      <w:bookmarkStart w:id="0" w:name="_Toc107904776"/>
      <w:r>
        <w:rPr>
          <w:color w:val="000000"/>
        </w:rPr>
        <w:t>proposatzen da alda dadila 2/1993 Foru Legea, martxoaren 5ekoa, Basa-fauna eta Haren Habitatak Babestu eta Kudeatzeari buruzkoa.</w:t>
      </w:r>
      <w:bookmarkEnd w:id="0"/>
      <w:r>
        <w:rPr>
          <w:color w:val="000000"/>
        </w:rPr>
        <w:t xml:space="preserve"> </w:t>
      </w:r>
    </w:p>
    <w:p w14:paraId="4673F0C3" w14:textId="2FEBAD58" w:rsidR="003B4A8E" w:rsidRPr="00167C87" w:rsidRDefault="003B4A8E" w:rsidP="00BD7CD8">
      <w:pPr>
        <w:ind w:left="0" w:firstLine="567"/>
        <w:jc w:val="left"/>
        <w:rPr>
          <w:color w:val="auto"/>
          <w:szCs w:val="22"/>
        </w:rPr>
      </w:pPr>
      <w:r>
        <w:rPr>
          <w:color w:val="auto"/>
        </w:rPr>
        <w:t xml:space="preserve"> </w:t>
      </w:r>
    </w:p>
    <w:p w14:paraId="68E83437" w14:textId="774FB5AD" w:rsidR="00906CD5" w:rsidRPr="00167C87" w:rsidRDefault="00906CD5" w:rsidP="00DE21CC">
      <w:pPr>
        <w:shd w:val="clear" w:color="auto" w:fill="auto"/>
        <w:spacing w:after="160" w:line="259" w:lineRule="auto"/>
        <w:ind w:left="0" w:right="0"/>
        <w:jc w:val="left"/>
        <w:rPr>
          <w:color w:val="auto"/>
        </w:rPr>
      </w:pPr>
      <w:r>
        <w:br w:type="page"/>
      </w:r>
    </w:p>
    <w:p w14:paraId="47F9AA27" w14:textId="77777777" w:rsidR="003B4A8E" w:rsidRPr="00167C87" w:rsidRDefault="003B4A8E" w:rsidP="00DE21CC">
      <w:pPr>
        <w:jc w:val="center"/>
        <w:rPr>
          <w:color w:val="auto"/>
        </w:rPr>
      </w:pPr>
    </w:p>
    <w:p w14:paraId="2F2817D8" w14:textId="77777777" w:rsidR="003B4A8E" w:rsidRPr="00167C87" w:rsidRDefault="003B4A8E" w:rsidP="00DE21CC">
      <w:pPr>
        <w:pStyle w:val="Ttulo1"/>
        <w:rPr>
          <w:rFonts w:cs="Arial"/>
          <w:color w:val="auto"/>
          <w:sz w:val="22"/>
          <w:szCs w:val="22"/>
        </w:rPr>
      </w:pPr>
      <w:bookmarkStart w:id="1" w:name="_Toc104803094"/>
      <w:bookmarkStart w:id="2" w:name="_Toc124948343"/>
      <w:bookmarkStart w:id="3" w:name="_Toc150349201"/>
      <w:r>
        <w:rPr>
          <w:color w:val="auto"/>
          <w:sz w:val="22"/>
        </w:rPr>
        <w:t>I. TITULUA. XEDAPEN OROKORRAK</w:t>
      </w:r>
      <w:bookmarkEnd w:id="1"/>
      <w:bookmarkEnd w:id="2"/>
      <w:bookmarkEnd w:id="3"/>
    </w:p>
    <w:p w14:paraId="30278898" w14:textId="77777777" w:rsidR="003B4A8E" w:rsidRPr="00167C87" w:rsidRDefault="003B4A8E" w:rsidP="00E64493">
      <w:pPr>
        <w:pStyle w:val="Ttulo3"/>
      </w:pPr>
      <w:bookmarkStart w:id="4" w:name="Ar.1"/>
      <w:bookmarkStart w:id="5" w:name="_Toc104803095"/>
      <w:bookmarkStart w:id="6" w:name="_Toc124948344"/>
      <w:bookmarkStart w:id="7" w:name="_Toc150349202"/>
      <w:bookmarkEnd w:id="4"/>
      <w:r>
        <w:t>Xedea eta aplikazio eremua.</w:t>
      </w:r>
      <w:bookmarkEnd w:id="5"/>
      <w:bookmarkEnd w:id="6"/>
      <w:bookmarkEnd w:id="7"/>
    </w:p>
    <w:p w14:paraId="77B001DD" w14:textId="77777777" w:rsidR="003B4A8E" w:rsidRPr="00167C87" w:rsidRDefault="003B4A8E" w:rsidP="005147B6">
      <w:pPr>
        <w:shd w:val="clear" w:color="auto" w:fill="auto"/>
        <w:ind w:left="0" w:firstLine="567"/>
        <w:rPr>
          <w:color w:val="auto"/>
          <w:szCs w:val="22"/>
        </w:rPr>
      </w:pPr>
      <w:r>
        <w:rPr>
          <w:color w:val="auto"/>
        </w:rPr>
        <w:t>1. Foru lege honen xedea da arrain-baliabideen aprobetxamendua babestea, kontserbatzea, sustatzea eta antolatzea, bai eta Nafarroako Foru Komunitateko baliabide horiei lotutako ekosistemak kontserbatzea eta leheneratzea ere, jasangarritasun-irizpideen arabera.</w:t>
      </w:r>
    </w:p>
    <w:p w14:paraId="3644628A" w14:textId="77777777" w:rsidR="003B4A8E" w:rsidRPr="00167C87" w:rsidRDefault="003B4A8E" w:rsidP="005147B6">
      <w:pPr>
        <w:ind w:left="0" w:firstLine="567"/>
        <w:rPr>
          <w:color w:val="auto"/>
          <w:szCs w:val="22"/>
        </w:rPr>
      </w:pPr>
      <w:r>
        <w:rPr>
          <w:color w:val="auto"/>
        </w:rPr>
        <w:t>2. Foru lege hau ez zaio aplikatuko arrantza-ekoizpen komertzialari.</w:t>
      </w:r>
    </w:p>
    <w:p w14:paraId="7885074B" w14:textId="77777777" w:rsidR="003B4A8E" w:rsidRPr="00167C87" w:rsidRDefault="003B4A8E" w:rsidP="005147B6">
      <w:pPr>
        <w:pStyle w:val="Ttulo3"/>
        <w:jc w:val="both"/>
        <w:rPr>
          <w:color w:val="auto"/>
        </w:rPr>
      </w:pPr>
      <w:bookmarkStart w:id="8" w:name="_Toc104803096"/>
      <w:bookmarkStart w:id="9" w:name="_Toc124948345"/>
      <w:bookmarkStart w:id="10" w:name="_Toc150349203"/>
      <w:r>
        <w:rPr>
          <w:color w:val="auto"/>
        </w:rPr>
        <w:t>Baliabidearen jasangarritasuna.</w:t>
      </w:r>
      <w:bookmarkEnd w:id="8"/>
      <w:bookmarkEnd w:id="9"/>
      <w:bookmarkEnd w:id="10"/>
    </w:p>
    <w:p w14:paraId="2275CD2C" w14:textId="77777777" w:rsidR="003B4A8E" w:rsidRPr="00167C87" w:rsidRDefault="003B4A8E" w:rsidP="005147B6">
      <w:pPr>
        <w:shd w:val="clear" w:color="auto" w:fill="auto"/>
        <w:ind w:left="0" w:firstLine="567"/>
        <w:rPr>
          <w:color w:val="auto"/>
          <w:szCs w:val="22"/>
        </w:rPr>
      </w:pPr>
      <w:r>
        <w:rPr>
          <w:color w:val="auto"/>
        </w:rPr>
        <w:t>1. Arrantzaren aprobetxamendua lehentasunez animalia-populazio naturaletan oinarrituko da; hori jasangarritasun-irizpideekin egin beharko da, eta, ondorioz, bateragarria izan beharko du biodibertsitatea mantentzearekin, dibertsitate genetikoari eusteko, populazio aloktonoak sartzea galarazteko, eta arrantza lurralde-garapenean txertatzea sustatzeko moduan.</w:t>
      </w:r>
    </w:p>
    <w:p w14:paraId="1C4CCD74" w14:textId="77777777" w:rsidR="003B4A8E" w:rsidRPr="00167C87" w:rsidRDefault="003B4A8E" w:rsidP="005147B6">
      <w:pPr>
        <w:shd w:val="clear" w:color="auto" w:fill="auto"/>
        <w:ind w:left="0" w:firstLine="567"/>
        <w:rPr>
          <w:color w:val="auto"/>
          <w:szCs w:val="22"/>
        </w:rPr>
      </w:pPr>
      <w:r>
        <w:rPr>
          <w:color w:val="auto"/>
        </w:rPr>
        <w:t>2. Nafarroako Foru Komunitatean arrantzaren kudeaketak espezie autoktonoen garapena sustatuko du.</w:t>
      </w:r>
    </w:p>
    <w:p w14:paraId="4972A505" w14:textId="77777777" w:rsidR="003B4A8E" w:rsidRPr="00167C87" w:rsidRDefault="003B4A8E" w:rsidP="005147B6">
      <w:pPr>
        <w:shd w:val="clear" w:color="auto" w:fill="auto"/>
        <w:ind w:left="0" w:firstLine="567"/>
        <w:rPr>
          <w:color w:val="auto"/>
          <w:szCs w:val="22"/>
        </w:rPr>
      </w:pPr>
      <w:r>
        <w:rPr>
          <w:color w:val="auto"/>
        </w:rPr>
        <w:t>3. Arrantza kudeaketaren arloan eskumena duen departamentuak neurriak hartzen ahalko ditu espezie edo populazio aloktonoak desagerrarazteko, baliabide naturalen jasangarritasuna bermatzeko helburuz.</w:t>
      </w:r>
    </w:p>
    <w:p w14:paraId="4E318E67" w14:textId="77777777" w:rsidR="003B4A8E" w:rsidRPr="00167C87" w:rsidRDefault="003B4A8E" w:rsidP="005147B6">
      <w:pPr>
        <w:shd w:val="clear" w:color="auto" w:fill="auto"/>
        <w:ind w:left="0" w:firstLine="567"/>
        <w:rPr>
          <w:color w:val="auto"/>
          <w:szCs w:val="22"/>
        </w:rPr>
      </w:pPr>
      <w:r>
        <w:rPr>
          <w:color w:val="auto"/>
        </w:rPr>
        <w:t>4. Baliabidearen jasangarritasuna bermatzeko eta populazio autoktonoen egoera mantendu eta hobetzeko, Nafarroan arrantza eginen da harrapaturiko aleak ingurune naturalera bizirik itzultzeko aukera ematen duten modalitateetan, salbu eta aleak harrapatu eta eramateko arrantza baimendurik dagoen tarte eta ur-masetan.</w:t>
      </w:r>
    </w:p>
    <w:p w14:paraId="5E30DA3C" w14:textId="77777777" w:rsidR="003B4A8E" w:rsidRPr="00167C87" w:rsidRDefault="003B4A8E" w:rsidP="005147B6">
      <w:pPr>
        <w:shd w:val="clear" w:color="auto" w:fill="auto"/>
        <w:ind w:left="0" w:firstLine="567"/>
        <w:rPr>
          <w:color w:val="auto"/>
          <w:szCs w:val="22"/>
        </w:rPr>
      </w:pPr>
      <w:r>
        <w:rPr>
          <w:color w:val="auto"/>
        </w:rPr>
        <w:t>5. Jarduera orok zaindu beharko du habitaten, espezieen, eta biodibertsitatearen kalitatea, eta, era berean, baliabide naturalen erabilera eta aprobetxamendu antolatua segurtatu beharko du, eta garapen ekonomiko jasangarria ahalbidetu, bai eta gizarte-, kultura- eta kirol-helburuak bete daitezen ere.</w:t>
      </w:r>
    </w:p>
    <w:p w14:paraId="13312151" w14:textId="77777777" w:rsidR="003B4A8E" w:rsidRPr="00167C87" w:rsidRDefault="003B4A8E" w:rsidP="005147B6">
      <w:pPr>
        <w:pStyle w:val="Ttulo3"/>
        <w:jc w:val="both"/>
        <w:rPr>
          <w:color w:val="auto"/>
        </w:rPr>
      </w:pPr>
      <w:bookmarkStart w:id="11" w:name="_Toc104803097"/>
      <w:bookmarkStart w:id="12" w:name="_Toc124948346"/>
      <w:bookmarkStart w:id="13" w:name="_Toc150349204"/>
      <w:r>
        <w:rPr>
          <w:color w:val="auto"/>
        </w:rPr>
        <w:t>Arrantza egiteko eskubidea.</w:t>
      </w:r>
      <w:bookmarkEnd w:id="11"/>
      <w:bookmarkEnd w:id="12"/>
      <w:bookmarkEnd w:id="13"/>
    </w:p>
    <w:p w14:paraId="5ED7DB05" w14:textId="77777777" w:rsidR="003B4A8E" w:rsidRPr="00167C87" w:rsidRDefault="003B4A8E" w:rsidP="005147B6">
      <w:pPr>
        <w:shd w:val="clear" w:color="auto" w:fill="auto"/>
        <w:ind w:left="0" w:firstLine="567"/>
        <w:rPr>
          <w:color w:val="auto"/>
          <w:szCs w:val="22"/>
        </w:rPr>
      </w:pPr>
      <w:r>
        <w:t>Badu arrantza egiteko eskubidea foru lege honetan eta garatzeko araudian horretarako eskatzen diren baldintzak betetzen dituen orok, ez baldin bazaio desgaikuntzarik ezarri arrantza egiteko</w:t>
      </w:r>
      <w:bookmarkStart w:id="14" w:name="Ar.3"/>
      <w:bookmarkEnd w:id="14"/>
      <w:r>
        <w:rPr>
          <w:color w:val="auto"/>
        </w:rPr>
        <w:t>.</w:t>
      </w:r>
    </w:p>
    <w:p w14:paraId="19FA2A4E" w14:textId="77777777" w:rsidR="003B4A8E" w:rsidRPr="00167C87" w:rsidRDefault="003B4A8E" w:rsidP="005147B6">
      <w:pPr>
        <w:pStyle w:val="Ttulo3"/>
        <w:jc w:val="both"/>
        <w:rPr>
          <w:color w:val="auto"/>
        </w:rPr>
      </w:pPr>
      <w:bookmarkStart w:id="15" w:name="_Toc104803098"/>
      <w:bookmarkStart w:id="16" w:name="_Toc124948347"/>
      <w:bookmarkStart w:id="17" w:name="_Toc150349205"/>
      <w:r>
        <w:rPr>
          <w:color w:val="auto"/>
        </w:rPr>
        <w:t>Definizioak</w:t>
      </w:r>
      <w:bookmarkEnd w:id="15"/>
      <w:r>
        <w:rPr>
          <w:color w:val="auto"/>
        </w:rPr>
        <w:t>.</w:t>
      </w:r>
      <w:bookmarkEnd w:id="16"/>
      <w:bookmarkEnd w:id="17"/>
    </w:p>
    <w:p w14:paraId="2D35C3DC" w14:textId="77777777" w:rsidR="003B4A8E" w:rsidRPr="00167C87" w:rsidRDefault="003B4A8E" w:rsidP="005147B6">
      <w:pPr>
        <w:shd w:val="clear" w:color="auto" w:fill="auto"/>
        <w:ind w:left="0" w:firstLine="567"/>
        <w:rPr>
          <w:color w:val="auto"/>
          <w:szCs w:val="22"/>
        </w:rPr>
      </w:pPr>
      <w:r>
        <w:rPr>
          <w:color w:val="auto"/>
        </w:rPr>
        <w:t>Foru lege honen ondorioetarako, honela ulertuko dira hurrengoak:</w:t>
      </w:r>
    </w:p>
    <w:p w14:paraId="02A79A61" w14:textId="77777777" w:rsidR="003B4A8E" w:rsidRPr="00167C87" w:rsidRDefault="003B4A8E" w:rsidP="005147B6">
      <w:pPr>
        <w:numPr>
          <w:ilvl w:val="0"/>
          <w:numId w:val="5"/>
        </w:numPr>
        <w:ind w:left="851" w:hanging="284"/>
        <w:rPr>
          <w:color w:val="auto"/>
          <w:szCs w:val="22"/>
        </w:rPr>
      </w:pPr>
      <w:r>
        <w:rPr>
          <w:color w:val="auto"/>
        </w:rPr>
        <w:t>Arrantza egitea: arrantza egitea da, arrantza-tresnak edo beste bitarteko batzuk erabiliz, arrain- edo karramarro-espezieak bilatu, erakarri, jazarri edo inguratzea, haiek harrapatu eta itzultzeko, hiltzeko, haietaz jabetzeko, edo hirugarrenei harrapaketa errazteko, eta horretarako zuzenean behar diren prestaketa-lanak egitea.</w:t>
      </w:r>
    </w:p>
    <w:p w14:paraId="72DA2B57" w14:textId="39ED04B3" w:rsidR="003B4A8E" w:rsidRPr="00167C87" w:rsidRDefault="003B4A8E" w:rsidP="005147B6">
      <w:pPr>
        <w:ind w:left="851"/>
        <w:rPr>
          <w:color w:val="auto"/>
          <w:szCs w:val="22"/>
        </w:rPr>
      </w:pPr>
      <w:r>
        <w:rPr>
          <w:color w:val="auto"/>
        </w:rPr>
        <w:lastRenderedPageBreak/>
        <w:t>Ez dira arrantza egitea izanen, foru lege honen eta berau garatzeko xedapenen ondorioetarako, arrantza kudeaketaren arloko eskumena duen departamentuak baimentzen edo egiten dituen ikerketa eta kudeaketa jarduerak.</w:t>
      </w:r>
    </w:p>
    <w:p w14:paraId="36BD99FA" w14:textId="77777777" w:rsidR="003B4A8E" w:rsidRPr="00167C87" w:rsidRDefault="003B4A8E" w:rsidP="005147B6">
      <w:pPr>
        <w:numPr>
          <w:ilvl w:val="0"/>
          <w:numId w:val="5"/>
        </w:numPr>
        <w:ind w:left="851" w:hanging="284"/>
        <w:rPr>
          <w:rFonts w:eastAsia="Arial Unicode MS"/>
          <w:color w:val="auto"/>
          <w:szCs w:val="22"/>
        </w:rPr>
      </w:pPr>
      <w:r>
        <w:rPr>
          <w:color w:val="auto"/>
        </w:rPr>
        <w:t>Merkaturatzea: produktu batez hornitzea, ordaindurik nahiz doan, hura merkatuan banatu, kontsumitu edo erabiltzeko, merkataritza-jarduera batean.</w:t>
      </w:r>
    </w:p>
    <w:p w14:paraId="22C8CF7C" w14:textId="77777777" w:rsidR="003B4A8E" w:rsidRPr="00167C87" w:rsidRDefault="003B4A8E" w:rsidP="005147B6">
      <w:pPr>
        <w:ind w:left="851"/>
        <w:rPr>
          <w:color w:val="auto"/>
          <w:szCs w:val="22"/>
        </w:rPr>
      </w:pPr>
      <w:r>
        <w:rPr>
          <w:color w:val="auto"/>
        </w:rPr>
        <w:t>Ez da merkaturatzea izanen, foru lege honen eta berau garatzeko xedapenen ondorioetarako, arrantzaren alorrean eskumena duten administrazioen arteko trukeak edo transakzioak, haien artean sinaturiko lankidetza-akordioen ondoriozkoak eta birpopulatzeak eta askatzeak egiteko helburua dutenak.</w:t>
      </w:r>
    </w:p>
    <w:p w14:paraId="7BA7AF5C" w14:textId="25D484F3" w:rsidR="00FA0DED" w:rsidRPr="00167C87" w:rsidRDefault="003B4A8E" w:rsidP="005147B6">
      <w:pPr>
        <w:numPr>
          <w:ilvl w:val="0"/>
          <w:numId w:val="5"/>
        </w:numPr>
        <w:ind w:left="851" w:hanging="284"/>
        <w:rPr>
          <w:rFonts w:eastAsia="Arial Unicode MS"/>
          <w:color w:val="auto"/>
          <w:szCs w:val="22"/>
        </w:rPr>
      </w:pPr>
      <w:r>
        <w:rPr>
          <w:color w:val="auto"/>
        </w:rPr>
        <w:t>Espezie autoktonoa: bere banaketa area naturalaren barnean bizi dena.</w:t>
      </w:r>
    </w:p>
    <w:p w14:paraId="1BCB33EE" w14:textId="77777777" w:rsidR="003B4A8E" w:rsidRPr="00167C87" w:rsidRDefault="003B4A8E" w:rsidP="005147B6">
      <w:pPr>
        <w:numPr>
          <w:ilvl w:val="0"/>
          <w:numId w:val="5"/>
        </w:numPr>
        <w:shd w:val="clear" w:color="auto" w:fill="auto"/>
        <w:ind w:left="851" w:hanging="284"/>
        <w:rPr>
          <w:rFonts w:eastAsia="Arial Unicode MS"/>
          <w:color w:val="auto"/>
          <w:szCs w:val="22"/>
        </w:rPr>
      </w:pPr>
      <w:r>
        <w:rPr>
          <w:color w:val="auto"/>
        </w:rPr>
        <w:t>Espezie exotiko inbaditzailea: ekosistema edo habitat natural edo erdinatural batean sartu edo kokatzen den espeziea, bertako dibertsitate biologikoarentzat aldaketa agentea eta mehatxua dena, jokabide inbaditzailea duelako edo kutsadura genetikoa gertatzeko arriskua dakarrelako.</w:t>
      </w:r>
    </w:p>
    <w:p w14:paraId="5D9403E1" w14:textId="77777777" w:rsidR="003B4A8E" w:rsidRPr="00167C87" w:rsidRDefault="003B4A8E" w:rsidP="005147B6">
      <w:pPr>
        <w:numPr>
          <w:ilvl w:val="0"/>
          <w:numId w:val="5"/>
        </w:numPr>
        <w:ind w:left="851" w:hanging="284"/>
        <w:rPr>
          <w:rFonts w:eastAsia="Arial Unicode MS"/>
          <w:color w:val="auto"/>
          <w:szCs w:val="22"/>
        </w:rPr>
      </w:pPr>
      <w:r>
        <w:rPr>
          <w:color w:val="auto"/>
        </w:rPr>
        <w:t>Inbaditzailea izan daitekeen espezie exotikoa: espezie exotiko bat, Nafarroan inbaditzaile bihur daitekeena, eta bereziki halakoa izatea erakutsi duen espezie bat, Nafarroakoen antzeko baldintza ekologikoak dituzten beste herrialde edo eskualde batzuetan.</w:t>
      </w:r>
    </w:p>
    <w:p w14:paraId="1265C773" w14:textId="77777777" w:rsidR="003B4A8E" w:rsidRPr="00167C87" w:rsidRDefault="003B4A8E" w:rsidP="005147B6">
      <w:pPr>
        <w:numPr>
          <w:ilvl w:val="0"/>
          <w:numId w:val="5"/>
        </w:numPr>
        <w:ind w:left="851" w:hanging="284"/>
        <w:rPr>
          <w:color w:val="auto"/>
          <w:szCs w:val="22"/>
        </w:rPr>
      </w:pPr>
      <w:r>
        <w:rPr>
          <w:color w:val="auto"/>
        </w:rPr>
        <w:t>Ur-masak: ibaiak, errekak, errekastoak, iturburuak, urtegiak, ubideak, erretenak, uharkak, aintzirak, idoiak, baltsak, urmaelak, hezeguneak, ur-biltegiak edo antzeko ezaugarriak dituen beste ur-ibilgu edo ur-metaketa oro, deitzen zaion moduan deitzen zaiola.</w:t>
      </w:r>
    </w:p>
    <w:p w14:paraId="65A15227" w14:textId="77777777" w:rsidR="003B4A8E" w:rsidRPr="00167C87" w:rsidRDefault="003B4A8E" w:rsidP="005147B6">
      <w:pPr>
        <w:numPr>
          <w:ilvl w:val="0"/>
          <w:numId w:val="5"/>
        </w:numPr>
        <w:ind w:left="851" w:hanging="284"/>
        <w:rPr>
          <w:color w:val="auto"/>
          <w:szCs w:val="22"/>
        </w:rPr>
      </w:pPr>
      <w:r>
        <w:rPr>
          <w:color w:val="auto"/>
        </w:rPr>
        <w:t>Arrain-espezieen habitatak: espezie horiek bizitzea eta garatzea ahalbidetzen duten ur-masek, horien hondoek, ur-bazterrek, landarediak eta dagokien biotopoak eratutako ingurunea.</w:t>
      </w:r>
    </w:p>
    <w:p w14:paraId="78D99807" w14:textId="77777777" w:rsidR="003B4A8E" w:rsidRPr="00167C87" w:rsidRDefault="003B4A8E" w:rsidP="005147B6">
      <w:pPr>
        <w:numPr>
          <w:ilvl w:val="0"/>
          <w:numId w:val="5"/>
        </w:numPr>
        <w:ind w:left="851" w:hanging="284"/>
        <w:rPr>
          <w:color w:val="auto"/>
          <w:szCs w:val="22"/>
        </w:rPr>
      </w:pPr>
      <w:r>
        <w:rPr>
          <w:color w:val="auto"/>
        </w:rPr>
        <w:t>Arrantza-pieza: arrantzatutako edo harrapatutako arrain eta karramarro aleak. Ez dira arrantza-piezak izanen legez eratutako industria-ustiategietako aleak. Horiek eraman beharko dituzte jatorria ziurtatzen duten agiriak.</w:t>
      </w:r>
    </w:p>
    <w:p w14:paraId="4EAA3A08" w14:textId="7F8E544F" w:rsidR="003B4A8E" w:rsidRPr="00167C87" w:rsidRDefault="003B4A8E" w:rsidP="005147B6">
      <w:pPr>
        <w:numPr>
          <w:ilvl w:val="0"/>
          <w:numId w:val="5"/>
        </w:numPr>
        <w:ind w:left="851" w:hanging="284"/>
        <w:rPr>
          <w:color w:val="auto"/>
          <w:szCs w:val="22"/>
        </w:rPr>
      </w:pPr>
      <w:r>
        <w:rPr>
          <w:color w:val="auto"/>
        </w:rPr>
        <w:t>Nafarroako arrantza-lizentzia: agiri pertsonal eta besterenezina, arrantza kudeaketaren arloan eskumena duen departamentuak emana eta foru lurraldean arrantzan egiteko gaitzen duena.</w:t>
      </w:r>
    </w:p>
    <w:p w14:paraId="7381178D" w14:textId="591D6CED" w:rsidR="003B4A8E" w:rsidRPr="00167C87" w:rsidRDefault="003B4A8E" w:rsidP="005147B6">
      <w:pPr>
        <w:numPr>
          <w:ilvl w:val="0"/>
          <w:numId w:val="5"/>
        </w:numPr>
        <w:ind w:left="851" w:hanging="284"/>
        <w:rPr>
          <w:color w:val="auto"/>
          <w:szCs w:val="22"/>
        </w:rPr>
      </w:pPr>
      <w:r>
        <w:rPr>
          <w:color w:val="auto"/>
        </w:rPr>
        <w:t>Arrantza-pasea: nominala, banakakoa eta besterenezina den akreditazio bat, barruti batean eta espezie exotikoen kontrolerako uretan arrantza egiteko gaitzen duena, barruti hori edo espezie exotikoen kontrolerako urak kudeatzen dituen entitateak emana.</w:t>
      </w:r>
    </w:p>
    <w:p w14:paraId="3A716379" w14:textId="7FB08633" w:rsidR="003B4A8E" w:rsidRPr="00167C87" w:rsidRDefault="003B4A8E" w:rsidP="005147B6">
      <w:pPr>
        <w:numPr>
          <w:ilvl w:val="0"/>
          <w:numId w:val="5"/>
        </w:numPr>
        <w:ind w:left="851" w:hanging="284"/>
        <w:rPr>
          <w:color w:val="auto"/>
          <w:szCs w:val="22"/>
        </w:rPr>
      </w:pPr>
      <w:r>
        <w:rPr>
          <w:color w:val="auto"/>
        </w:rPr>
        <w:t>Arrantza-baimena: nominala, banakakoa eta besterenezina den akreditazio bat, tarte, ur-masa edo arro jakinetan arrantza egiteko gaitzen duena, halakoak ezartzen direnean.</w:t>
      </w:r>
    </w:p>
    <w:p w14:paraId="2B01FE7D" w14:textId="77777777" w:rsidR="003B4A8E" w:rsidRPr="00167C87" w:rsidRDefault="003B4A8E" w:rsidP="005147B6">
      <w:pPr>
        <w:numPr>
          <w:ilvl w:val="0"/>
          <w:numId w:val="5"/>
        </w:numPr>
        <w:ind w:left="851" w:hanging="284"/>
        <w:rPr>
          <w:color w:val="auto"/>
          <w:szCs w:val="22"/>
        </w:rPr>
      </w:pPr>
      <w:r>
        <w:rPr>
          <w:color w:val="auto"/>
        </w:rPr>
        <w:t>Presak: foru lege honen ondorioetarako, presak dira ur-ibilguarekiko perpendikularrak diren oztopo artifizialak, gutxieneko garaiera 50 zentimetrokoa dutenak, gailurretik presaren oinaldean den ur-geruzara bitarte.</w:t>
      </w:r>
    </w:p>
    <w:p w14:paraId="068CB99C" w14:textId="77777777" w:rsidR="003B4A8E" w:rsidRPr="00167C87" w:rsidRDefault="003B4A8E" w:rsidP="005147B6">
      <w:pPr>
        <w:numPr>
          <w:ilvl w:val="0"/>
          <w:numId w:val="5"/>
        </w:numPr>
        <w:ind w:left="851" w:hanging="284"/>
        <w:rPr>
          <w:color w:val="auto"/>
          <w:szCs w:val="22"/>
        </w:rPr>
      </w:pPr>
      <w:r>
        <w:rPr>
          <w:color w:val="auto"/>
        </w:rPr>
        <w:lastRenderedPageBreak/>
        <w:t>Birpopulatzeak: ingurune naturalean ale biziak sartzea, dauden populazioak indartu edo orekatzeko, edo desagerturiko populazioak leheneratzeko.</w:t>
      </w:r>
    </w:p>
    <w:p w14:paraId="5FB951FD" w14:textId="77777777" w:rsidR="003B4A8E" w:rsidRPr="00167C87" w:rsidRDefault="003B4A8E" w:rsidP="005147B6">
      <w:pPr>
        <w:numPr>
          <w:ilvl w:val="0"/>
          <w:numId w:val="5"/>
        </w:numPr>
        <w:ind w:left="851" w:hanging="284"/>
        <w:rPr>
          <w:color w:val="auto"/>
          <w:szCs w:val="22"/>
        </w:rPr>
      </w:pPr>
      <w:r>
        <w:rPr>
          <w:color w:val="auto"/>
        </w:rPr>
        <w:t>Askatzeak: arrantzatzen ahal diren espezietako ale biziak askatzea, harrapa daitezen, gizartean dagoen arrantza-eskariari erantzuteko.</w:t>
      </w:r>
    </w:p>
    <w:p w14:paraId="638B3937" w14:textId="0AFA2781" w:rsidR="003B4A8E" w:rsidRPr="00167C87" w:rsidRDefault="00860093" w:rsidP="005147B6">
      <w:pPr>
        <w:ind w:left="851" w:hanging="284"/>
        <w:rPr>
          <w:color w:val="auto"/>
          <w:szCs w:val="22"/>
        </w:rPr>
      </w:pPr>
      <w:r>
        <w:rPr>
          <w:color w:val="auto"/>
        </w:rPr>
        <w:t>ñ) Lurraldea zaintzeko akordioa: borondatez sinaturiko akordio bat, sinatzen dutena pertsona fisiko edo juridiko –publiko nahiz pribatu– batek, lurralde baten gainean erabiltze-eskubide baten jabea edo titularra den aldetik, eta lurraldea zaintzen duen entitate batek, lurralde horren babesa eta kontserbazioa bultzatzeko.</w:t>
      </w:r>
    </w:p>
    <w:p w14:paraId="2A883CDB" w14:textId="77777777" w:rsidR="003B4A8E" w:rsidRPr="00167C87" w:rsidRDefault="003B4A8E" w:rsidP="005147B6">
      <w:pPr>
        <w:pStyle w:val="Ttulo3"/>
        <w:jc w:val="both"/>
        <w:rPr>
          <w:color w:val="auto"/>
        </w:rPr>
      </w:pPr>
      <w:bookmarkStart w:id="18" w:name="Ar.2"/>
      <w:bookmarkStart w:id="19" w:name="Ar.4"/>
      <w:bookmarkStart w:id="20" w:name="_Toc104803099"/>
      <w:bookmarkStart w:id="21" w:name="_Toc124948348"/>
      <w:bookmarkStart w:id="22" w:name="_Toc150349206"/>
      <w:bookmarkEnd w:id="18"/>
      <w:bookmarkEnd w:id="19"/>
      <w:r>
        <w:rPr>
          <w:color w:val="auto"/>
        </w:rPr>
        <w:t>Gizartearen parte hartzea.</w:t>
      </w:r>
      <w:bookmarkEnd w:id="20"/>
      <w:bookmarkEnd w:id="21"/>
      <w:bookmarkEnd w:id="22"/>
    </w:p>
    <w:p w14:paraId="47937034" w14:textId="77777777" w:rsidR="003B4A8E" w:rsidRPr="00167C87" w:rsidRDefault="003B4A8E" w:rsidP="005147B6">
      <w:pPr>
        <w:ind w:left="0" w:firstLine="709"/>
        <w:rPr>
          <w:color w:val="auto"/>
          <w:szCs w:val="22"/>
        </w:rPr>
      </w:pPr>
      <w:r>
        <w:rPr>
          <w:color w:val="auto"/>
        </w:rPr>
        <w:t>Arrantza aprobetxamenduen gaineko erabakiak hartu behar direnean, gizartearen parte-hartzea ahalik eta zabalena izanen da, eta horretarako baliatuko dira lehendik dauden kide anitzeko eta aholkularitzako organoak. Hartara, ahalik eta adostasunik handiena bilatuko da, eta parte hartzeko bideak ezarriko dira, erabakiak non aplikatu behar diren, hango gizartearen errealitatearen isla izan daitezen.</w:t>
      </w:r>
    </w:p>
    <w:p w14:paraId="7E446223" w14:textId="77777777" w:rsidR="003B4A8E" w:rsidRPr="00167C87" w:rsidRDefault="003B4A8E" w:rsidP="005147B6">
      <w:pPr>
        <w:pStyle w:val="Ttulo3"/>
        <w:jc w:val="both"/>
        <w:rPr>
          <w:color w:val="auto"/>
        </w:rPr>
      </w:pPr>
      <w:bookmarkStart w:id="23" w:name="Ar.55"/>
      <w:bookmarkStart w:id="24" w:name="Ar.54"/>
      <w:bookmarkStart w:id="25" w:name="Ar.53"/>
      <w:bookmarkStart w:id="26" w:name="_Toc104803100"/>
      <w:bookmarkStart w:id="27" w:name="_Toc124948349"/>
      <w:bookmarkStart w:id="28" w:name="_Toc150349207"/>
      <w:bookmarkEnd w:id="23"/>
      <w:bookmarkEnd w:id="24"/>
      <w:bookmarkEnd w:id="25"/>
      <w:r>
        <w:rPr>
          <w:color w:val="auto"/>
        </w:rPr>
        <w:t>Arrantza-baliabideen kudeaketa.</w:t>
      </w:r>
      <w:bookmarkEnd w:id="26"/>
      <w:bookmarkEnd w:id="27"/>
      <w:bookmarkEnd w:id="28"/>
    </w:p>
    <w:p w14:paraId="2075E475" w14:textId="77777777" w:rsidR="003B4A8E" w:rsidRPr="00167C87" w:rsidRDefault="003B4A8E" w:rsidP="005147B6">
      <w:pPr>
        <w:ind w:left="0" w:firstLine="709"/>
        <w:rPr>
          <w:color w:val="auto"/>
          <w:szCs w:val="22"/>
        </w:rPr>
      </w:pPr>
      <w:r>
        <w:rPr>
          <w:color w:val="auto"/>
        </w:rPr>
        <w:t>1. Arrantza-baliabideen kudeaketa jasangarria eta haien aprobetxamenduaren antolamendua foru komunitateko administrazioari dagozkio. Arrantza kudeaketaren arloan eskumena duen departamentuak erabiliko ditu eskumen horiek.</w:t>
      </w:r>
    </w:p>
    <w:p w14:paraId="65CA2D33" w14:textId="6DEF29AC" w:rsidR="003B4A8E" w:rsidRPr="00167C87" w:rsidRDefault="003B4A8E" w:rsidP="005147B6">
      <w:pPr>
        <w:ind w:left="0" w:firstLine="709"/>
        <w:rPr>
          <w:color w:val="auto"/>
          <w:szCs w:val="22"/>
        </w:rPr>
      </w:pPr>
      <w:r>
        <w:rPr>
          <w:color w:val="auto"/>
        </w:rPr>
        <w:t>2. Haren eskumenak ezertan galarazi gabe, foru komunitateko administrazioak izaten ahalko du izaera sozialeko eta irabazi-asmorik gabeko entitate publiko edo pribatuen lankidetza.</w:t>
      </w:r>
    </w:p>
    <w:p w14:paraId="1834EF6C" w14:textId="30CC76CA" w:rsidR="003B4A8E" w:rsidRPr="00BA6ED2" w:rsidRDefault="003B4A8E" w:rsidP="005147B6">
      <w:pPr>
        <w:pStyle w:val="Ttulo3"/>
        <w:jc w:val="both"/>
        <w:rPr>
          <w:color w:val="auto"/>
          <w:szCs w:val="22"/>
        </w:rPr>
      </w:pPr>
      <w:bookmarkStart w:id="29" w:name="_Toc104803101"/>
      <w:bookmarkStart w:id="30" w:name="_Toc124948350"/>
      <w:bookmarkStart w:id="31" w:name="_Toc150349208"/>
      <w:r>
        <w:rPr>
          <w:color w:val="auto"/>
        </w:rPr>
        <w:t>Arrantzako Aholku Batzordea.</w:t>
      </w:r>
      <w:bookmarkEnd w:id="29"/>
      <w:bookmarkEnd w:id="30"/>
      <w:bookmarkEnd w:id="31"/>
    </w:p>
    <w:p w14:paraId="41D1B94F" w14:textId="1AF7FDF2" w:rsidR="003B4A8E" w:rsidRPr="00167C87" w:rsidRDefault="003B4A8E" w:rsidP="005147B6">
      <w:pPr>
        <w:ind w:left="0" w:firstLine="709"/>
        <w:rPr>
          <w:color w:val="auto"/>
          <w:szCs w:val="22"/>
        </w:rPr>
      </w:pPr>
      <w:r>
        <w:rPr>
          <w:color w:val="auto"/>
        </w:rPr>
        <w:t xml:space="preserve">Arrantzako Aholku Batzordea gizartearen parte-hartzerako kide anitzeko organoa da Nafarroako Foru Komunitateko Administrazioak arrantza kudeaketaren arloan egiten duen jarduerarako. </w:t>
      </w:r>
    </w:p>
    <w:p w14:paraId="33067823" w14:textId="5A1E768C" w:rsidR="00360FB4" w:rsidRPr="00167C87" w:rsidRDefault="00360FB4" w:rsidP="00DE21CC">
      <w:pPr>
        <w:ind w:left="0"/>
        <w:jc w:val="left"/>
        <w:rPr>
          <w:color w:val="auto"/>
          <w:szCs w:val="22"/>
        </w:rPr>
      </w:pPr>
    </w:p>
    <w:p w14:paraId="25BED295" w14:textId="77777777" w:rsidR="003B4A8E" w:rsidRPr="00167C87" w:rsidRDefault="003B4A8E" w:rsidP="00DE21CC">
      <w:pPr>
        <w:pStyle w:val="Ttulo1"/>
        <w:rPr>
          <w:rFonts w:cs="Arial"/>
          <w:color w:val="auto"/>
          <w:sz w:val="22"/>
          <w:szCs w:val="22"/>
        </w:rPr>
      </w:pPr>
      <w:bookmarkStart w:id="32" w:name="_Toc104803102"/>
      <w:bookmarkStart w:id="33" w:name="_Toc124948351"/>
      <w:bookmarkStart w:id="34" w:name="_Toc150349209"/>
      <w:r>
        <w:rPr>
          <w:color w:val="auto"/>
          <w:sz w:val="22"/>
        </w:rPr>
        <w:t>II. TITULUA. ARRANTZA BALIABIDEEN APROBETXAMENDUA</w:t>
      </w:r>
      <w:bookmarkEnd w:id="32"/>
      <w:bookmarkEnd w:id="33"/>
      <w:bookmarkEnd w:id="34"/>
    </w:p>
    <w:p w14:paraId="24A17187" w14:textId="77777777" w:rsidR="003B4A8E" w:rsidRPr="00167C87" w:rsidRDefault="003B4A8E" w:rsidP="00DE21CC">
      <w:pPr>
        <w:pStyle w:val="Ttulo2"/>
        <w:rPr>
          <w:rFonts w:cs="Arial"/>
          <w:color w:val="auto"/>
          <w:szCs w:val="22"/>
        </w:rPr>
      </w:pPr>
      <w:bookmarkStart w:id="35" w:name="Ar.57"/>
      <w:bookmarkStart w:id="36" w:name="Ar.56"/>
      <w:bookmarkStart w:id="37" w:name="_Toc104803103"/>
      <w:bookmarkStart w:id="38" w:name="_Toc124948352"/>
      <w:bookmarkStart w:id="39" w:name="_Toc150349210"/>
      <w:bookmarkEnd w:id="35"/>
      <w:bookmarkEnd w:id="36"/>
      <w:r>
        <w:rPr>
          <w:color w:val="auto"/>
        </w:rPr>
        <w:t>I. KAPITULUA. Lizentziak eta baimenak</w:t>
      </w:r>
      <w:bookmarkEnd w:id="37"/>
      <w:bookmarkEnd w:id="38"/>
      <w:bookmarkEnd w:id="39"/>
    </w:p>
    <w:p w14:paraId="608D01E3" w14:textId="77777777" w:rsidR="003B4A8E" w:rsidRPr="00167C87" w:rsidRDefault="003B4A8E" w:rsidP="00DE21CC">
      <w:pPr>
        <w:pStyle w:val="Ttulo5"/>
        <w:rPr>
          <w:color w:val="auto"/>
          <w:szCs w:val="22"/>
        </w:rPr>
      </w:pPr>
      <w:bookmarkStart w:id="40" w:name="_Toc124948353"/>
      <w:bookmarkStart w:id="41" w:name="_Toc150349211"/>
      <w:r>
        <w:rPr>
          <w:color w:val="auto"/>
        </w:rPr>
        <w:t>Lehenbiziko atala. Xedapen orokorrak</w:t>
      </w:r>
      <w:bookmarkEnd w:id="40"/>
      <w:bookmarkEnd w:id="41"/>
    </w:p>
    <w:p w14:paraId="1C8E43FF" w14:textId="77777777" w:rsidR="003B4A8E" w:rsidRPr="00167C87" w:rsidRDefault="003B4A8E" w:rsidP="005147B6">
      <w:pPr>
        <w:pStyle w:val="Ttulo3"/>
        <w:jc w:val="both"/>
        <w:rPr>
          <w:color w:val="auto"/>
        </w:rPr>
      </w:pPr>
      <w:bookmarkStart w:id="42" w:name="_Toc104803104"/>
      <w:bookmarkStart w:id="43" w:name="_Toc124948354"/>
      <w:bookmarkStart w:id="44" w:name="_Toc150349212"/>
      <w:r>
        <w:rPr>
          <w:color w:val="auto"/>
        </w:rPr>
        <w:t>Arrantza egiteko baldintzak.</w:t>
      </w:r>
      <w:bookmarkEnd w:id="42"/>
      <w:bookmarkEnd w:id="43"/>
      <w:bookmarkEnd w:id="44"/>
    </w:p>
    <w:p w14:paraId="18D36202" w14:textId="77777777" w:rsidR="003B4A8E" w:rsidRPr="00167C87" w:rsidRDefault="003B4A8E" w:rsidP="005147B6">
      <w:pPr>
        <w:ind w:left="0" w:firstLine="567"/>
        <w:rPr>
          <w:color w:val="auto"/>
          <w:szCs w:val="22"/>
        </w:rPr>
      </w:pPr>
      <w:r>
        <w:rPr>
          <w:color w:val="auto"/>
        </w:rPr>
        <w:t>1. Nafarroan arrantza egiteko, Nafarroako Foru Komunitatearen arrantza-lizentzia eduki beharko da, bai eta behar diren baimenak ere, eta legez eta erregelamenduz ezarritako baldintzak bete.</w:t>
      </w:r>
    </w:p>
    <w:p w14:paraId="0063AE70" w14:textId="77777777" w:rsidR="003B4A8E" w:rsidRPr="00167C87" w:rsidRDefault="003B4A8E" w:rsidP="005147B6">
      <w:pPr>
        <w:spacing w:before="100" w:beforeAutospacing="1" w:after="100" w:afterAutospacing="1"/>
        <w:ind w:left="0" w:firstLine="567"/>
        <w:rPr>
          <w:color w:val="auto"/>
          <w:szCs w:val="22"/>
        </w:rPr>
      </w:pPr>
      <w:r>
        <w:rPr>
          <w:color w:val="auto"/>
        </w:rPr>
        <w:t>2. Arrantza egiteko, interesdunak agiri hauek eduki beharko ditu:</w:t>
      </w:r>
    </w:p>
    <w:p w14:paraId="0B27ABA6" w14:textId="545D4EB9" w:rsidR="003B4A8E" w:rsidRPr="00167C87" w:rsidRDefault="003B4A8E" w:rsidP="005147B6">
      <w:pPr>
        <w:pStyle w:val="parrafo2"/>
        <w:numPr>
          <w:ilvl w:val="0"/>
          <w:numId w:val="4"/>
        </w:numPr>
        <w:shd w:val="clear" w:color="auto" w:fill="FFFFFF"/>
        <w:spacing w:after="120" w:afterAutospacing="0"/>
        <w:ind w:left="993" w:hanging="426"/>
        <w:jc w:val="both"/>
        <w:rPr>
          <w:rFonts w:ascii="Arial" w:hAnsi="Arial" w:cs="Arial"/>
          <w:sz w:val="22"/>
          <w:szCs w:val="22"/>
        </w:rPr>
      </w:pPr>
      <w:r>
        <w:rPr>
          <w:rFonts w:ascii="Arial" w:hAnsi="Arial"/>
          <w:sz w:val="22"/>
        </w:rPr>
        <w:t xml:space="preserve">Indarreko arrantza-lizentzia, salbu eta foru lege honen 11., 50., 51. eta 52. artikuluetan jasoriko kasuetan. </w:t>
      </w:r>
    </w:p>
    <w:p w14:paraId="0BF0B230" w14:textId="77777777" w:rsidR="003B4A8E" w:rsidRPr="00167C87" w:rsidRDefault="003B4A8E" w:rsidP="005147B6">
      <w:pPr>
        <w:pStyle w:val="parrafo2"/>
        <w:numPr>
          <w:ilvl w:val="0"/>
          <w:numId w:val="4"/>
        </w:numPr>
        <w:shd w:val="clear" w:color="auto" w:fill="FFFFFF"/>
        <w:spacing w:after="120" w:afterAutospacing="0"/>
        <w:ind w:left="993" w:hanging="426"/>
        <w:jc w:val="both"/>
        <w:rPr>
          <w:rFonts w:ascii="Arial" w:hAnsi="Arial" w:cs="Arial"/>
          <w:sz w:val="22"/>
          <w:szCs w:val="22"/>
        </w:rPr>
      </w:pPr>
      <w:r>
        <w:rPr>
          <w:rFonts w:ascii="Arial" w:hAnsi="Arial"/>
          <w:sz w:val="22"/>
        </w:rPr>
        <w:lastRenderedPageBreak/>
        <w:t>Identitatea frogatzeko agiria, Herritarren Segurtasuna Babesteko martxoaren 30eko 4/2015 Lege Organikoan ezarritakoaren arabera.</w:t>
      </w:r>
    </w:p>
    <w:p w14:paraId="2BF083BE" w14:textId="3AF043E2" w:rsidR="003B4A8E" w:rsidRPr="00167C87" w:rsidRDefault="003B4A8E" w:rsidP="005147B6">
      <w:pPr>
        <w:pStyle w:val="parrafo2"/>
        <w:numPr>
          <w:ilvl w:val="0"/>
          <w:numId w:val="4"/>
        </w:numPr>
        <w:shd w:val="clear" w:color="auto" w:fill="FFFFFF"/>
        <w:spacing w:after="120" w:afterAutospacing="0"/>
        <w:ind w:left="993" w:hanging="426"/>
        <w:jc w:val="both"/>
        <w:rPr>
          <w:rFonts w:ascii="Arial" w:hAnsi="Arial" w:cs="Arial"/>
          <w:sz w:val="22"/>
          <w:szCs w:val="22"/>
        </w:rPr>
      </w:pPr>
      <w:r>
        <w:rPr>
          <w:rFonts w:ascii="Arial" w:hAnsi="Arial"/>
          <w:sz w:val="22"/>
        </w:rPr>
        <w:t>Arrantza-baimena edo barrutirako edo espezie exotikoen kontrolerako uretarako pasea, horiek behar diren kasuetan.</w:t>
      </w:r>
    </w:p>
    <w:p w14:paraId="44FACFF7" w14:textId="77777777" w:rsidR="003B4A8E" w:rsidRPr="00167C87" w:rsidRDefault="003B4A8E" w:rsidP="005147B6">
      <w:pPr>
        <w:pStyle w:val="parrafo2"/>
        <w:numPr>
          <w:ilvl w:val="0"/>
          <w:numId w:val="4"/>
        </w:numPr>
        <w:shd w:val="clear" w:color="auto" w:fill="FFFFFF"/>
        <w:spacing w:after="120" w:afterAutospacing="0"/>
        <w:ind w:left="993" w:hanging="426"/>
        <w:jc w:val="both"/>
        <w:rPr>
          <w:rFonts w:ascii="Arial" w:hAnsi="Arial" w:cs="Arial"/>
          <w:sz w:val="22"/>
          <w:szCs w:val="22"/>
        </w:rPr>
      </w:pPr>
      <w:r>
        <w:rPr>
          <w:rFonts w:ascii="Arial" w:hAnsi="Arial"/>
          <w:sz w:val="22"/>
        </w:rPr>
        <w:t>Arrantza pribaturako uretan, arrantza-eskubidearen titularraren edo hura errentan duenaren baimena.</w:t>
      </w:r>
    </w:p>
    <w:p w14:paraId="650915AA" w14:textId="77777777" w:rsidR="003B4A8E" w:rsidRPr="00167C87" w:rsidRDefault="003B4A8E" w:rsidP="005147B6">
      <w:pPr>
        <w:pStyle w:val="parrafo2"/>
        <w:numPr>
          <w:ilvl w:val="0"/>
          <w:numId w:val="4"/>
        </w:numPr>
        <w:shd w:val="clear" w:color="auto" w:fill="FFFFFF"/>
        <w:spacing w:after="120" w:afterAutospacing="0"/>
        <w:ind w:left="993" w:hanging="426"/>
        <w:jc w:val="both"/>
        <w:rPr>
          <w:rFonts w:ascii="Arial" w:hAnsi="Arial" w:cs="Arial"/>
          <w:sz w:val="22"/>
          <w:szCs w:val="22"/>
        </w:rPr>
      </w:pPr>
      <w:r>
        <w:rPr>
          <w:rFonts w:ascii="Arial" w:hAnsi="Arial"/>
          <w:sz w:val="22"/>
        </w:rPr>
        <w:t>Baimen bereziak, baldin eta halakoak behar dituzten tresnak edo bitartekoak erabiltzen badira.</w:t>
      </w:r>
    </w:p>
    <w:p w14:paraId="2890F9EB" w14:textId="4E0883EA" w:rsidR="003B4A8E" w:rsidRPr="00167C87" w:rsidRDefault="003B4A8E" w:rsidP="005147B6">
      <w:pPr>
        <w:pStyle w:val="parrafo2"/>
        <w:numPr>
          <w:ilvl w:val="0"/>
          <w:numId w:val="4"/>
        </w:numPr>
        <w:shd w:val="clear" w:color="auto" w:fill="FFFFFF"/>
        <w:spacing w:after="120" w:afterAutospacing="0"/>
        <w:ind w:left="993" w:hanging="426"/>
        <w:jc w:val="both"/>
        <w:rPr>
          <w:rFonts w:ascii="Arial" w:hAnsi="Arial" w:cs="Arial"/>
          <w:sz w:val="22"/>
          <w:szCs w:val="22"/>
        </w:rPr>
      </w:pPr>
      <w:r>
        <w:rPr>
          <w:rFonts w:ascii="Arial" w:hAnsi="Arial"/>
          <w:sz w:val="22"/>
        </w:rPr>
        <w:t>Foru lege honetan, berau garatzeko xedapenetan edo indarreko beste edozein arautan eskatzen diren gainerako agiri edo baimenak.</w:t>
      </w:r>
    </w:p>
    <w:p w14:paraId="5CD07A12" w14:textId="77777777" w:rsidR="003B4A8E" w:rsidRPr="00167C87" w:rsidRDefault="003B4A8E" w:rsidP="005147B6">
      <w:pPr>
        <w:ind w:left="0" w:firstLine="567"/>
        <w:rPr>
          <w:color w:val="auto"/>
          <w:szCs w:val="22"/>
        </w:rPr>
      </w:pPr>
      <w:r>
        <w:rPr>
          <w:color w:val="auto"/>
        </w:rPr>
        <w:t>3. Arrantza egiten duenak frogatu beharko ditu bai bere identitatea, bai arrantza egiteko eskatzen diren baldintza guztiak betetzen dituela.</w:t>
      </w:r>
    </w:p>
    <w:p w14:paraId="44E7EC3D" w14:textId="77777777" w:rsidR="003B4A8E" w:rsidRPr="00167C87" w:rsidRDefault="003B4A8E" w:rsidP="005147B6">
      <w:pPr>
        <w:pStyle w:val="Ttulo3"/>
        <w:jc w:val="both"/>
        <w:rPr>
          <w:color w:val="auto"/>
        </w:rPr>
      </w:pPr>
      <w:bookmarkStart w:id="45" w:name="_Toc104803105"/>
      <w:bookmarkStart w:id="46" w:name="_Toc124948355"/>
      <w:bookmarkStart w:id="47" w:name="_Toc150349213"/>
      <w:r>
        <w:rPr>
          <w:color w:val="auto"/>
        </w:rPr>
        <w:t>Arrantza egiteko aldi eta egun baliodunak.</w:t>
      </w:r>
      <w:bookmarkEnd w:id="45"/>
      <w:bookmarkEnd w:id="46"/>
      <w:bookmarkEnd w:id="47"/>
    </w:p>
    <w:p w14:paraId="105EC8FD" w14:textId="77777777" w:rsidR="003B4A8E" w:rsidRPr="00167C87" w:rsidRDefault="003B4A8E" w:rsidP="005147B6">
      <w:pPr>
        <w:ind w:left="0" w:firstLine="567"/>
        <w:rPr>
          <w:color w:val="auto"/>
          <w:szCs w:val="22"/>
        </w:rPr>
      </w:pPr>
      <w:r>
        <w:rPr>
          <w:color w:val="auto"/>
        </w:rPr>
        <w:t xml:space="preserve">1. Arrantza egiteko aldi eta egun baliodunak izanen dira debekualdiei buruzko xedapen orokorretan xedaturikoak. </w:t>
      </w:r>
    </w:p>
    <w:p w14:paraId="1F5149CF" w14:textId="77777777" w:rsidR="003B4A8E" w:rsidRPr="00167C87" w:rsidRDefault="003B4A8E" w:rsidP="005147B6">
      <w:pPr>
        <w:ind w:left="0" w:firstLine="567"/>
        <w:rPr>
          <w:color w:val="auto"/>
          <w:szCs w:val="22"/>
        </w:rPr>
      </w:pPr>
      <w:r>
        <w:rPr>
          <w:color w:val="auto"/>
        </w:rPr>
        <w:t xml:space="preserve">2. Oro har, debeku da gauez arrantzatzea. </w:t>
      </w:r>
    </w:p>
    <w:p w14:paraId="0C895103" w14:textId="77777777" w:rsidR="003B4A8E" w:rsidRPr="00167C87" w:rsidRDefault="003B4A8E" w:rsidP="005147B6">
      <w:pPr>
        <w:pStyle w:val="Ttulo3"/>
        <w:jc w:val="both"/>
        <w:rPr>
          <w:color w:val="auto"/>
        </w:rPr>
      </w:pPr>
      <w:bookmarkStart w:id="48" w:name="_Toc104803106"/>
      <w:bookmarkStart w:id="49" w:name="_Toc124948356"/>
      <w:bookmarkStart w:id="50" w:name="_Toc150349214"/>
      <w:r>
        <w:rPr>
          <w:color w:val="auto"/>
        </w:rPr>
        <w:t>Ontzitik edo flotazioko beste sistema batzuetatik arrantzatzea.</w:t>
      </w:r>
      <w:bookmarkEnd w:id="48"/>
      <w:bookmarkEnd w:id="49"/>
      <w:bookmarkEnd w:id="50"/>
    </w:p>
    <w:p w14:paraId="0AF58628" w14:textId="77777777" w:rsidR="003B4A8E" w:rsidRPr="00167C87" w:rsidRDefault="003B4A8E" w:rsidP="005147B6">
      <w:pPr>
        <w:ind w:left="0" w:firstLine="567"/>
        <w:rPr>
          <w:color w:val="auto"/>
          <w:szCs w:val="22"/>
        </w:rPr>
      </w:pPr>
      <w:r>
        <w:rPr>
          <w:color w:val="auto"/>
        </w:rPr>
        <w:t>1. Nafarroako ur nabigagarrietan baizik ez dago baimendurik ontzitik arrantzatzea, ibai-arroaren ardura duen erakundeak ezarritako arau eta baldintzei jarraikiz.</w:t>
      </w:r>
    </w:p>
    <w:p w14:paraId="08286A80" w14:textId="77777777" w:rsidR="003B4A8E" w:rsidRPr="00167C87" w:rsidRDefault="003B4A8E" w:rsidP="005147B6">
      <w:pPr>
        <w:ind w:left="0" w:firstLine="567"/>
        <w:rPr>
          <w:color w:val="auto"/>
          <w:szCs w:val="22"/>
        </w:rPr>
      </w:pPr>
      <w:r>
        <w:rPr>
          <w:color w:val="auto"/>
        </w:rPr>
        <w:t>2. Oro har, arrantza egiten ahalko da bainuaren osagarriak diren flotazio gailu edo bitartekoetatik (ahateak edo katamaran-ahatea) jabari publiko hidraulikoaren eremuetan, baldin eta bainatzea debekaturik ez badago eta horiek erabiltzea berariaz debekatu ez bada debekualdiei buruzko xedapen orokorrean; orobat, bete beharko dira aplikatu beharreko gainerako arauen eskakizunak.</w:t>
      </w:r>
    </w:p>
    <w:p w14:paraId="118A6C4C" w14:textId="77777777" w:rsidR="003B4A8E" w:rsidRPr="00167C87" w:rsidRDefault="003B4A8E" w:rsidP="00DE21CC">
      <w:pPr>
        <w:pStyle w:val="Ttulo5"/>
        <w:rPr>
          <w:color w:val="auto"/>
          <w:szCs w:val="22"/>
        </w:rPr>
      </w:pPr>
      <w:bookmarkStart w:id="51" w:name="_Toc124948357"/>
      <w:bookmarkStart w:id="52" w:name="_Toc150349215"/>
      <w:r>
        <w:rPr>
          <w:color w:val="auto"/>
        </w:rPr>
        <w:t>Bigarren atala. Arrantza-lizentzia</w:t>
      </w:r>
      <w:bookmarkEnd w:id="51"/>
      <w:bookmarkEnd w:id="52"/>
    </w:p>
    <w:p w14:paraId="06695124" w14:textId="77777777" w:rsidR="003B4A8E" w:rsidRPr="00167C87" w:rsidRDefault="003B4A8E" w:rsidP="005147B6">
      <w:pPr>
        <w:pStyle w:val="Ttulo3"/>
        <w:jc w:val="both"/>
        <w:rPr>
          <w:color w:val="auto"/>
        </w:rPr>
      </w:pPr>
      <w:bookmarkStart w:id="53" w:name="Ar.58"/>
      <w:bookmarkStart w:id="54" w:name="_Toc104803107"/>
      <w:bookmarkStart w:id="55" w:name="_Toc124948358"/>
      <w:bookmarkStart w:id="56" w:name="_Toc150349216"/>
      <w:bookmarkEnd w:id="53"/>
      <w:r>
        <w:rPr>
          <w:color w:val="auto"/>
        </w:rPr>
        <w:t>Arrantza-lizentzia.</w:t>
      </w:r>
      <w:bookmarkEnd w:id="54"/>
      <w:bookmarkEnd w:id="55"/>
      <w:bookmarkEnd w:id="56"/>
    </w:p>
    <w:p w14:paraId="39F6B2B8" w14:textId="77777777" w:rsidR="00FA0DED" w:rsidRPr="00167C87" w:rsidRDefault="00FA0DED" w:rsidP="005147B6">
      <w:pPr>
        <w:ind w:left="0" w:firstLine="567"/>
        <w:rPr>
          <w:color w:val="auto"/>
          <w:szCs w:val="22"/>
        </w:rPr>
      </w:pPr>
      <w:r>
        <w:rPr>
          <w:color w:val="auto"/>
        </w:rPr>
        <w:t xml:space="preserve">1. Nafarroako Foru Komunitateko arrantza-lizentzia da foru-lurraldean arrantza egiteko gaitzen duen agiria, eta nahitaezkoa da 13 urte bete dituzten guztientzat. </w:t>
      </w:r>
    </w:p>
    <w:p w14:paraId="4833109D" w14:textId="77777777" w:rsidR="00FA0DED" w:rsidRPr="00167C87" w:rsidRDefault="00FA0DED" w:rsidP="005147B6">
      <w:pPr>
        <w:ind w:left="0" w:firstLine="567"/>
        <w:rPr>
          <w:color w:val="auto"/>
          <w:szCs w:val="22"/>
        </w:rPr>
      </w:pPr>
      <w:r>
        <w:rPr>
          <w:color w:val="auto"/>
        </w:rPr>
        <w:t>2. Arrantza-lizentzia eskura dezake hura eskatzen duen orok, baldin eta betetzen baditu foru lege honetan eta berau garatzeko araudian ezarritako baldintzak.</w:t>
      </w:r>
    </w:p>
    <w:p w14:paraId="38A979A4" w14:textId="77777777" w:rsidR="00FA0DED" w:rsidRPr="00167C87" w:rsidRDefault="00FA0DED" w:rsidP="005147B6">
      <w:pPr>
        <w:ind w:left="0" w:firstLine="567"/>
        <w:rPr>
          <w:color w:val="auto"/>
          <w:szCs w:val="22"/>
        </w:rPr>
      </w:pPr>
      <w:r>
        <w:rPr>
          <w:color w:val="auto"/>
        </w:rPr>
        <w:t>3. Ez dute arrantza-lizentziarik beharko arrantza egiteko 13 urte bete ez dituztenek, baina beti lagundu beharko die arrantza-lizentzia duen adin nagusiko norbaitek.</w:t>
      </w:r>
    </w:p>
    <w:p w14:paraId="0E291E11" w14:textId="0C2D15C9" w:rsidR="003B4A8E" w:rsidRPr="00167C87" w:rsidRDefault="00F001F3" w:rsidP="005147B6">
      <w:pPr>
        <w:ind w:left="0" w:firstLine="567"/>
        <w:rPr>
          <w:color w:val="auto"/>
          <w:szCs w:val="22"/>
        </w:rPr>
      </w:pPr>
      <w:r>
        <w:rPr>
          <w:color w:val="auto"/>
        </w:rPr>
        <w:t>4. Adingabe emantzipatugabeek, arrantza-lizentzia kontinentala eskatu nahi badute, izan beharko dute haien legezko ordezkaritza duen pertsonaren baimena.</w:t>
      </w:r>
    </w:p>
    <w:p w14:paraId="5A733CE1" w14:textId="4661B919" w:rsidR="003B4A8E" w:rsidRPr="00167C87" w:rsidRDefault="00F001F3" w:rsidP="005147B6">
      <w:pPr>
        <w:ind w:left="0" w:firstLine="567"/>
        <w:rPr>
          <w:color w:val="auto"/>
          <w:szCs w:val="22"/>
        </w:rPr>
      </w:pPr>
      <w:r>
        <w:rPr>
          <w:color w:val="auto"/>
        </w:rPr>
        <w:t>5. Arrantza kudeaketaren arloan eskumena duen departamentuak ezarriko ditu lizentzia-motak, haien indarraldia eta haiek emateko prozedura.</w:t>
      </w:r>
    </w:p>
    <w:p w14:paraId="599BF86C" w14:textId="08988CED" w:rsidR="00990997" w:rsidRPr="00167C87" w:rsidRDefault="007421FF" w:rsidP="005147B6">
      <w:pPr>
        <w:ind w:left="0" w:firstLine="567"/>
        <w:jc w:val="left"/>
        <w:rPr>
          <w:color w:val="auto"/>
          <w:szCs w:val="22"/>
        </w:rPr>
      </w:pPr>
      <w:r>
        <w:rPr>
          <w:color w:val="auto"/>
        </w:rPr>
        <w:lastRenderedPageBreak/>
        <w:t xml:space="preserve">6. Nafarroan arrantza-lizentzia lehenbizikoz eskuratzeko, eskatzen ahalko da prestakuntza jardunaldi batera joateko, zeina administrazioak berak edo entitate laguntzailek emanen baitute, erregelamenduz xedatutakoaren arabera. Jardunaldi hori emateko formatuak bete beharko ditu irisgarritasun unibertsalari eta desgaitasunari lotutako baldintzak, eta pertsona guztien aukera-berdintasuna bermatu beharko du. </w:t>
      </w:r>
    </w:p>
    <w:p w14:paraId="11F36140" w14:textId="77777777" w:rsidR="003B4A8E" w:rsidRPr="00167C87" w:rsidRDefault="003B4A8E" w:rsidP="005147B6">
      <w:pPr>
        <w:pStyle w:val="Ttulo3"/>
        <w:rPr>
          <w:color w:val="auto"/>
        </w:rPr>
      </w:pPr>
      <w:bookmarkStart w:id="57" w:name="Ar.59"/>
      <w:bookmarkStart w:id="58" w:name="_Toc104803108"/>
      <w:bookmarkStart w:id="59" w:name="_Toc124948359"/>
      <w:bookmarkStart w:id="60" w:name="_Toc150349217"/>
      <w:bookmarkEnd w:id="57"/>
      <w:r>
        <w:rPr>
          <w:color w:val="auto"/>
        </w:rPr>
        <w:t>Lizentzia eskuratu ezin izateko arrazoiak.</w:t>
      </w:r>
      <w:bookmarkEnd w:id="58"/>
      <w:bookmarkEnd w:id="59"/>
      <w:bookmarkEnd w:id="60"/>
    </w:p>
    <w:p w14:paraId="40E6A21A" w14:textId="77777777" w:rsidR="003B4A8E" w:rsidRPr="00167C87" w:rsidRDefault="003B4A8E" w:rsidP="005147B6">
      <w:pPr>
        <w:ind w:left="0" w:firstLine="567"/>
        <w:jc w:val="left"/>
        <w:rPr>
          <w:color w:val="auto"/>
          <w:szCs w:val="22"/>
        </w:rPr>
      </w:pPr>
      <w:r>
        <w:rPr>
          <w:color w:val="auto"/>
        </w:rPr>
        <w:t>Honako hauek ezin izanen dute arrantza-lizentziarik eskuratu, ez eta berritu ere:</w:t>
      </w:r>
    </w:p>
    <w:p w14:paraId="6AE58EB8" w14:textId="77777777" w:rsidR="003B4A8E" w:rsidRPr="00167C87" w:rsidRDefault="003B4A8E" w:rsidP="005147B6">
      <w:pPr>
        <w:numPr>
          <w:ilvl w:val="0"/>
          <w:numId w:val="18"/>
        </w:numPr>
        <w:jc w:val="left"/>
        <w:rPr>
          <w:color w:val="auto"/>
          <w:szCs w:val="22"/>
        </w:rPr>
      </w:pPr>
      <w:r>
        <w:rPr>
          <w:color w:val="auto"/>
        </w:rPr>
        <w:t>Lizentzia eskuratzeko ezarritako baldintzak betetzen ez dituztenek.</w:t>
      </w:r>
    </w:p>
    <w:p w14:paraId="03A1096E" w14:textId="77777777" w:rsidR="003B4A8E" w:rsidRPr="00167C87" w:rsidRDefault="003B4A8E" w:rsidP="005147B6">
      <w:pPr>
        <w:numPr>
          <w:ilvl w:val="0"/>
          <w:numId w:val="18"/>
        </w:numPr>
        <w:jc w:val="left"/>
        <w:rPr>
          <w:color w:val="auto"/>
          <w:szCs w:val="22"/>
        </w:rPr>
      </w:pPr>
      <w:r>
        <w:rPr>
          <w:color w:val="auto"/>
        </w:rPr>
        <w:t>Epai judizial irmo baten bidez lizentzia eskuratzeko desgaikuntza ezarria dutenek.</w:t>
      </w:r>
    </w:p>
    <w:p w14:paraId="53F379AE" w14:textId="77777777" w:rsidR="003B4A8E" w:rsidRPr="00167C87" w:rsidRDefault="003B4A8E" w:rsidP="005147B6">
      <w:pPr>
        <w:numPr>
          <w:ilvl w:val="0"/>
          <w:numId w:val="18"/>
        </w:numPr>
        <w:jc w:val="left"/>
        <w:rPr>
          <w:color w:val="auto"/>
          <w:szCs w:val="22"/>
        </w:rPr>
      </w:pPr>
      <w:r>
        <w:rPr>
          <w:color w:val="auto"/>
        </w:rPr>
        <w:t>Foru lege honen edo berau garatzeko arauen aurkako arau-haustea eginda, zehapen espedientean emandako ebazpen irmo baten bidez desgaikuntza ezarria dutenek.</w:t>
      </w:r>
    </w:p>
    <w:p w14:paraId="3E8FF54F" w14:textId="77777777" w:rsidR="003B4A8E" w:rsidRPr="00167C87" w:rsidRDefault="003B4A8E" w:rsidP="005147B6">
      <w:pPr>
        <w:numPr>
          <w:ilvl w:val="0"/>
          <w:numId w:val="18"/>
        </w:numPr>
        <w:jc w:val="left"/>
        <w:rPr>
          <w:color w:val="auto"/>
          <w:szCs w:val="22"/>
        </w:rPr>
      </w:pPr>
      <w:r>
        <w:rPr>
          <w:color w:val="auto"/>
        </w:rPr>
        <w:t>Foru lege honen edo berau garatzeko arauen aurkako arau-haustea eginda, zehapen espedientean emandako ebazpen irmo baten bidez ezarritako zehapenak eta gainerako betebeharrak bete ez dutenek.</w:t>
      </w:r>
    </w:p>
    <w:p w14:paraId="33C29D29" w14:textId="77777777" w:rsidR="003B4A8E" w:rsidRPr="00167C87" w:rsidRDefault="003B4A8E" w:rsidP="00DE21CC">
      <w:pPr>
        <w:pStyle w:val="Ttulo5"/>
        <w:rPr>
          <w:color w:val="auto"/>
          <w:szCs w:val="22"/>
        </w:rPr>
      </w:pPr>
      <w:bookmarkStart w:id="61" w:name="_Toc124948360"/>
      <w:bookmarkStart w:id="62" w:name="_Toc150349218"/>
      <w:r>
        <w:rPr>
          <w:color w:val="auto"/>
        </w:rPr>
        <w:t>Hirugarren atala. Arrantza-baimenak eta arrantza-paseak</w:t>
      </w:r>
      <w:bookmarkEnd w:id="61"/>
      <w:bookmarkEnd w:id="62"/>
    </w:p>
    <w:p w14:paraId="4C13EFFB" w14:textId="77777777" w:rsidR="003B4A8E" w:rsidRPr="00167C87" w:rsidRDefault="003B4A8E" w:rsidP="005147B6">
      <w:pPr>
        <w:pStyle w:val="Ttulo3"/>
        <w:jc w:val="both"/>
        <w:rPr>
          <w:color w:val="auto"/>
        </w:rPr>
      </w:pPr>
      <w:bookmarkStart w:id="63" w:name="Ar.60"/>
      <w:bookmarkStart w:id="64" w:name="_Toc104803109"/>
      <w:bookmarkStart w:id="65" w:name="_Toc124948361"/>
      <w:bookmarkStart w:id="66" w:name="_Toc150349219"/>
      <w:bookmarkEnd w:id="63"/>
      <w:r>
        <w:rPr>
          <w:color w:val="auto"/>
        </w:rPr>
        <w:t>Arrantza baimenak.</w:t>
      </w:r>
      <w:bookmarkEnd w:id="64"/>
      <w:bookmarkEnd w:id="65"/>
      <w:bookmarkEnd w:id="66"/>
    </w:p>
    <w:p w14:paraId="33EA51F7" w14:textId="77777777" w:rsidR="003B4A8E" w:rsidRPr="00167C87" w:rsidRDefault="003B4A8E" w:rsidP="005147B6">
      <w:pPr>
        <w:ind w:left="0" w:firstLine="567"/>
        <w:rPr>
          <w:color w:val="auto"/>
          <w:szCs w:val="22"/>
        </w:rPr>
      </w:pPr>
      <w:r>
        <w:rPr>
          <w:color w:val="auto"/>
        </w:rPr>
        <w:t>1. Arrantza-baimena eduki beharko da tarte, ur-masa edo arro jakin batzuetan arrantza egiteko, arrantza-lizentziaz gain.</w:t>
      </w:r>
    </w:p>
    <w:p w14:paraId="3F574C25" w14:textId="77777777" w:rsidR="003B4A8E" w:rsidRPr="00167C87" w:rsidRDefault="003B4A8E" w:rsidP="005147B6">
      <w:pPr>
        <w:ind w:left="0" w:firstLine="567"/>
        <w:rPr>
          <w:color w:val="auto"/>
          <w:szCs w:val="22"/>
        </w:rPr>
      </w:pPr>
      <w:r>
        <w:rPr>
          <w:color w:val="auto"/>
        </w:rPr>
        <w:t>2. Arrantza-baimenek balioko dute tarte, ur-masa edo arro jakin baterako, eta arrantza-egun bakarrerako. Baimena eskuratutakoan, hura pertsonala eta besterenezina izanen da, eta gaituko du emandako baimenari dagozkion espezieak harrapatzeko, baimenean zehaztutako modalitateak erabiliz; gainera, baimena eskuratzearekin, titularrak onartzen ditu tarte, ur-masa edo arro horretarako diren arau espezifiko guztiak.</w:t>
      </w:r>
    </w:p>
    <w:p w14:paraId="6341C4F0" w14:textId="0AD1CFFF" w:rsidR="00693626" w:rsidRDefault="003B4A8E" w:rsidP="005147B6">
      <w:pPr>
        <w:ind w:left="0" w:firstLine="567"/>
        <w:rPr>
          <w:color w:val="auto"/>
          <w:szCs w:val="22"/>
        </w:rPr>
      </w:pPr>
      <w:r>
        <w:rPr>
          <w:color w:val="auto"/>
        </w:rPr>
        <w:t>3. Arrantza kudeaketaren arloan eskumena duen departamentuaren titularraren foru agindu batek ezarriko ditu baimen motak eta horiek emateko prozedura.</w:t>
      </w:r>
    </w:p>
    <w:p w14:paraId="2E2518EB" w14:textId="2B13C835" w:rsidR="00EB14F3" w:rsidRDefault="00EB14F3" w:rsidP="005147B6">
      <w:pPr>
        <w:ind w:left="0" w:firstLine="567"/>
        <w:rPr>
          <w:color w:val="auto"/>
          <w:szCs w:val="22"/>
        </w:rPr>
      </w:pPr>
      <w:r>
        <w:rPr>
          <w:color w:val="auto"/>
        </w:rPr>
        <w:t xml:space="preserve">4. Turismoa sustatzeko helburuz, urtero baimenen ehuneko bat erreserbatzen ahalko da, inoiz ez ehuneko bostetik gora, turismoa sustatzeko xedea duten pertsona fisiko edo juridikoentzat. Baimen horiek emateko sistema izanen da aurreko apartatuan aipaturiko foru aginduan ezarritakoa. </w:t>
      </w:r>
    </w:p>
    <w:p w14:paraId="0C209337" w14:textId="77777777" w:rsidR="003B4A8E" w:rsidRPr="00167C87" w:rsidRDefault="003B4A8E" w:rsidP="005147B6">
      <w:pPr>
        <w:pStyle w:val="Ttulo3"/>
        <w:jc w:val="both"/>
        <w:rPr>
          <w:color w:val="auto"/>
        </w:rPr>
      </w:pPr>
      <w:bookmarkStart w:id="67" w:name="_Toc104803110"/>
      <w:bookmarkStart w:id="68" w:name="_Toc124948362"/>
      <w:bookmarkStart w:id="69" w:name="_Toc150349220"/>
      <w:r>
        <w:rPr>
          <w:color w:val="auto"/>
        </w:rPr>
        <w:t>Arrantza-paseak.</w:t>
      </w:r>
      <w:bookmarkEnd w:id="67"/>
      <w:bookmarkEnd w:id="68"/>
      <w:bookmarkEnd w:id="69"/>
    </w:p>
    <w:p w14:paraId="4FC15C26" w14:textId="16C0BA63" w:rsidR="00083320" w:rsidRPr="00167C87" w:rsidRDefault="00083320" w:rsidP="005147B6">
      <w:pPr>
        <w:ind w:left="0" w:firstLine="567"/>
        <w:rPr>
          <w:color w:val="auto"/>
          <w:szCs w:val="22"/>
        </w:rPr>
      </w:pPr>
      <w:r>
        <w:rPr>
          <w:color w:val="auto"/>
        </w:rPr>
        <w:t>1. Arrantza egiteko arrantza-barrutietan eta espezie exotikoen kontrolerako uretan, horiek ezartzen direnean arrantza kudeatzeko plan teknikoetan eta espezie exotikoak kudeatzeko plan teknikoetan, arrantza-pasea eduki beharko da, behar den lizentziaz gain.</w:t>
      </w:r>
    </w:p>
    <w:p w14:paraId="47F90641" w14:textId="45E66342" w:rsidR="00083320" w:rsidRPr="00167C87" w:rsidRDefault="00083320" w:rsidP="005147B6">
      <w:pPr>
        <w:ind w:left="0" w:firstLine="567"/>
        <w:rPr>
          <w:color w:val="auto"/>
          <w:szCs w:val="22"/>
        </w:rPr>
      </w:pPr>
      <w:r>
        <w:rPr>
          <w:color w:val="auto"/>
        </w:rPr>
        <w:t xml:space="preserve">2. Arrantza-paseak agiri pertsonalak eta besterenezinak dira, arrantza-barrutietan eta espezie exotikoen kontrolerako tarteetan arrantza antolatzeaz arduratzen den </w:t>
      </w:r>
      <w:r>
        <w:rPr>
          <w:color w:val="auto"/>
        </w:rPr>
        <w:lastRenderedPageBreak/>
        <w:t>entitate kudeatzaileak ematen ditu, eta titularrari baimena ematen diote arrantza egiteko araubide bereziko ur horietan.</w:t>
      </w:r>
    </w:p>
    <w:p w14:paraId="3771CD65" w14:textId="77777777" w:rsidR="00083320" w:rsidRPr="00167C87" w:rsidRDefault="00083320" w:rsidP="005147B6">
      <w:pPr>
        <w:ind w:left="0" w:firstLine="567"/>
        <w:rPr>
          <w:color w:val="auto"/>
          <w:szCs w:val="22"/>
        </w:rPr>
      </w:pPr>
      <w:r>
        <w:rPr>
          <w:color w:val="auto"/>
        </w:rPr>
        <w:t>3. Pasearen titularrak eguneko inkesta jakinarazi beharko dio entitate kudeatzaileari, hura ibaiaren inguruko buzoian utzita, edo sistemak telematikoak erabilita.</w:t>
      </w:r>
    </w:p>
    <w:p w14:paraId="19249DC5" w14:textId="2C66379A" w:rsidR="00083320" w:rsidRDefault="00083320" w:rsidP="005147B6">
      <w:pPr>
        <w:ind w:left="0" w:firstLine="567"/>
        <w:rPr>
          <w:color w:val="auto"/>
          <w:szCs w:val="22"/>
        </w:rPr>
      </w:pPr>
      <w:r>
        <w:rPr>
          <w:color w:val="auto"/>
        </w:rPr>
        <w:t>4. Paseak adjudikatuko dira, oro har, oinarri hartuta kasuan kasuko arrantza kudeatzeko plan teknikoa edota espezie exotikoak kudeatzeko plan teknikoa, foru lege honen 60. artikuluan jasotakoari jarraikiz, eta aintzat hartuz aukera-berdintasunaren printzipioa.</w:t>
      </w:r>
    </w:p>
    <w:p w14:paraId="23573157" w14:textId="2211E797" w:rsidR="00EB14F3" w:rsidRDefault="00EB14F3" w:rsidP="005147B6">
      <w:pPr>
        <w:ind w:left="0" w:firstLine="567"/>
        <w:rPr>
          <w:color w:val="auto"/>
          <w:szCs w:val="22"/>
        </w:rPr>
      </w:pPr>
      <w:r>
        <w:rPr>
          <w:color w:val="auto"/>
        </w:rPr>
        <w:t xml:space="preserve">5. Turismoa sustatzeko helburuz, urtero paseen ehuneko bat erreserbatzen ahalko da, inoiz ez ehuneko bostetik gora, turismoa sustatzeko xedea duten pertsona fisiko edo juridikoentzat. Baimen horiek emateko sistema izanen da aurreko apartatuan aipaturiko foru aginduan ezarritakoa. </w:t>
      </w:r>
    </w:p>
    <w:p w14:paraId="686FC7F7" w14:textId="77777777" w:rsidR="00EB14F3" w:rsidRDefault="00EB14F3" w:rsidP="005147B6">
      <w:pPr>
        <w:ind w:left="0" w:firstLine="567"/>
        <w:rPr>
          <w:color w:val="auto"/>
          <w:szCs w:val="22"/>
        </w:rPr>
      </w:pPr>
    </w:p>
    <w:p w14:paraId="04D513D3" w14:textId="3B182CE0" w:rsidR="003B4A8E" w:rsidRPr="00167C87" w:rsidRDefault="003B4A8E" w:rsidP="00DE21CC">
      <w:pPr>
        <w:pStyle w:val="Ttulo2"/>
        <w:rPr>
          <w:rFonts w:cs="Arial"/>
          <w:color w:val="auto"/>
          <w:szCs w:val="22"/>
        </w:rPr>
      </w:pPr>
      <w:bookmarkStart w:id="70" w:name="_Toc104803112"/>
      <w:bookmarkStart w:id="71" w:name="_Toc124948363"/>
      <w:bookmarkStart w:id="72" w:name="_Toc150349221"/>
      <w:r>
        <w:rPr>
          <w:color w:val="auto"/>
        </w:rPr>
        <w:t>II. KAPITULUA. Espezieak</w:t>
      </w:r>
      <w:bookmarkEnd w:id="70"/>
      <w:bookmarkEnd w:id="71"/>
      <w:bookmarkEnd w:id="72"/>
    </w:p>
    <w:p w14:paraId="7D662DBC" w14:textId="77777777" w:rsidR="003B4A8E" w:rsidRPr="00167C87" w:rsidRDefault="003B4A8E" w:rsidP="005147B6">
      <w:pPr>
        <w:pStyle w:val="Ttulo3"/>
        <w:spacing w:line="240" w:lineRule="auto"/>
        <w:jc w:val="both"/>
        <w:rPr>
          <w:color w:val="auto"/>
          <w:szCs w:val="22"/>
        </w:rPr>
      </w:pPr>
      <w:bookmarkStart w:id="73" w:name="_Toc104803113"/>
      <w:bookmarkStart w:id="74" w:name="_Toc124948364"/>
      <w:bookmarkStart w:id="75" w:name="_Toc150349222"/>
      <w:r>
        <w:rPr>
          <w:color w:val="auto"/>
        </w:rPr>
        <w:t>Arrantzatzen ahal diren espezie autoktonoak</w:t>
      </w:r>
      <w:bookmarkEnd w:id="73"/>
      <w:r>
        <w:rPr>
          <w:color w:val="auto"/>
        </w:rPr>
        <w:t>.</w:t>
      </w:r>
      <w:bookmarkEnd w:id="74"/>
      <w:bookmarkEnd w:id="75"/>
    </w:p>
    <w:p w14:paraId="53F58C51" w14:textId="37B4E42F" w:rsidR="003B4A8E" w:rsidRPr="00167C87" w:rsidRDefault="003B4A8E" w:rsidP="005147B6">
      <w:pPr>
        <w:ind w:left="0" w:firstLine="567"/>
        <w:rPr>
          <w:color w:val="auto"/>
          <w:szCs w:val="22"/>
        </w:rPr>
      </w:pPr>
      <w:r>
        <w:rPr>
          <w:color w:val="auto"/>
        </w:rPr>
        <w:t xml:space="preserve">1. Foru lege honen eta berau garatzeko arauen ondorioetarako, arrantzatzen ahal diren espezie, subespezie eta arrain-populazio autoktono bakarrak dira ingurune urtarrean bizi eta I. eranskinean jasotzen direnak, betiere errespetaturik estatuaren oinarrizko araudian ezarritako debekuak. </w:t>
      </w:r>
    </w:p>
    <w:p w14:paraId="0E14E58E" w14:textId="47F93912" w:rsidR="003B4A8E" w:rsidRPr="00167C87" w:rsidRDefault="003B4A8E" w:rsidP="005147B6">
      <w:pPr>
        <w:ind w:left="0" w:firstLine="567"/>
        <w:rPr>
          <w:color w:val="auto"/>
          <w:szCs w:val="22"/>
        </w:rPr>
      </w:pPr>
      <w:r>
        <w:rPr>
          <w:color w:val="auto"/>
        </w:rPr>
        <w:t xml:space="preserve">Arrantza kudeaketaren arloan eskumena duen departamentuko titularrak emandako foru agindu baten bidez, aldatzen ahalko dira aipatu I. eranskineko arrantzatzen ahal diren espezieak, aldez aurreko justifikazio teknikoarekin. </w:t>
      </w:r>
    </w:p>
    <w:p w14:paraId="52B7422A" w14:textId="4877E328" w:rsidR="003B4A8E" w:rsidRPr="00167C87" w:rsidRDefault="003B4A8E" w:rsidP="005147B6">
      <w:pPr>
        <w:ind w:left="0" w:firstLine="567"/>
        <w:rPr>
          <w:color w:val="auto"/>
          <w:szCs w:val="22"/>
        </w:rPr>
      </w:pPr>
      <w:r>
        <w:rPr>
          <w:color w:val="auto"/>
        </w:rPr>
        <w:t>2. Gainerako espezieak ezin izanen dira arrantzatu, eta, harrapatzen badira, berehala itzuli beharko dira jatorriko uretara, ahalik eta kalte gutxienarekin.</w:t>
      </w:r>
    </w:p>
    <w:p w14:paraId="5B722D55" w14:textId="77777777" w:rsidR="003B4A8E" w:rsidRPr="00167C87" w:rsidRDefault="003B4A8E" w:rsidP="005147B6">
      <w:pPr>
        <w:pStyle w:val="Ttulo3"/>
        <w:spacing w:line="240" w:lineRule="auto"/>
        <w:jc w:val="both"/>
        <w:rPr>
          <w:color w:val="auto"/>
          <w:szCs w:val="22"/>
        </w:rPr>
      </w:pPr>
      <w:bookmarkStart w:id="76" w:name="_Toc104803114"/>
      <w:bookmarkStart w:id="77" w:name="_Toc124948365"/>
      <w:bookmarkStart w:id="78" w:name="_Toc150349223"/>
      <w:r>
        <w:t>Babes araubide bereziko espezie basatiak</w:t>
      </w:r>
      <w:bookmarkEnd w:id="76"/>
      <w:r>
        <w:rPr>
          <w:color w:val="auto"/>
        </w:rPr>
        <w:t>.</w:t>
      </w:r>
      <w:bookmarkEnd w:id="77"/>
      <w:bookmarkEnd w:id="78"/>
    </w:p>
    <w:p w14:paraId="4641FB2F" w14:textId="77777777" w:rsidR="003B4A8E" w:rsidRPr="00167C87" w:rsidRDefault="003B4A8E" w:rsidP="005147B6">
      <w:pPr>
        <w:ind w:left="0" w:firstLine="567"/>
        <w:rPr>
          <w:color w:val="auto"/>
          <w:szCs w:val="22"/>
        </w:rPr>
      </w:pPr>
      <w:r>
        <w:rPr>
          <w:color w:val="auto"/>
        </w:rPr>
        <w:t xml:space="preserve">1. Babes Araubide Bereziko Espezie Basatien Zerrendan, hala Nafarroakoan nola estatukoan, sarturiko espezie, subespezie eta populazioak, edo Europar Batasunean debekaturik daudenak, ezin izanen dira deklaratu arrantzatzen ahal den espezie gisa. </w:t>
      </w:r>
    </w:p>
    <w:p w14:paraId="6C4E03BA" w14:textId="77777777" w:rsidR="003B4A8E" w:rsidRPr="00167C87" w:rsidRDefault="003B4A8E" w:rsidP="005147B6">
      <w:pPr>
        <w:ind w:left="0" w:firstLine="567"/>
        <w:rPr>
          <w:color w:val="auto"/>
          <w:szCs w:val="22"/>
        </w:rPr>
      </w:pPr>
      <w:r>
        <w:rPr>
          <w:color w:val="auto"/>
        </w:rPr>
        <w:t>2. Halabeharrez harrapatzen badira aurreko apartatuan sartzen diren espezieak, eta arrantzatu ezin diren espezie autoktonoak, berehala itzuliko dira jatorriko ingurunera, ahalik eta kalte gutxienarekin.</w:t>
      </w:r>
    </w:p>
    <w:p w14:paraId="07F1E59E" w14:textId="13E772C9" w:rsidR="003B4A8E" w:rsidRPr="00167C87" w:rsidRDefault="003B4A8E" w:rsidP="005147B6">
      <w:pPr>
        <w:ind w:left="0" w:firstLine="567"/>
        <w:rPr>
          <w:color w:val="auto"/>
          <w:szCs w:val="22"/>
        </w:rPr>
      </w:pPr>
      <w:r>
        <w:rPr>
          <w:color w:val="auto"/>
        </w:rPr>
        <w:t>3. Salbuespenez, baimentzen ahalko da espezie horiek harrapatzea, administrazioak kontrolatutako moduan, argi dagoenean hori onuragarria izan daiteke haien kontserbaziorako, bat etorriz kasuan kasuko leheneratze eta kontserbazio planetan edo arrain-espezieak kudeatzeko planetan ezarritakoarekin.</w:t>
      </w:r>
    </w:p>
    <w:p w14:paraId="6602995D" w14:textId="77777777" w:rsidR="003B4A8E" w:rsidRPr="00167C87" w:rsidRDefault="003B4A8E" w:rsidP="005147B6">
      <w:pPr>
        <w:pStyle w:val="Ttulo3"/>
        <w:spacing w:line="240" w:lineRule="auto"/>
        <w:jc w:val="both"/>
        <w:rPr>
          <w:color w:val="auto"/>
          <w:szCs w:val="22"/>
        </w:rPr>
      </w:pPr>
      <w:bookmarkStart w:id="79" w:name="_Toc104803115"/>
      <w:bookmarkStart w:id="80" w:name="_Toc124948366"/>
      <w:bookmarkStart w:id="81" w:name="_Toc150349224"/>
      <w:r>
        <w:rPr>
          <w:color w:val="auto"/>
        </w:rPr>
        <w:t>Espezie exotiko inbaditzaileak.</w:t>
      </w:r>
      <w:bookmarkEnd w:id="79"/>
      <w:bookmarkEnd w:id="80"/>
      <w:bookmarkEnd w:id="81"/>
    </w:p>
    <w:p w14:paraId="0CC2831E" w14:textId="2335F0FC" w:rsidR="003B4A8E" w:rsidRPr="00167C87" w:rsidRDefault="003B4A8E" w:rsidP="005147B6">
      <w:pPr>
        <w:ind w:left="0" w:firstLine="567"/>
        <w:rPr>
          <w:color w:val="auto"/>
          <w:szCs w:val="22"/>
        </w:rPr>
      </w:pPr>
      <w:r>
        <w:rPr>
          <w:color w:val="auto"/>
        </w:rPr>
        <w:t>1. Espezie exotiko inbaditzaileak izanen dira izaera hori dutenak natura-ondarearen eta biodibertsitatearen alorrean indarrean den estatuko legedian ezarritakoaren arabera, bai eta beste espezie batzuk ere, Nafarroarako halakotzat sartu direnak II. eranskinean.</w:t>
      </w:r>
    </w:p>
    <w:p w14:paraId="1D2CD2D1" w14:textId="676AA7B2" w:rsidR="003B4A8E" w:rsidRPr="00167C87" w:rsidRDefault="003B4A8E" w:rsidP="005147B6">
      <w:pPr>
        <w:ind w:left="0" w:firstLine="567"/>
        <w:rPr>
          <w:color w:val="auto"/>
          <w:szCs w:val="22"/>
        </w:rPr>
      </w:pPr>
      <w:r>
        <w:rPr>
          <w:color w:val="auto"/>
        </w:rPr>
        <w:lastRenderedPageBreak/>
        <w:t xml:space="preserve">2. Arrantza kudeatzeko neurrien xede izaten ahalko dira II. eranskinean sarturik dauden espezieak, foru lege honetan ezarritako baldintzetan, aurreko apartatuan aipatzen den araudian ezarritako esparruaren barnean. </w:t>
      </w:r>
    </w:p>
    <w:p w14:paraId="5BA06940" w14:textId="722F6B8D" w:rsidR="003B4A8E" w:rsidRPr="00167C87" w:rsidRDefault="003B4A8E" w:rsidP="005147B6">
      <w:pPr>
        <w:ind w:left="0" w:firstLine="567"/>
        <w:rPr>
          <w:color w:val="auto"/>
          <w:szCs w:val="22"/>
        </w:rPr>
      </w:pPr>
      <w:r>
        <w:rPr>
          <w:color w:val="auto"/>
        </w:rPr>
        <w:t>3. Foru lege honen II. eranskineko espezie exotiko inbaditzaileak baizik ezin izanen dira arrantzatu, kontrolatzeko eta, ahal dela, desagerrarazteko, edo heda daitezen mugatzeko, bederen, Natura-ondareari eta Biodibertsitateari buruzko abenduaren 13ko 42/2007 Legea indarrean jarri aurretik ezagutzen ziren banaketa-eremuetan, bat etorriz Espezie Exotiko Inbaditzaileen Espainiako Katalogoa arautzen duen abuztuaren 2ko 630/2013 Errege Dekretuan ezarritakoarekin.</w:t>
      </w:r>
    </w:p>
    <w:p w14:paraId="33F2A779" w14:textId="77777777" w:rsidR="003B4A8E" w:rsidRPr="00167C87" w:rsidRDefault="003B4A8E" w:rsidP="005147B6">
      <w:pPr>
        <w:ind w:left="0" w:firstLine="567"/>
        <w:rPr>
          <w:color w:val="auto"/>
          <w:szCs w:val="22"/>
        </w:rPr>
      </w:pPr>
      <w:r>
        <w:rPr>
          <w:color w:val="auto"/>
        </w:rPr>
        <w:t>4. Jatorriz exotikoak diren espezie, subespezie edo populazio berriak ezin izanen dira arrantza espezie deklaratu, baldin eta Nafarroako Foru Komunitateko uretara sartu badituzte edo berez hedatu badira Natura-ondareari eta Biodibertsitateari buruzko abenduaren 13ko 42/2007 Legea indarrean jarri ondoren.</w:t>
      </w:r>
    </w:p>
    <w:p w14:paraId="7F0FA405" w14:textId="77777777" w:rsidR="003B4A8E" w:rsidRPr="00167C87" w:rsidRDefault="003B4A8E" w:rsidP="005147B6">
      <w:pPr>
        <w:pStyle w:val="Ttulo3"/>
        <w:spacing w:line="240" w:lineRule="auto"/>
        <w:jc w:val="both"/>
        <w:rPr>
          <w:color w:val="auto"/>
          <w:szCs w:val="22"/>
        </w:rPr>
      </w:pPr>
      <w:bookmarkStart w:id="82" w:name="_Toc104803116"/>
      <w:bookmarkStart w:id="83" w:name="_Toc124948367"/>
      <w:bookmarkStart w:id="84" w:name="_Toc150349225"/>
      <w:r>
        <w:rPr>
          <w:color w:val="auto"/>
        </w:rPr>
        <w:t>Espezie exotiko inbaditzaileak hiltzea</w:t>
      </w:r>
      <w:bookmarkEnd w:id="82"/>
      <w:r>
        <w:rPr>
          <w:color w:val="auto"/>
        </w:rPr>
        <w:t>.</w:t>
      </w:r>
      <w:bookmarkEnd w:id="83"/>
      <w:bookmarkEnd w:id="84"/>
    </w:p>
    <w:p w14:paraId="16145692" w14:textId="4BA8FC4C" w:rsidR="003B4A8E" w:rsidRPr="00167C87" w:rsidRDefault="003B4A8E" w:rsidP="005147B6">
      <w:pPr>
        <w:ind w:left="0" w:firstLine="709"/>
        <w:rPr>
          <w:color w:val="auto"/>
          <w:szCs w:val="22"/>
        </w:rPr>
      </w:pPr>
      <w:r>
        <w:rPr>
          <w:color w:val="auto"/>
        </w:rPr>
        <w:t>Espezie exotiko inbaditzaileetako aleak hil beharko dira harrapatzen diren unean, baina salbuetsita egonen dira, hala ere, espezie horien harrapaketa arauturik badago foru lege honen 57. artikuluan jasotzen diren plangintza tresnetako baten bidez.</w:t>
      </w:r>
    </w:p>
    <w:p w14:paraId="2549D12B" w14:textId="77777777" w:rsidR="003B4A8E" w:rsidRPr="00167C87" w:rsidRDefault="003B4A8E" w:rsidP="005147B6">
      <w:pPr>
        <w:pStyle w:val="Ttulo3"/>
        <w:spacing w:line="240" w:lineRule="auto"/>
        <w:jc w:val="both"/>
        <w:rPr>
          <w:color w:val="auto"/>
          <w:szCs w:val="22"/>
        </w:rPr>
      </w:pPr>
      <w:bookmarkStart w:id="85" w:name="_Toc104803117"/>
      <w:bookmarkStart w:id="86" w:name="_Toc124948368"/>
      <w:bookmarkStart w:id="87" w:name="_Toc150349226"/>
      <w:r>
        <w:rPr>
          <w:color w:val="auto"/>
        </w:rPr>
        <w:t>Gutxieneko neurriak arrantzatzen ahal diren espezieen harrapaketan.</w:t>
      </w:r>
      <w:bookmarkEnd w:id="85"/>
      <w:bookmarkEnd w:id="86"/>
      <w:bookmarkEnd w:id="87"/>
    </w:p>
    <w:p w14:paraId="1BEA25F5" w14:textId="4B7EB44C" w:rsidR="003B4A8E" w:rsidRPr="00167C87" w:rsidRDefault="003B4A8E" w:rsidP="005147B6">
      <w:pPr>
        <w:ind w:left="0" w:firstLine="567"/>
        <w:rPr>
          <w:color w:val="auto"/>
          <w:szCs w:val="22"/>
        </w:rPr>
      </w:pPr>
      <w:r>
        <w:rPr>
          <w:color w:val="auto"/>
        </w:rPr>
        <w:t>1. Arrantzatzen ahal diren espezieak harrapatzeko gutxieneko neurriak ezartzen ahalko dira foru lege honen 59. artikuluko arrain-espezieak kudeatzeko planetan, edo 61. artikuluko debekualdiei buruzko xedapen orokorretan.</w:t>
      </w:r>
    </w:p>
    <w:p w14:paraId="00BED87D" w14:textId="77777777" w:rsidR="003B4A8E" w:rsidRPr="00167C87" w:rsidRDefault="003B4A8E" w:rsidP="005147B6">
      <w:pPr>
        <w:ind w:left="0" w:firstLine="567"/>
        <w:rPr>
          <w:color w:val="auto"/>
          <w:szCs w:val="22"/>
        </w:rPr>
      </w:pPr>
      <w:r>
        <w:rPr>
          <w:color w:val="auto"/>
        </w:rPr>
        <w:t>2. Debekaturik dago ezarritako gutxieneko neurriak ez dituzten aleak eduki, garraiatu eta merkaturatzea, akuikultura zentroetatik edo baimenduriko beste jatorri batzuetatik datozenak izan ezik; horien jatorria behar bezala frogatu beharko da.</w:t>
      </w:r>
    </w:p>
    <w:p w14:paraId="3483D488" w14:textId="77777777" w:rsidR="003B4A8E" w:rsidRPr="00167C87" w:rsidRDefault="003B4A8E" w:rsidP="005147B6">
      <w:pPr>
        <w:ind w:left="0" w:firstLine="709"/>
        <w:rPr>
          <w:color w:val="auto"/>
          <w:szCs w:val="22"/>
        </w:rPr>
      </w:pPr>
      <w:r>
        <w:rPr>
          <w:color w:val="auto"/>
        </w:rPr>
        <w:t>3. Ezarritako gutxieneko neurriak ez dituzten aleak harrapatu eta berehala itzuliko dira uretara.</w:t>
      </w:r>
    </w:p>
    <w:p w14:paraId="407D23D3" w14:textId="739BAC05" w:rsidR="003B4A8E" w:rsidRPr="00167C87" w:rsidRDefault="003B4A8E" w:rsidP="005147B6">
      <w:pPr>
        <w:ind w:left="0" w:firstLine="709"/>
        <w:rPr>
          <w:color w:val="auto"/>
          <w:szCs w:val="22"/>
        </w:rPr>
      </w:pPr>
      <w:r>
        <w:rPr>
          <w:color w:val="auto"/>
        </w:rPr>
        <w:t>4. Honen ondorioetarako, arrainak neurtzen dira buruaren aurreko muturretik itsas-hegalaren atzeko erdiguneraino.</w:t>
      </w:r>
    </w:p>
    <w:p w14:paraId="1BD42065" w14:textId="77777777" w:rsidR="003B4A8E" w:rsidRPr="00167C87" w:rsidRDefault="003B4A8E" w:rsidP="005147B6">
      <w:pPr>
        <w:pStyle w:val="Ttulo2"/>
        <w:jc w:val="both"/>
        <w:rPr>
          <w:rFonts w:cs="Arial"/>
          <w:color w:val="auto"/>
          <w:szCs w:val="22"/>
        </w:rPr>
      </w:pPr>
      <w:bookmarkStart w:id="88" w:name="_Toc104803118"/>
      <w:bookmarkStart w:id="89" w:name="_Toc124948369"/>
      <w:bookmarkStart w:id="90" w:name="_Toc150349227"/>
      <w:r>
        <w:rPr>
          <w:color w:val="auto"/>
        </w:rPr>
        <w:t>III. KAPITULUA. Arrantzarako tresnak eta bitartekoak eta distantziak</w:t>
      </w:r>
      <w:bookmarkEnd w:id="88"/>
      <w:bookmarkEnd w:id="89"/>
      <w:bookmarkEnd w:id="90"/>
    </w:p>
    <w:p w14:paraId="33EB9078" w14:textId="77777777" w:rsidR="003B4A8E" w:rsidRPr="00167C87" w:rsidRDefault="003B4A8E" w:rsidP="005147B6">
      <w:pPr>
        <w:pStyle w:val="Ttulo3"/>
        <w:spacing w:line="240" w:lineRule="auto"/>
        <w:jc w:val="both"/>
        <w:rPr>
          <w:color w:val="auto"/>
          <w:szCs w:val="22"/>
        </w:rPr>
      </w:pPr>
      <w:bookmarkStart w:id="91" w:name="_Toc104803119"/>
      <w:bookmarkStart w:id="92" w:name="_Toc124948370"/>
      <w:bookmarkStart w:id="93" w:name="_Toc150349228"/>
      <w:r>
        <w:rPr>
          <w:color w:val="auto"/>
        </w:rPr>
        <w:t>Arrantzarako tresna eta bitarteko baimenduak.</w:t>
      </w:r>
      <w:bookmarkEnd w:id="91"/>
      <w:bookmarkEnd w:id="92"/>
      <w:bookmarkEnd w:id="93"/>
    </w:p>
    <w:p w14:paraId="6F1213E6" w14:textId="4F7A83DC" w:rsidR="003B4A8E" w:rsidRPr="00167C87" w:rsidRDefault="003B4A8E" w:rsidP="005147B6">
      <w:pPr>
        <w:ind w:left="0" w:firstLine="567"/>
        <w:rPr>
          <w:color w:val="auto"/>
          <w:szCs w:val="22"/>
        </w:rPr>
      </w:pPr>
      <w:r>
        <w:rPr>
          <w:color w:val="auto"/>
        </w:rPr>
        <w:t>1. Nafarroako Foru Komunitatean arrantza egiteko, foru lege honetan eta berau garatzeko arauetan baimentzen diren arrantzarako tresnak eta bitartekoak bakarrik erabiltzen ahalko dira.</w:t>
      </w:r>
    </w:p>
    <w:p w14:paraId="23924343" w14:textId="25AE96AA" w:rsidR="003B4A8E" w:rsidRPr="00167C87" w:rsidRDefault="003B4A8E" w:rsidP="005147B6">
      <w:pPr>
        <w:ind w:left="0" w:firstLine="567"/>
        <w:rPr>
          <w:color w:val="auto"/>
          <w:szCs w:val="22"/>
        </w:rPr>
      </w:pPr>
      <w:r>
        <w:rPr>
          <w:color w:val="auto"/>
        </w:rPr>
        <w:t>2. Oro har, arrainak harrapatzeko arrantzako kanabera erabiltzea baizik ez da baimenduko, eta karramarroak harrapatzeko, sare-saskiak bakarrik.</w:t>
      </w:r>
    </w:p>
    <w:p w14:paraId="3D2B199D" w14:textId="77777777" w:rsidR="003B4A8E" w:rsidRPr="00167C87" w:rsidRDefault="003B4A8E" w:rsidP="005147B6">
      <w:pPr>
        <w:pStyle w:val="Ttulo3"/>
        <w:spacing w:line="240" w:lineRule="auto"/>
        <w:jc w:val="both"/>
        <w:rPr>
          <w:color w:val="auto"/>
          <w:szCs w:val="22"/>
        </w:rPr>
      </w:pPr>
      <w:bookmarkStart w:id="94" w:name="_Toc104803120"/>
      <w:bookmarkStart w:id="95" w:name="_Toc124948371"/>
      <w:bookmarkStart w:id="96" w:name="_Toc150349229"/>
      <w:r>
        <w:rPr>
          <w:color w:val="auto"/>
        </w:rPr>
        <w:t>Arrantzarako tresna, bitarteko eta modalitate debekatuak.</w:t>
      </w:r>
      <w:bookmarkEnd w:id="94"/>
      <w:bookmarkEnd w:id="95"/>
      <w:bookmarkEnd w:id="96"/>
    </w:p>
    <w:p w14:paraId="39825F52" w14:textId="77777777" w:rsidR="003B4A8E" w:rsidRPr="00167C87" w:rsidRDefault="003B4A8E" w:rsidP="005147B6">
      <w:pPr>
        <w:ind w:left="0" w:firstLine="567"/>
        <w:rPr>
          <w:color w:val="auto"/>
          <w:szCs w:val="22"/>
        </w:rPr>
      </w:pPr>
      <w:r>
        <w:rPr>
          <w:color w:val="auto"/>
        </w:rPr>
        <w:t>1. Debekaturik dago animaliak harrapatzeko metodo eta baliabide hauek edukitzea eta arrantzarako erabiltzea, eduki gabe horretarako behar den administrazio-baimena:</w:t>
      </w:r>
    </w:p>
    <w:p w14:paraId="598FAAF9" w14:textId="77777777" w:rsidR="003B4A8E" w:rsidRPr="00167C87" w:rsidRDefault="003B4A8E" w:rsidP="005147B6">
      <w:pPr>
        <w:numPr>
          <w:ilvl w:val="0"/>
          <w:numId w:val="19"/>
        </w:numPr>
        <w:rPr>
          <w:color w:val="auto"/>
          <w:szCs w:val="22"/>
        </w:rPr>
      </w:pPr>
      <w:r>
        <w:rPr>
          <w:color w:val="auto"/>
        </w:rPr>
        <w:t>Sare-mota guztiak.</w:t>
      </w:r>
    </w:p>
    <w:p w14:paraId="779EF8A8" w14:textId="77777777" w:rsidR="003B4A8E" w:rsidRPr="00167C87" w:rsidRDefault="003B4A8E" w:rsidP="005147B6">
      <w:pPr>
        <w:numPr>
          <w:ilvl w:val="0"/>
          <w:numId w:val="19"/>
        </w:numPr>
        <w:rPr>
          <w:color w:val="auto"/>
          <w:szCs w:val="22"/>
        </w:rPr>
      </w:pPr>
      <w:r>
        <w:rPr>
          <w:color w:val="auto"/>
        </w:rPr>
        <w:lastRenderedPageBreak/>
        <w:t>Pozoiak, beita pozoituak edo lasaigarriak, eta beste edozein substantzia edo gailu geldiarazle edo lasaitzaile.</w:t>
      </w:r>
    </w:p>
    <w:p w14:paraId="28B63BF2" w14:textId="77777777" w:rsidR="003B4A8E" w:rsidRPr="00167C87" w:rsidRDefault="003B4A8E" w:rsidP="005147B6">
      <w:pPr>
        <w:numPr>
          <w:ilvl w:val="0"/>
          <w:numId w:val="19"/>
        </w:numPr>
        <w:rPr>
          <w:color w:val="auto"/>
          <w:szCs w:val="22"/>
        </w:rPr>
      </w:pPr>
      <w:r>
        <w:rPr>
          <w:color w:val="auto"/>
        </w:rPr>
        <w:t>Gailu elektrokutatzaile edo geldiarazleak.</w:t>
      </w:r>
    </w:p>
    <w:p w14:paraId="72267094" w14:textId="77777777" w:rsidR="003B4A8E" w:rsidRPr="00167C87" w:rsidRDefault="003B4A8E" w:rsidP="005147B6">
      <w:pPr>
        <w:numPr>
          <w:ilvl w:val="0"/>
          <w:numId w:val="19"/>
        </w:numPr>
        <w:rPr>
          <w:color w:val="auto"/>
          <w:szCs w:val="22"/>
        </w:rPr>
      </w:pPr>
      <w:r>
        <w:rPr>
          <w:color w:val="auto"/>
        </w:rPr>
        <w:t>Lehergaiak.</w:t>
      </w:r>
    </w:p>
    <w:p w14:paraId="47B9CA69" w14:textId="77777777" w:rsidR="003B4A8E" w:rsidRPr="00167C87" w:rsidRDefault="003B4A8E" w:rsidP="005147B6">
      <w:pPr>
        <w:numPr>
          <w:ilvl w:val="0"/>
          <w:numId w:val="19"/>
        </w:numPr>
        <w:rPr>
          <w:color w:val="auto"/>
          <w:szCs w:val="22"/>
        </w:rPr>
      </w:pPr>
      <w:r>
        <w:rPr>
          <w:color w:val="auto"/>
        </w:rPr>
        <w:t>Substantzia edo gailu erakartzaileak (</w:t>
      </w:r>
      <w:r>
        <w:rPr>
          <w:i/>
          <w:color w:val="auto"/>
        </w:rPr>
        <w:t>clonk</w:t>
      </w:r>
      <w:r>
        <w:rPr>
          <w:color w:val="auto"/>
        </w:rPr>
        <w:t xml:space="preserve"> izenekoa barne) edo uxatzaileak.</w:t>
      </w:r>
    </w:p>
    <w:p w14:paraId="3D9706AC" w14:textId="77777777" w:rsidR="003B4A8E" w:rsidRPr="00167C87" w:rsidRDefault="003B4A8E" w:rsidP="005147B6">
      <w:pPr>
        <w:numPr>
          <w:ilvl w:val="0"/>
          <w:numId w:val="19"/>
        </w:numPr>
        <w:rPr>
          <w:color w:val="auto"/>
          <w:szCs w:val="22"/>
        </w:rPr>
      </w:pPr>
      <w:r>
        <w:rPr>
          <w:color w:val="auto"/>
        </w:rPr>
        <w:t>Argi-iturri artifizialak.</w:t>
      </w:r>
    </w:p>
    <w:p w14:paraId="65E7B6DE" w14:textId="77777777" w:rsidR="003B4A8E" w:rsidRPr="00167C87" w:rsidRDefault="003B4A8E" w:rsidP="005147B6">
      <w:pPr>
        <w:numPr>
          <w:ilvl w:val="0"/>
          <w:numId w:val="19"/>
        </w:numPr>
        <w:rPr>
          <w:color w:val="auto"/>
          <w:szCs w:val="22"/>
        </w:rPr>
      </w:pPr>
      <w:r>
        <w:rPr>
          <w:color w:val="auto"/>
        </w:rPr>
        <w:t>Arrastoa sortzen duten substantziak.</w:t>
      </w:r>
    </w:p>
    <w:p w14:paraId="055F604F" w14:textId="77777777" w:rsidR="003B4A8E" w:rsidRPr="00167C87" w:rsidRDefault="003B4A8E" w:rsidP="005147B6">
      <w:pPr>
        <w:numPr>
          <w:ilvl w:val="0"/>
          <w:numId w:val="19"/>
        </w:numPr>
        <w:rPr>
          <w:color w:val="auto"/>
          <w:szCs w:val="22"/>
        </w:rPr>
      </w:pPr>
      <w:r>
        <w:rPr>
          <w:color w:val="auto"/>
        </w:rPr>
        <w:t>Atzaparrak, burdina-kakoak, hiruhortzekoak, karakoteak, karpinak, arpoiak, arrain-tranpak, baheak, pertolak, esparbelak, esku-sareak, tretzak, salabardoak, kordelak, egoneko amu-hariak eta gisako arrantza-tresnak.</w:t>
      </w:r>
    </w:p>
    <w:p w14:paraId="36FE5B44" w14:textId="77777777" w:rsidR="003B4A8E" w:rsidRPr="00167C87" w:rsidRDefault="003B4A8E" w:rsidP="005147B6">
      <w:pPr>
        <w:numPr>
          <w:ilvl w:val="0"/>
          <w:numId w:val="19"/>
        </w:numPr>
        <w:rPr>
          <w:color w:val="auto"/>
          <w:szCs w:val="22"/>
        </w:rPr>
      </w:pPr>
      <w:r>
        <w:rPr>
          <w:color w:val="auto"/>
        </w:rPr>
        <w:t>Arrain biziak beitatarako.</w:t>
      </w:r>
    </w:p>
    <w:p w14:paraId="57000BC1" w14:textId="77777777" w:rsidR="003B4A8E" w:rsidRPr="00167C87" w:rsidRDefault="003B4A8E" w:rsidP="005147B6">
      <w:pPr>
        <w:numPr>
          <w:ilvl w:val="0"/>
          <w:numId w:val="19"/>
        </w:numPr>
        <w:rPr>
          <w:color w:val="auto"/>
          <w:szCs w:val="22"/>
        </w:rPr>
      </w:pPr>
      <w:r>
        <w:rPr>
          <w:color w:val="auto"/>
        </w:rPr>
        <w:t>Pisutan, %1eko berun-kontzentrazioa (metaletan adierazia) edo gehiago duten aparailuak.</w:t>
      </w:r>
    </w:p>
    <w:p w14:paraId="37CFD2F7" w14:textId="3BC83E23" w:rsidR="003B4A8E" w:rsidRPr="00167C87" w:rsidRDefault="003B4A8E" w:rsidP="005147B6">
      <w:pPr>
        <w:numPr>
          <w:ilvl w:val="0"/>
          <w:numId w:val="19"/>
        </w:numPr>
        <w:rPr>
          <w:color w:val="auto"/>
          <w:szCs w:val="22"/>
        </w:rPr>
      </w:pPr>
      <w:r>
        <w:rPr>
          <w:color w:val="auto"/>
        </w:rPr>
        <w:t>Garrangadun amuak erabiltzea salmonidoen goiko eremuan; foru lege honen 40. artikuluan zehazten da.</w:t>
      </w:r>
    </w:p>
    <w:p w14:paraId="3ADD1E21" w14:textId="3C4A217C" w:rsidR="003B4A8E" w:rsidRPr="00167C87" w:rsidRDefault="003B4A8E" w:rsidP="005147B6">
      <w:pPr>
        <w:numPr>
          <w:ilvl w:val="0"/>
          <w:numId w:val="19"/>
        </w:numPr>
        <w:rPr>
          <w:color w:val="auto"/>
          <w:szCs w:val="22"/>
        </w:rPr>
      </w:pPr>
      <w:r>
        <w:rPr>
          <w:color w:val="auto"/>
        </w:rPr>
        <w:t>Tresnak, aparailuak, beitak eta apeuak erabiltzea, baldin eta horiek espezifikotzat jotzen badira I. eta II. eranskinetan arrantzatzen ahal den espezie gisa sarturik ez dagoen basafaunako beste edozein espezie harrapatzeko.</w:t>
      </w:r>
    </w:p>
    <w:p w14:paraId="4FD9AE01" w14:textId="77777777" w:rsidR="003B4A8E" w:rsidRPr="00167C87" w:rsidRDefault="003B4A8E" w:rsidP="005147B6">
      <w:pPr>
        <w:numPr>
          <w:ilvl w:val="0"/>
          <w:numId w:val="19"/>
        </w:numPr>
        <w:rPr>
          <w:color w:val="auto"/>
          <w:szCs w:val="22"/>
        </w:rPr>
      </w:pPr>
      <w:r>
        <w:rPr>
          <w:color w:val="auto"/>
        </w:rPr>
        <w:t>Urpeko arrantzarako metodo eta bitartekoak.</w:t>
      </w:r>
    </w:p>
    <w:p w14:paraId="6CF54A48" w14:textId="77777777" w:rsidR="003B4A8E" w:rsidRPr="00167C87" w:rsidRDefault="003B4A8E" w:rsidP="005147B6">
      <w:pPr>
        <w:ind w:left="0" w:firstLine="567"/>
        <w:rPr>
          <w:color w:val="auto"/>
          <w:szCs w:val="22"/>
        </w:rPr>
      </w:pPr>
      <w:r>
        <w:rPr>
          <w:color w:val="auto"/>
        </w:rPr>
        <w:t>2. Debeku da eskuz eta su-armaz arrantzatzea.</w:t>
      </w:r>
    </w:p>
    <w:p w14:paraId="192F97E8" w14:textId="77777777" w:rsidR="003B4A8E" w:rsidRPr="00167C87" w:rsidRDefault="003B4A8E" w:rsidP="005147B6">
      <w:pPr>
        <w:ind w:left="0" w:firstLine="567"/>
        <w:rPr>
          <w:color w:val="auto"/>
          <w:szCs w:val="22"/>
        </w:rPr>
      </w:pPr>
      <w:r>
        <w:rPr>
          <w:color w:val="auto"/>
        </w:rPr>
        <w:t>3. Debeku da urak beitatzea arrantza egin aurretik edo bitartean.</w:t>
      </w:r>
    </w:p>
    <w:p w14:paraId="51E35A8C" w14:textId="1527D593" w:rsidR="003B4A8E" w:rsidRPr="00167C87" w:rsidRDefault="003B4A8E" w:rsidP="005147B6">
      <w:pPr>
        <w:ind w:left="0" w:firstLine="567"/>
        <w:rPr>
          <w:color w:val="auto"/>
          <w:szCs w:val="22"/>
        </w:rPr>
      </w:pPr>
      <w:r>
        <w:rPr>
          <w:color w:val="auto"/>
        </w:rPr>
        <w:t>4. Debeku da beitatarako erabiltzea abuztuaren 2ko 630/2013 Errege Dekretuaren eranskinean sartutako espezie exotiko inbaditzaileetatik edozein, hilik nahiz bizirik, osorik nahiz zatika, bai eta horietatik eratorritakoak ere. Espezie eta ur-masa bakoitzerako baimendutako beita motak baizik ezin izanen dira erabili.</w:t>
      </w:r>
    </w:p>
    <w:p w14:paraId="1A15A0B3" w14:textId="77777777" w:rsidR="003B4A8E" w:rsidRPr="00167C87" w:rsidRDefault="003B4A8E" w:rsidP="005147B6">
      <w:pPr>
        <w:ind w:left="0" w:firstLine="567"/>
        <w:rPr>
          <w:color w:val="auto"/>
          <w:szCs w:val="22"/>
        </w:rPr>
      </w:pPr>
      <w:r>
        <w:rPr>
          <w:color w:val="auto"/>
        </w:rPr>
        <w:t>5. Debeku da, arrantza errazteko asmoz, ibilguetan harri, egur edo bestelako materialez eginiko oztopo edo hesiak paratzea dakarren edozein prozedura, edo ibilguak nahiz emariak aldatzea.</w:t>
      </w:r>
    </w:p>
    <w:p w14:paraId="4AC2C5D3" w14:textId="77777777" w:rsidR="003B4A8E" w:rsidRPr="00167C87" w:rsidRDefault="003B4A8E" w:rsidP="005147B6">
      <w:pPr>
        <w:pStyle w:val="Ttulo3"/>
        <w:spacing w:line="240" w:lineRule="auto"/>
        <w:ind w:firstLine="709"/>
        <w:jc w:val="both"/>
        <w:rPr>
          <w:color w:val="auto"/>
          <w:szCs w:val="22"/>
        </w:rPr>
      </w:pPr>
      <w:bookmarkStart w:id="97" w:name="_Toc104803121"/>
      <w:bookmarkStart w:id="98" w:name="_Toc124948372"/>
      <w:bookmarkStart w:id="99" w:name="_Toc150349230"/>
      <w:r>
        <w:rPr>
          <w:color w:val="auto"/>
        </w:rPr>
        <w:t>Distantziak.</w:t>
      </w:r>
      <w:bookmarkEnd w:id="97"/>
      <w:bookmarkEnd w:id="98"/>
      <w:bookmarkEnd w:id="99"/>
    </w:p>
    <w:p w14:paraId="2D2BFE7A" w14:textId="77777777" w:rsidR="003B4A8E" w:rsidRPr="00167C87" w:rsidRDefault="003B4A8E" w:rsidP="005147B6">
      <w:pPr>
        <w:ind w:left="0" w:firstLine="709"/>
        <w:rPr>
          <w:color w:val="auto"/>
          <w:szCs w:val="22"/>
        </w:rPr>
      </w:pPr>
      <w:r>
        <w:rPr>
          <w:color w:val="auto"/>
        </w:rPr>
        <w:t>1. Babesteko espezieak aske joan daitezen ibai-ibilguetatik eta arrantza harmonizatzeko hartan aritzen diren pertsonen artean, bai eta baliabidearen antolaketa bermatzeko ere, honako distantzia hauek ezartzen dira:</w:t>
      </w:r>
    </w:p>
    <w:p w14:paraId="0BCE6B76" w14:textId="7D6ADF31" w:rsidR="003B4A8E" w:rsidRPr="00167C87" w:rsidRDefault="003B4A8E" w:rsidP="005147B6">
      <w:pPr>
        <w:numPr>
          <w:ilvl w:val="0"/>
          <w:numId w:val="20"/>
        </w:numPr>
        <w:rPr>
          <w:color w:val="auto"/>
          <w:szCs w:val="22"/>
        </w:rPr>
      </w:pPr>
      <w:r>
        <w:rPr>
          <w:color w:val="auto"/>
        </w:rPr>
        <w:t xml:space="preserve">Foru lege honetako izokin-tartean (foru lege honen 40. artikuluan zehaztua), izokinaren arrantza baimendurik dagoen tokietan, gutxienez 50 metroko distantzia gorde beharko da arrantzariarengandik eta haren beitatik presen oinaldera eta arrainentzako mailadi eta pasabideen irteera eta sarrerara. </w:t>
      </w:r>
    </w:p>
    <w:p w14:paraId="08FD38E1" w14:textId="1A06A6E6" w:rsidR="003B4A8E" w:rsidRPr="00167C87" w:rsidRDefault="003B4A8E" w:rsidP="005147B6">
      <w:pPr>
        <w:numPr>
          <w:ilvl w:val="0"/>
          <w:numId w:val="20"/>
        </w:numPr>
        <w:rPr>
          <w:color w:val="auto"/>
          <w:szCs w:val="22"/>
        </w:rPr>
      </w:pPr>
      <w:r>
        <w:rPr>
          <w:color w:val="auto"/>
        </w:rPr>
        <w:lastRenderedPageBreak/>
        <w:t>Salmonidoen eremuaren gainerakoan eta ziprinidoen eremuan (foru lege honen 40. artikuluan zehazten da), gutxienez 10 metroko distantzia gorde beharko da arrantzariarengandik eta haren beitatik arrainentzako mailadi edo pasabideen irteerara eta sarreretara. Arrainentzako pasabiderik ez duten presetan, gutxienez 50 metroko distantzia gorde behar da arrantzariarengandik eta haren beitatik presen oinaldera.</w:t>
      </w:r>
    </w:p>
    <w:p w14:paraId="757BCD40" w14:textId="09D2DB53" w:rsidR="003B4A8E" w:rsidRPr="00167C87" w:rsidRDefault="003B4A8E" w:rsidP="005147B6">
      <w:pPr>
        <w:numPr>
          <w:ilvl w:val="0"/>
          <w:numId w:val="20"/>
        </w:numPr>
        <w:rPr>
          <w:color w:val="auto"/>
          <w:szCs w:val="22"/>
        </w:rPr>
      </w:pPr>
      <w:r>
        <w:rPr>
          <w:color w:val="auto"/>
        </w:rPr>
        <w:t>Debekualdiei buruzko xedapen orokorrean ezartzen ahalko da presa jakin batzuetan baimendurik egon dadin presaren oinaldean arrantzatzea, aurreko apartatuan ezarritako distantziak gorde gabe.</w:t>
      </w:r>
    </w:p>
    <w:p w14:paraId="297E1553" w14:textId="77777777" w:rsidR="003B4A8E" w:rsidRPr="00167C87" w:rsidRDefault="003B4A8E" w:rsidP="005147B6">
      <w:pPr>
        <w:ind w:left="0" w:firstLine="709"/>
        <w:rPr>
          <w:color w:val="auto"/>
          <w:szCs w:val="22"/>
        </w:rPr>
      </w:pPr>
      <w:r>
        <w:rPr>
          <w:color w:val="auto"/>
        </w:rPr>
        <w:t>2. Betiere, eta elkar ez eragozteko, 25 metrokoa izanen da arrantzan ari diren bi pertsonen artean gorde beharreko gutxieneko distantzia, biak ez badira ados jartzen.</w:t>
      </w:r>
    </w:p>
    <w:p w14:paraId="6504DB68" w14:textId="21F05A6C" w:rsidR="003B4A8E" w:rsidRPr="00167C87" w:rsidRDefault="003B4A8E" w:rsidP="005147B6">
      <w:pPr>
        <w:ind w:left="0" w:firstLine="709"/>
        <w:rPr>
          <w:color w:val="auto"/>
          <w:szCs w:val="22"/>
        </w:rPr>
      </w:pPr>
      <w:r>
        <w:rPr>
          <w:color w:val="auto"/>
        </w:rPr>
        <w:t>3. Karramarroak arrantzatzean, horretan ari den pertsona bakoitzak gehienez 15 metro lineal okupatzen ahalko du ur-bazterrean baimendutako sare-saski bakoitzeko.</w:t>
      </w:r>
    </w:p>
    <w:p w14:paraId="1CC992FD" w14:textId="77777777" w:rsidR="00906CD5" w:rsidRPr="00167C87" w:rsidRDefault="00906CD5" w:rsidP="00225D54">
      <w:pPr>
        <w:ind w:left="0" w:firstLine="709"/>
        <w:jc w:val="left"/>
        <w:rPr>
          <w:color w:val="auto"/>
          <w:szCs w:val="22"/>
        </w:rPr>
      </w:pPr>
    </w:p>
    <w:p w14:paraId="0661FED9" w14:textId="77777777" w:rsidR="003B4A8E" w:rsidRPr="00167C87" w:rsidRDefault="003B4A8E" w:rsidP="00225D54">
      <w:pPr>
        <w:pStyle w:val="Ttulo2"/>
        <w:rPr>
          <w:rFonts w:cs="Arial"/>
          <w:color w:val="auto"/>
          <w:szCs w:val="22"/>
        </w:rPr>
      </w:pPr>
      <w:bookmarkStart w:id="100" w:name="_Toc104803122"/>
      <w:bookmarkStart w:id="101" w:name="_Toc124948373"/>
      <w:bookmarkStart w:id="102" w:name="_Toc150349231"/>
      <w:r>
        <w:rPr>
          <w:color w:val="auto"/>
        </w:rPr>
        <w:t>IV. KAPITULUA. Arrantza-piezen merkaturatzea eta garraioa</w:t>
      </w:r>
      <w:bookmarkEnd w:id="100"/>
      <w:bookmarkEnd w:id="101"/>
      <w:bookmarkEnd w:id="102"/>
    </w:p>
    <w:p w14:paraId="787A8B0B" w14:textId="77777777" w:rsidR="003B4A8E" w:rsidRPr="00167C87" w:rsidRDefault="003B4A8E" w:rsidP="005147B6">
      <w:pPr>
        <w:pStyle w:val="Ttulo3"/>
        <w:spacing w:line="240" w:lineRule="auto"/>
        <w:jc w:val="both"/>
        <w:rPr>
          <w:color w:val="auto"/>
          <w:szCs w:val="22"/>
        </w:rPr>
      </w:pPr>
      <w:bookmarkStart w:id="103" w:name="_Toc104803123"/>
      <w:bookmarkStart w:id="104" w:name="_Toc124948374"/>
      <w:bookmarkStart w:id="105" w:name="_Toc150349232"/>
      <w:r>
        <w:rPr>
          <w:color w:val="auto"/>
        </w:rPr>
        <w:t>Arrantza-piezen merkaturatzea.</w:t>
      </w:r>
      <w:bookmarkEnd w:id="103"/>
      <w:bookmarkEnd w:id="104"/>
      <w:bookmarkEnd w:id="105"/>
    </w:p>
    <w:p w14:paraId="10351864" w14:textId="77777777" w:rsidR="003B4A8E" w:rsidRPr="00167C87" w:rsidRDefault="003B4A8E" w:rsidP="005147B6">
      <w:pPr>
        <w:ind w:left="0" w:firstLine="567"/>
        <w:rPr>
          <w:color w:val="auto"/>
          <w:szCs w:val="22"/>
        </w:rPr>
      </w:pPr>
      <w:r>
        <w:rPr>
          <w:color w:val="auto"/>
        </w:rPr>
        <w:t xml:space="preserve">1. Debeku da merkaturatzea Nafarroan arrantzatutako ale guztiak. </w:t>
      </w:r>
    </w:p>
    <w:p w14:paraId="5FF55D50" w14:textId="77777777" w:rsidR="003B4A8E" w:rsidRPr="00167C87" w:rsidRDefault="003B4A8E" w:rsidP="005147B6">
      <w:pPr>
        <w:ind w:left="0" w:firstLine="567"/>
        <w:rPr>
          <w:color w:val="auto"/>
          <w:szCs w:val="22"/>
        </w:rPr>
      </w:pPr>
      <w:r>
        <w:rPr>
          <w:color w:val="auto"/>
        </w:rPr>
        <w:t>2. Legez eratutako industria-ustiategietatik badatoz, urte osoan zehar merkaturatzen ahalko dira arrantzatzen ahal diren espezieetako aleak. Haien jatorria frogatu beharko da betiere, eta izan beharko dituzte, orobat, merkaturatzeko behar diren gainerako baimen guztiak.</w:t>
      </w:r>
    </w:p>
    <w:p w14:paraId="6309AD9D" w14:textId="77777777" w:rsidR="003B4A8E" w:rsidRPr="00167C87" w:rsidRDefault="003B4A8E" w:rsidP="005147B6">
      <w:pPr>
        <w:pStyle w:val="Ttulo3"/>
        <w:spacing w:line="240" w:lineRule="auto"/>
        <w:jc w:val="both"/>
        <w:rPr>
          <w:color w:val="auto"/>
          <w:szCs w:val="22"/>
        </w:rPr>
      </w:pPr>
      <w:bookmarkStart w:id="106" w:name="Ar.80"/>
      <w:bookmarkStart w:id="107" w:name="_Toc104803124"/>
      <w:bookmarkStart w:id="108" w:name="_Toc124948375"/>
      <w:bookmarkStart w:id="109" w:name="_Toc150349233"/>
      <w:bookmarkEnd w:id="106"/>
      <w:r>
        <w:rPr>
          <w:color w:val="auto"/>
        </w:rPr>
        <w:t>Arrantza-piezen garraioa.</w:t>
      </w:r>
      <w:bookmarkEnd w:id="107"/>
      <w:bookmarkEnd w:id="108"/>
      <w:bookmarkEnd w:id="109"/>
    </w:p>
    <w:p w14:paraId="05563AED" w14:textId="77777777" w:rsidR="003B4A8E" w:rsidRPr="00167C87" w:rsidRDefault="003B4A8E" w:rsidP="005147B6">
      <w:pPr>
        <w:ind w:left="0" w:firstLine="567"/>
        <w:rPr>
          <w:color w:val="auto"/>
          <w:szCs w:val="22"/>
        </w:rPr>
      </w:pPr>
      <w:r>
        <w:rPr>
          <w:color w:val="auto"/>
        </w:rPr>
        <w:t>1. Arrantza-piezak hilik garraiatu beharko dira. Arrantzatzen ahal diren espezieak bizirik garraiatzeko, behar diren baimenak eduki beharko dira.</w:t>
      </w:r>
    </w:p>
    <w:p w14:paraId="5A7376E2" w14:textId="573A1BF8" w:rsidR="00F04CDE" w:rsidRPr="00167C87" w:rsidRDefault="003B4A8E" w:rsidP="005147B6">
      <w:pPr>
        <w:ind w:left="0" w:firstLine="567"/>
        <w:rPr>
          <w:color w:val="auto"/>
          <w:szCs w:val="22"/>
        </w:rPr>
      </w:pPr>
      <w:r>
        <w:rPr>
          <w:color w:val="auto"/>
        </w:rPr>
        <w:t>2. Baimendurik dago arrantzatzen ahal diren espezie exotiko inbaditzaileetako aleak eduki eta garraiatzea, baldin eta horiek hilik badaude eta autokontsumorako edo ezabatzeko toki egoki batean uzteko badira. Arrantzatzeko debekua duten espezieei dagokienez, horiek ezabatzeko baizik ez da baimenduko garraioa.</w:t>
      </w:r>
    </w:p>
    <w:p w14:paraId="2FDFBFD1" w14:textId="77777777" w:rsidR="003B4A8E" w:rsidRPr="00167C87" w:rsidRDefault="003B4A8E" w:rsidP="00225D54">
      <w:pPr>
        <w:pStyle w:val="Ttulo2"/>
        <w:rPr>
          <w:rFonts w:cs="Arial"/>
          <w:color w:val="auto"/>
          <w:szCs w:val="22"/>
        </w:rPr>
      </w:pPr>
      <w:bookmarkStart w:id="110" w:name="_Toc124948376"/>
      <w:bookmarkStart w:id="111" w:name="_Toc150349234"/>
      <w:r>
        <w:rPr>
          <w:color w:val="auto"/>
        </w:rPr>
        <w:t>V. KAPITULUA. Arrantzako kirol-lehiaketak</w:t>
      </w:r>
      <w:bookmarkEnd w:id="110"/>
      <w:bookmarkEnd w:id="111"/>
    </w:p>
    <w:p w14:paraId="35CE75BD" w14:textId="77777777" w:rsidR="003B4A8E" w:rsidRPr="00167C87" w:rsidRDefault="003B4A8E" w:rsidP="005147B6">
      <w:pPr>
        <w:pStyle w:val="Ttulo3"/>
        <w:jc w:val="both"/>
        <w:rPr>
          <w:color w:val="auto"/>
          <w:szCs w:val="22"/>
        </w:rPr>
      </w:pPr>
      <w:bookmarkStart w:id="112" w:name="_Toc124948377"/>
      <w:bookmarkStart w:id="113" w:name="_Toc150349235"/>
      <w:r>
        <w:rPr>
          <w:color w:val="auto"/>
        </w:rPr>
        <w:t>Arrantzako kirol-lehiaketak antolatzea.</w:t>
      </w:r>
      <w:bookmarkEnd w:id="112"/>
      <w:bookmarkEnd w:id="113"/>
    </w:p>
    <w:p w14:paraId="4C87B212" w14:textId="77777777" w:rsidR="003B4A8E" w:rsidRPr="00167C87" w:rsidRDefault="003B4A8E" w:rsidP="005147B6">
      <w:pPr>
        <w:ind w:left="0" w:firstLine="567"/>
        <w:rPr>
          <w:color w:val="auto"/>
          <w:szCs w:val="22"/>
        </w:rPr>
      </w:pPr>
      <w:r>
        <w:rPr>
          <w:color w:val="auto"/>
        </w:rPr>
        <w:t>1. Arrantza kudeaketaren arloan eskumena duen departamentuak ahalbidetuko du, kirolari buruzko legediarekin bat, antola eta egin daitezen Nafarroako Arrantza Federazioak antolaturiko kirol-lehiaketa ofizialak. Horretarako, egiaztatuko du kirol-lehiaketa horiek egiten direla ur-ibilgu eta arrantzarako gune egokienetan, eta betiere segurtatuko du horiek bateragarriak direla ekosistema urtar kontinentalen kontserbazio egokiarekin, bai eta kasuan kasuko arrantzarako uren funtzionamendu arauekin ere.</w:t>
      </w:r>
    </w:p>
    <w:p w14:paraId="27DB5742" w14:textId="0A8AB130" w:rsidR="008D6991" w:rsidRPr="00167C87" w:rsidRDefault="008D6991" w:rsidP="005147B6">
      <w:pPr>
        <w:ind w:left="0" w:firstLine="567"/>
        <w:rPr>
          <w:color w:val="auto"/>
          <w:szCs w:val="22"/>
        </w:rPr>
      </w:pPr>
      <w:r>
        <w:rPr>
          <w:color w:val="auto"/>
        </w:rPr>
        <w:t>2. Oro har, foru lege honen 50. artikuluan jasotako arrantzarako guneetan baizik ezin izanen dira tarteak erreserbatu, arrantzako kirol-lehiaketak egiteko.</w:t>
      </w:r>
    </w:p>
    <w:p w14:paraId="50BA81B4" w14:textId="1E948C86" w:rsidR="003B4A8E" w:rsidRPr="00167C87" w:rsidRDefault="003B4A8E" w:rsidP="005147B6">
      <w:pPr>
        <w:pStyle w:val="Ttulo3"/>
        <w:jc w:val="both"/>
        <w:rPr>
          <w:color w:val="auto"/>
          <w:szCs w:val="22"/>
        </w:rPr>
      </w:pPr>
      <w:bookmarkStart w:id="114" w:name="_Toc124948378"/>
      <w:bookmarkStart w:id="115" w:name="_Toc150349236"/>
      <w:r>
        <w:rPr>
          <w:color w:val="auto"/>
        </w:rPr>
        <w:t>Arrantzako kirol-lehiaketetarako neurri espezifikoak.</w:t>
      </w:r>
      <w:bookmarkEnd w:id="114"/>
      <w:bookmarkEnd w:id="115"/>
    </w:p>
    <w:p w14:paraId="1E0EBB79" w14:textId="59819D57" w:rsidR="003B4A8E" w:rsidRPr="00167C87" w:rsidRDefault="003B4A8E" w:rsidP="005147B6">
      <w:pPr>
        <w:ind w:left="0" w:firstLine="709"/>
        <w:rPr>
          <w:color w:val="auto"/>
          <w:szCs w:val="22"/>
        </w:rPr>
      </w:pPr>
      <w:r>
        <w:rPr>
          <w:color w:val="auto"/>
        </w:rPr>
        <w:lastRenderedPageBreak/>
        <w:t>1. Urteko kirol-egutegiaren barneko kirol-lehiaketak egiten direnean, espezie exotiko inbaditzaileen kontrolerako neurriak aplikatuko dira kirol-proba bukatutakoan; hain zuzen ere, espezie horiek hil egin behar dira, foru lege honen 18. artikuluaren arabera.</w:t>
      </w:r>
    </w:p>
    <w:p w14:paraId="363AC5B5" w14:textId="0EF5D9F3" w:rsidR="003B4A8E" w:rsidRPr="00167C87" w:rsidRDefault="003B4A8E" w:rsidP="005147B6">
      <w:pPr>
        <w:ind w:left="0" w:firstLine="709"/>
        <w:rPr>
          <w:color w:val="auto"/>
          <w:szCs w:val="22"/>
        </w:rPr>
      </w:pPr>
      <w:r>
        <w:rPr>
          <w:color w:val="auto"/>
        </w:rPr>
        <w:t>2. Lehiaketetan, arrantzatzen ahal diren espezieetako ale harrapatu guztiak gorde beharko dira arrainontzi zabaletan, eta, behin kontrolaturik, uretara itzuliko dira ahalik eta egoerarik onenean, salbu eta aurreko apartatuan adierazitako espezieak.</w:t>
      </w:r>
    </w:p>
    <w:p w14:paraId="609E93CA" w14:textId="56E7FE17" w:rsidR="008D6991" w:rsidRPr="00167C87" w:rsidRDefault="003B4A8E" w:rsidP="005147B6">
      <w:pPr>
        <w:ind w:left="0" w:firstLine="709"/>
        <w:rPr>
          <w:color w:val="auto"/>
          <w:szCs w:val="22"/>
        </w:rPr>
      </w:pPr>
      <w:r>
        <w:rPr>
          <w:color w:val="auto"/>
        </w:rPr>
        <w:t>3. Lehiaketa ofizialetan baizik ez daude baimendurik gaueko arrantza eta/edo urak beitatzea. Horiek baimendurik dauzkate, orobat, entrenamendu fasean dauden arrantzariak, Nafarroako Arrantza Federazioan federaturik daudela frogatzen badute. Debekualdiei buruzko xede orokorretan xedatutakoari jarraikiko zaio horretarako.</w:t>
      </w:r>
      <w:bookmarkStart w:id="116" w:name="_Toc104803125"/>
    </w:p>
    <w:p w14:paraId="597CC32B" w14:textId="66476BA6" w:rsidR="003B4A8E" w:rsidRPr="00167C87" w:rsidRDefault="003B4A8E" w:rsidP="00BA616F">
      <w:pPr>
        <w:pStyle w:val="Ttulo1"/>
        <w:rPr>
          <w:rFonts w:cs="Arial"/>
          <w:color w:val="auto"/>
          <w:sz w:val="22"/>
          <w:szCs w:val="22"/>
        </w:rPr>
      </w:pPr>
      <w:bookmarkStart w:id="117" w:name="_Toc124948379"/>
      <w:bookmarkStart w:id="118" w:name="_Toc150349237"/>
      <w:r>
        <w:rPr>
          <w:color w:val="auto"/>
          <w:sz w:val="22"/>
        </w:rPr>
        <w:t>III. TITULUA. ARRAIN-ABERASTASUNA ETA HAREN HABITATAK KONTSERBATU ETA HOBETZEA</w:t>
      </w:r>
      <w:bookmarkEnd w:id="116"/>
      <w:bookmarkEnd w:id="117"/>
      <w:bookmarkEnd w:id="118"/>
    </w:p>
    <w:p w14:paraId="22581D38" w14:textId="77777777" w:rsidR="003B4A8E" w:rsidRPr="00167C87" w:rsidRDefault="003B4A8E" w:rsidP="005147B6">
      <w:pPr>
        <w:pStyle w:val="Ttulo2"/>
        <w:jc w:val="both"/>
        <w:rPr>
          <w:rFonts w:cs="Arial"/>
          <w:color w:val="auto"/>
          <w:szCs w:val="22"/>
        </w:rPr>
      </w:pPr>
      <w:bookmarkStart w:id="119" w:name="_Toc124948380"/>
      <w:bookmarkStart w:id="120" w:name="_Toc150349238"/>
      <w:r>
        <w:rPr>
          <w:color w:val="auto"/>
        </w:rPr>
        <w:t>I. KAPITULUA. Arrain-aberastasuna kontserbatu eta sustatzea</w:t>
      </w:r>
      <w:bookmarkEnd w:id="119"/>
      <w:bookmarkEnd w:id="120"/>
    </w:p>
    <w:p w14:paraId="2965A398" w14:textId="77777777" w:rsidR="003B4A8E" w:rsidRPr="00167C87" w:rsidRDefault="003B4A8E" w:rsidP="005147B6">
      <w:pPr>
        <w:pStyle w:val="Ttulo3"/>
        <w:jc w:val="both"/>
        <w:rPr>
          <w:color w:val="auto"/>
        </w:rPr>
      </w:pPr>
      <w:bookmarkStart w:id="121" w:name="Ar.78"/>
      <w:bookmarkStart w:id="122" w:name="_Toc104803126"/>
      <w:bookmarkStart w:id="123" w:name="_Toc124948381"/>
      <w:bookmarkStart w:id="124" w:name="_Toc150349239"/>
      <w:bookmarkEnd w:id="121"/>
      <w:r>
        <w:rPr>
          <w:color w:val="auto"/>
        </w:rPr>
        <w:t>Administrazio-baimena behar duten jarduerak.</w:t>
      </w:r>
      <w:bookmarkEnd w:id="122"/>
      <w:bookmarkEnd w:id="123"/>
      <w:bookmarkEnd w:id="124"/>
    </w:p>
    <w:p w14:paraId="3B41C52D" w14:textId="77777777" w:rsidR="003B4A8E" w:rsidRPr="00167C87" w:rsidRDefault="003B4A8E" w:rsidP="005147B6">
      <w:pPr>
        <w:ind w:left="0" w:firstLine="567"/>
        <w:rPr>
          <w:color w:val="auto"/>
          <w:szCs w:val="22"/>
        </w:rPr>
      </w:pPr>
      <w:r>
        <w:rPr>
          <w:color w:val="auto"/>
        </w:rPr>
        <w:t>Dibertsitate genetikoa kontserbatu eta arrain-espezieen habitaten eta oreka ekologikoen aldaketa eragozteko, honako ekintza hauek egin aurretik beharrezkoa izanen da administrazio-baimena:</w:t>
      </w:r>
    </w:p>
    <w:p w14:paraId="653629B6" w14:textId="3D319DEB" w:rsidR="003B4A8E" w:rsidRPr="00167C87" w:rsidRDefault="003B4A8E" w:rsidP="005147B6">
      <w:pPr>
        <w:numPr>
          <w:ilvl w:val="0"/>
          <w:numId w:val="44"/>
        </w:numPr>
        <w:rPr>
          <w:color w:val="auto"/>
          <w:szCs w:val="22"/>
        </w:rPr>
      </w:pPr>
      <w:r>
        <w:rPr>
          <w:color w:val="auto"/>
        </w:rPr>
        <w:t>Nafarroako Foru Komunitateko lurraldean sartzea, haztea eta lekuz aldatzea arrantzatzen ahal diren espezie edo subespezie aloktonoak eta haien azpiproduktuak.</w:t>
      </w:r>
    </w:p>
    <w:p w14:paraId="69EB0734" w14:textId="338409F4" w:rsidR="003B4A8E" w:rsidRPr="00167C87" w:rsidRDefault="003B4A8E" w:rsidP="005147B6">
      <w:pPr>
        <w:numPr>
          <w:ilvl w:val="0"/>
          <w:numId w:val="44"/>
        </w:numPr>
        <w:rPr>
          <w:color w:val="auto"/>
          <w:szCs w:val="22"/>
        </w:rPr>
      </w:pPr>
      <w:r>
        <w:rPr>
          <w:color w:val="auto"/>
        </w:rPr>
        <w:t>Espezie edo subespezie autoktonoak berriz sartzea, haztea, lekuz aldatzea eta askatzea.</w:t>
      </w:r>
    </w:p>
    <w:p w14:paraId="788038CB" w14:textId="6A5188C5" w:rsidR="003B4A8E" w:rsidRPr="00167C87" w:rsidRDefault="003B4A8E" w:rsidP="005147B6">
      <w:pPr>
        <w:numPr>
          <w:ilvl w:val="0"/>
          <w:numId w:val="44"/>
        </w:numPr>
        <w:rPr>
          <w:color w:val="auto"/>
          <w:szCs w:val="22"/>
        </w:rPr>
      </w:pPr>
      <w:r>
        <w:rPr>
          <w:color w:val="auto"/>
        </w:rPr>
        <w:t>Arrantza-pieza biziak edukitzea, salbu eta 26. artikuluan ezarritakoa.</w:t>
      </w:r>
    </w:p>
    <w:p w14:paraId="36D728C0" w14:textId="77777777" w:rsidR="003B4A8E" w:rsidRPr="00167C87" w:rsidRDefault="003B4A8E" w:rsidP="005147B6">
      <w:pPr>
        <w:pStyle w:val="Ttulo3"/>
        <w:jc w:val="both"/>
        <w:rPr>
          <w:color w:val="auto"/>
        </w:rPr>
      </w:pPr>
      <w:bookmarkStart w:id="125" w:name="Ar.83"/>
      <w:bookmarkStart w:id="126" w:name="Ar.82"/>
      <w:bookmarkStart w:id="127" w:name="Ar.81"/>
      <w:bookmarkStart w:id="128" w:name="Ar.79"/>
      <w:bookmarkStart w:id="129" w:name="_Toc104803127"/>
      <w:bookmarkStart w:id="130" w:name="_Toc124948383"/>
      <w:bookmarkStart w:id="131" w:name="_Toc150349240"/>
      <w:bookmarkEnd w:id="125"/>
      <w:bookmarkEnd w:id="126"/>
      <w:bookmarkEnd w:id="127"/>
      <w:bookmarkEnd w:id="128"/>
      <w:r>
        <w:rPr>
          <w:color w:val="auto"/>
        </w:rPr>
        <w:t>Birpopulatzeak eta askatzeak.</w:t>
      </w:r>
      <w:bookmarkEnd w:id="129"/>
      <w:bookmarkEnd w:id="130"/>
      <w:bookmarkEnd w:id="131"/>
    </w:p>
    <w:p w14:paraId="77432DB8" w14:textId="4E8D4000" w:rsidR="003B4A8E" w:rsidRPr="00167C87" w:rsidRDefault="003B4A8E" w:rsidP="005147B6">
      <w:pPr>
        <w:ind w:left="0" w:firstLine="567"/>
        <w:rPr>
          <w:color w:val="auto"/>
          <w:szCs w:val="22"/>
        </w:rPr>
      </w:pPr>
      <w:r>
        <w:rPr>
          <w:color w:val="auto"/>
        </w:rPr>
        <w:t>1. Arrantza kudeaketaren arloan eskumena duen departamentuak birpopulatzeak egiten ahalko ditu Nafarroako arrantza publikoko ur-masetan, populazio naturalak indartu edo leheneratzeko; orobat, aleak askatzen ahalko ditu, arrantzatzen ahal diren piezak gehitzeko.</w:t>
      </w:r>
    </w:p>
    <w:p w14:paraId="673DD471" w14:textId="7B0802E3" w:rsidR="003B4A8E" w:rsidRPr="00167C87" w:rsidRDefault="003B4A8E" w:rsidP="005147B6">
      <w:pPr>
        <w:ind w:left="0" w:firstLine="567"/>
        <w:rPr>
          <w:color w:val="auto"/>
          <w:szCs w:val="22"/>
        </w:rPr>
      </w:pPr>
      <w:r>
        <w:rPr>
          <w:color w:val="auto"/>
        </w:rPr>
        <w:t>2. Urteroko birpopulatzeak eta askatzeak agiri tekniko batean jasoko dira. Hartan ezarriko da zein ur-masa birpopulatuko diren eta kasu bakoitzean zenbat ale askatuko den.</w:t>
      </w:r>
    </w:p>
    <w:p w14:paraId="4A0BE2C5" w14:textId="77777777" w:rsidR="003B4A8E" w:rsidRPr="00167C87" w:rsidRDefault="003B4A8E" w:rsidP="005147B6">
      <w:pPr>
        <w:ind w:left="0" w:firstLine="567"/>
        <w:rPr>
          <w:color w:val="auto"/>
          <w:szCs w:val="22"/>
        </w:rPr>
      </w:pPr>
      <w:r>
        <w:rPr>
          <w:color w:val="auto"/>
        </w:rPr>
        <w:t>3. Birpopulatzeak eta askatzeak, ur publikoetan, egoera sanitario oneko aleekin baizik ezin izanen dira egin; kasuan kasuko arroko ugaltzaile autoktonoenak izan beharko dira, edota horien hornidura genetikoak bat etorri beharko du arro horretako populazioenarekin, foru lege honen hirugarren xedapen iragankorrari jarraikiz.</w:t>
      </w:r>
    </w:p>
    <w:p w14:paraId="450772BD" w14:textId="2FF9EF71" w:rsidR="003B4A8E" w:rsidRPr="00167C87" w:rsidRDefault="003B4A8E" w:rsidP="005147B6">
      <w:pPr>
        <w:ind w:left="0" w:firstLine="567"/>
        <w:rPr>
          <w:color w:val="auto"/>
          <w:szCs w:val="22"/>
        </w:rPr>
      </w:pPr>
      <w:r>
        <w:rPr>
          <w:color w:val="auto"/>
        </w:rPr>
        <w:t>4. Arrantza pribaturako uretan, eginen dira bat etorriz foru lege honen 63. artikuluko 3. apartatuan xedatutakoarekin.</w:t>
      </w:r>
    </w:p>
    <w:p w14:paraId="49C987F6" w14:textId="77777777" w:rsidR="003B4A8E" w:rsidRPr="00167C87" w:rsidRDefault="003B4A8E" w:rsidP="005147B6">
      <w:pPr>
        <w:pStyle w:val="Ttulo3"/>
        <w:jc w:val="both"/>
        <w:rPr>
          <w:color w:val="auto"/>
        </w:rPr>
      </w:pPr>
      <w:bookmarkStart w:id="132" w:name="Ar.84"/>
      <w:bookmarkStart w:id="133" w:name="_Toc104803128"/>
      <w:bookmarkStart w:id="134" w:name="_Toc124948384"/>
      <w:bookmarkStart w:id="135" w:name="_Toc150349241"/>
      <w:bookmarkEnd w:id="132"/>
      <w:r>
        <w:rPr>
          <w:color w:val="auto"/>
        </w:rPr>
        <w:t>Espezie autoktonoak haztea.</w:t>
      </w:r>
      <w:bookmarkEnd w:id="133"/>
      <w:bookmarkEnd w:id="134"/>
      <w:bookmarkEnd w:id="135"/>
    </w:p>
    <w:p w14:paraId="5371D743" w14:textId="77777777" w:rsidR="003B4A8E" w:rsidRPr="00167C87" w:rsidRDefault="003B4A8E" w:rsidP="005147B6">
      <w:pPr>
        <w:ind w:left="0" w:firstLine="567"/>
        <w:rPr>
          <w:color w:val="auto"/>
          <w:szCs w:val="22"/>
        </w:rPr>
      </w:pPr>
      <w:r>
        <w:rPr>
          <w:color w:val="auto"/>
        </w:rPr>
        <w:lastRenderedPageBreak/>
        <w:t>1. Foru Komunitateko Administrazioak sustatzen ahalko ditu espezie urtarren hazkuntza, esperimentazioa eta ekoizpena, Nafarroako ingurune naturaleko ur publikoetan askatzeko eta birpopulatzeko, populazio naturalak hobetzeko, ex-situ kontserbatzeko, edo espezie horiek kontserbatzeko beste edozein jarduketa-ildotan erabiltzeko.</w:t>
      </w:r>
    </w:p>
    <w:p w14:paraId="515BF896" w14:textId="77777777" w:rsidR="003B4A8E" w:rsidRPr="00167C87" w:rsidRDefault="003B4A8E" w:rsidP="005147B6">
      <w:pPr>
        <w:ind w:left="0" w:firstLine="567"/>
        <w:rPr>
          <w:color w:val="auto"/>
          <w:szCs w:val="22"/>
        </w:rPr>
      </w:pPr>
      <w:r>
        <w:rPr>
          <w:color w:val="auto"/>
        </w:rPr>
        <w:t>2. Arrantza kudeaketaren arloan eskumena duen departamentuak zentro iktiogeniko propioak edukiko ditu, aski prestatuak behar diren aleak ekoizteko, aurreko artikuluko birpopulatzeak edo askatzeak gauzatu ahal izateko.</w:t>
      </w:r>
    </w:p>
    <w:p w14:paraId="505C64C3" w14:textId="77777777" w:rsidR="003B4A8E" w:rsidRPr="00167C87" w:rsidRDefault="003B4A8E" w:rsidP="005147B6">
      <w:pPr>
        <w:pStyle w:val="Ttulo3"/>
        <w:jc w:val="both"/>
        <w:rPr>
          <w:color w:val="auto"/>
        </w:rPr>
      </w:pPr>
      <w:bookmarkStart w:id="136" w:name="_Toc104803129"/>
      <w:bookmarkStart w:id="137" w:name="_Toc124948385"/>
      <w:bookmarkStart w:id="138" w:name="_Toc150349242"/>
      <w:r>
        <w:rPr>
          <w:color w:val="auto"/>
        </w:rPr>
        <w:t>Ikerketa eta analisia.</w:t>
      </w:r>
      <w:bookmarkEnd w:id="136"/>
      <w:bookmarkEnd w:id="137"/>
      <w:bookmarkEnd w:id="138"/>
    </w:p>
    <w:p w14:paraId="0392779E" w14:textId="77777777" w:rsidR="003B4A8E" w:rsidRPr="00167C87" w:rsidRDefault="003B4A8E" w:rsidP="005147B6">
      <w:pPr>
        <w:ind w:left="0" w:firstLine="567"/>
        <w:rPr>
          <w:rFonts w:eastAsia="Arial Unicode MS"/>
          <w:color w:val="auto"/>
          <w:szCs w:val="22"/>
        </w:rPr>
      </w:pPr>
      <w:r>
        <w:rPr>
          <w:color w:val="auto"/>
        </w:rPr>
        <w:t>1. Arrantza kudeaketaren arloan eskumena duen departamentuak bultzatuko du hobeki ezagutu daitezen bai arrain-espezieen populazioak, bai horiek uki ditzaketen giza jarduerak. Halaber, lehentasuna emanen zaio espezie exotiko inbaditzaileek ekosistema urtarren gainean eragin ditzaketen ondorioak analizatzeari.</w:t>
      </w:r>
    </w:p>
    <w:p w14:paraId="250395A8" w14:textId="77777777" w:rsidR="003B4A8E" w:rsidRPr="00167C87" w:rsidRDefault="003B4A8E" w:rsidP="005147B6">
      <w:pPr>
        <w:ind w:left="0" w:firstLine="567"/>
        <w:rPr>
          <w:rFonts w:eastAsia="Arial Unicode MS"/>
          <w:color w:val="auto"/>
          <w:szCs w:val="22"/>
        </w:rPr>
      </w:pPr>
      <w:r>
        <w:rPr>
          <w:color w:val="auto"/>
        </w:rPr>
        <w:t>2. Helburu horiek lortzeko, bilatuko da ibai-ingurunearen kudeaketan esku hartzen duten entitate guztien lankidetza.</w:t>
      </w:r>
    </w:p>
    <w:p w14:paraId="15911CC9" w14:textId="77777777" w:rsidR="003B4A8E" w:rsidRPr="00167C87" w:rsidRDefault="003B4A8E" w:rsidP="005147B6">
      <w:pPr>
        <w:pStyle w:val="Ttulo3"/>
        <w:jc w:val="both"/>
        <w:rPr>
          <w:color w:val="auto"/>
        </w:rPr>
      </w:pPr>
      <w:bookmarkStart w:id="139" w:name="_Toc104803130"/>
      <w:bookmarkStart w:id="140" w:name="_Toc124948386"/>
      <w:bookmarkStart w:id="141" w:name="_Toc150349243"/>
      <w:r>
        <w:rPr>
          <w:color w:val="auto"/>
        </w:rPr>
        <w:t>Espezie exotiko inbaditzaileen kontrola.</w:t>
      </w:r>
      <w:bookmarkEnd w:id="139"/>
      <w:bookmarkEnd w:id="140"/>
      <w:bookmarkEnd w:id="141"/>
    </w:p>
    <w:p w14:paraId="7B09FAD2" w14:textId="5E15A50F" w:rsidR="003B4A8E" w:rsidRPr="00167C87" w:rsidRDefault="003B4A8E" w:rsidP="005147B6">
      <w:pPr>
        <w:ind w:left="0" w:firstLine="709"/>
        <w:rPr>
          <w:rFonts w:eastAsia="Arial Unicode MS"/>
          <w:color w:val="auto"/>
          <w:szCs w:val="22"/>
        </w:rPr>
      </w:pPr>
      <w:r>
        <w:rPr>
          <w:color w:val="auto"/>
        </w:rPr>
        <w:t xml:space="preserve">1. Kontrolatzeko eta, ahal dela, desagerrarazteko helburuz, zaintza-akordioen, lankidetza-akordioen edo ezartzen diren beste mekanismo batzuen barnean, jarduketak egiten ahalko dira espezie exotiko inbaditzaileak edo izan daitezkeenak kontrolatzeko. </w:t>
      </w:r>
    </w:p>
    <w:p w14:paraId="48E84625" w14:textId="77777777" w:rsidR="003B4A8E" w:rsidRPr="00167C87" w:rsidRDefault="003B4A8E" w:rsidP="005147B6">
      <w:pPr>
        <w:ind w:left="0" w:firstLine="567"/>
        <w:rPr>
          <w:rFonts w:eastAsia="Arial Unicode MS"/>
          <w:color w:val="auto"/>
          <w:szCs w:val="22"/>
        </w:rPr>
      </w:pPr>
      <w:r>
        <w:rPr>
          <w:color w:val="auto"/>
        </w:rPr>
        <w:t>2. Jarduketa horiek aurrera eramatean, erabiltzen ahalko dira orokorrean baimendurik ez dauden bitartekoak eta/edo tresnak, baldin eta horien erabilera justifikaturik badago eta ez baditu arriskuan jartzen espezie autoktonoak.</w:t>
      </w:r>
    </w:p>
    <w:p w14:paraId="11D7DD06" w14:textId="77777777" w:rsidR="003B4A8E" w:rsidRPr="00167C87" w:rsidRDefault="003B4A8E" w:rsidP="005147B6">
      <w:pPr>
        <w:pStyle w:val="Ttulo3"/>
        <w:ind w:firstLine="567"/>
        <w:jc w:val="both"/>
        <w:rPr>
          <w:color w:val="auto"/>
        </w:rPr>
      </w:pPr>
      <w:r>
        <w:rPr>
          <w:color w:val="auto"/>
        </w:rPr>
        <w:t xml:space="preserve"> </w:t>
      </w:r>
      <w:bookmarkStart w:id="142" w:name="_Toc104803131"/>
      <w:bookmarkStart w:id="143" w:name="_Toc124948387"/>
      <w:bookmarkStart w:id="144" w:name="_Toc150349244"/>
      <w:r>
        <w:rPr>
          <w:color w:val="auto"/>
        </w:rPr>
        <w:t>Genetikoki eraldatutako arrainak.</w:t>
      </w:r>
      <w:bookmarkEnd w:id="142"/>
      <w:bookmarkEnd w:id="143"/>
      <w:bookmarkEnd w:id="144"/>
    </w:p>
    <w:p w14:paraId="2146F205" w14:textId="77777777" w:rsidR="003B4A8E" w:rsidRPr="00167C87" w:rsidRDefault="003B4A8E" w:rsidP="005147B6">
      <w:pPr>
        <w:ind w:left="0" w:firstLine="567"/>
        <w:rPr>
          <w:color w:val="auto"/>
          <w:szCs w:val="22"/>
        </w:rPr>
      </w:pPr>
      <w:r>
        <w:rPr>
          <w:color w:val="auto"/>
        </w:rPr>
        <w:t>Arrain autoktonoen aberastasun genetikoa hibridazio arriskutik babesteko, debeku da haztea eta edukitzea genetikoki eraldatutako edozein arrain bizi, Nafarroako Foru Komunitateko lurralde guztian, baldin eta bizigai bada ingurune naturalean eta kutsadura genetikoko arazoak sor baditzake arrain autoktonoen populazioetan.</w:t>
      </w:r>
    </w:p>
    <w:p w14:paraId="39BF5E31" w14:textId="77777777" w:rsidR="003B4A8E" w:rsidRPr="00167C87" w:rsidRDefault="003B4A8E" w:rsidP="005147B6">
      <w:pPr>
        <w:pStyle w:val="Ttulo3"/>
        <w:ind w:firstLine="567"/>
        <w:jc w:val="both"/>
        <w:rPr>
          <w:color w:val="auto"/>
        </w:rPr>
      </w:pPr>
      <w:bookmarkStart w:id="145" w:name="_Toc104803132"/>
      <w:bookmarkStart w:id="146" w:name="_Toc124948388"/>
      <w:bookmarkStart w:id="147" w:name="_Toc150349245"/>
      <w:r>
        <w:rPr>
          <w:color w:val="auto"/>
        </w:rPr>
        <w:t>Arrain-faunaren jarraipena eta kontrola.</w:t>
      </w:r>
      <w:bookmarkEnd w:id="145"/>
      <w:bookmarkEnd w:id="146"/>
      <w:bookmarkEnd w:id="147"/>
    </w:p>
    <w:p w14:paraId="7D8D565D" w14:textId="11CCCCEE" w:rsidR="003B4A8E" w:rsidRPr="00167C87" w:rsidRDefault="003B4A8E" w:rsidP="005147B6">
      <w:pPr>
        <w:shd w:val="clear" w:color="auto" w:fill="auto"/>
        <w:ind w:left="0" w:firstLine="567"/>
        <w:rPr>
          <w:color w:val="auto"/>
          <w:szCs w:val="22"/>
        </w:rPr>
      </w:pPr>
      <w:r>
        <w:rPr>
          <w:color w:val="auto"/>
        </w:rPr>
        <w:t>1. Arrantza kudeaketaren arloan eskumena duen departamentuak jarraipen-sare bat sortu eta mantenduko du Nafarroan diren arrain-espezieen jarraipenerako, eta behar diren baliabideak esleituko ditu funtziona ditzan.</w:t>
      </w:r>
    </w:p>
    <w:p w14:paraId="32372273" w14:textId="77777777" w:rsidR="003B4A8E" w:rsidRPr="00167C87" w:rsidRDefault="003B4A8E" w:rsidP="005147B6">
      <w:pPr>
        <w:shd w:val="clear" w:color="auto" w:fill="auto"/>
        <w:ind w:left="0" w:firstLine="567"/>
        <w:rPr>
          <w:color w:val="auto"/>
          <w:szCs w:val="22"/>
        </w:rPr>
      </w:pPr>
      <w:r>
        <w:rPr>
          <w:color w:val="auto"/>
        </w:rPr>
        <w:t xml:space="preserve">2. Arrantza kudeaketaren arloan eskumena duen departamentuak aldian-aldian eginen du arrantza-populazioen jarraipena. Eskuratzen diren datuen arabera ezarriko dira debekualdiak, kupoak eta populazioen aprobetxamendu jasangarria bermatzeko behar diren mugak. </w:t>
      </w:r>
    </w:p>
    <w:p w14:paraId="08316894" w14:textId="77777777" w:rsidR="003B4A8E" w:rsidRPr="00167C87" w:rsidRDefault="003B4A8E" w:rsidP="005147B6">
      <w:pPr>
        <w:shd w:val="clear" w:color="auto" w:fill="auto"/>
        <w:ind w:left="0" w:firstLine="567"/>
        <w:rPr>
          <w:color w:val="auto"/>
          <w:szCs w:val="22"/>
        </w:rPr>
      </w:pPr>
      <w:r>
        <w:rPr>
          <w:color w:val="auto"/>
        </w:rPr>
        <w:t>3. Populazioen aprobetxamendu jasangarrirako irizpideak oinarri hartuko dute haien egoeraren aldizkako kontrol jarraitua.</w:t>
      </w:r>
    </w:p>
    <w:p w14:paraId="6A859E3A" w14:textId="77777777" w:rsidR="003B4A8E" w:rsidRPr="00167C87" w:rsidRDefault="003B4A8E" w:rsidP="005147B6">
      <w:pPr>
        <w:pStyle w:val="Ttulo3"/>
        <w:jc w:val="both"/>
        <w:rPr>
          <w:color w:val="auto"/>
        </w:rPr>
      </w:pPr>
      <w:bookmarkStart w:id="148" w:name="Ar.71"/>
      <w:bookmarkStart w:id="149" w:name="_Toc104803133"/>
      <w:bookmarkStart w:id="150" w:name="_Toc124948389"/>
      <w:bookmarkStart w:id="151" w:name="_Toc150349246"/>
      <w:bookmarkEnd w:id="148"/>
      <w:r>
        <w:rPr>
          <w:color w:val="auto"/>
        </w:rPr>
        <w:t>Arrain-faunaren egoera sanitarioa.</w:t>
      </w:r>
      <w:bookmarkEnd w:id="149"/>
      <w:bookmarkEnd w:id="150"/>
      <w:bookmarkEnd w:id="151"/>
    </w:p>
    <w:p w14:paraId="2313F435" w14:textId="77777777" w:rsidR="003B4A8E" w:rsidRPr="00167C87" w:rsidRDefault="003B4A8E" w:rsidP="005147B6">
      <w:pPr>
        <w:ind w:left="0" w:firstLine="567"/>
        <w:rPr>
          <w:color w:val="auto"/>
          <w:szCs w:val="22"/>
        </w:rPr>
      </w:pPr>
      <w:r>
        <w:rPr>
          <w:color w:val="auto"/>
        </w:rPr>
        <w:t>1. Foru Komunitateko Administrazioari dagokio Nafarroako uretako arrain-baliabideen egoera sanitario egokia zaintzea.</w:t>
      </w:r>
    </w:p>
    <w:p w14:paraId="4F8C66A0" w14:textId="77777777" w:rsidR="003B4A8E" w:rsidRPr="00167C87" w:rsidRDefault="003B4A8E" w:rsidP="005147B6">
      <w:pPr>
        <w:ind w:left="0" w:firstLine="567"/>
        <w:rPr>
          <w:color w:val="auto"/>
          <w:szCs w:val="22"/>
        </w:rPr>
      </w:pPr>
      <w:r>
        <w:rPr>
          <w:color w:val="auto"/>
        </w:rPr>
        <w:lastRenderedPageBreak/>
        <w:t>2. Animalien osasunaren arloko eskumena duen departamentuak kontrol eta zainketa sanitarioko programak abiatuko ditu akuikulturako ekoizpen-instalazioen gainean, bai eta Nafarroako Foru Komunitateko arrantza-baliabideen egoera sanitario egokia arriskuan jar dezaketen gainerako jardueren gainean ere.</w:t>
      </w:r>
    </w:p>
    <w:p w14:paraId="5849EC01" w14:textId="77777777" w:rsidR="003B4A8E" w:rsidRPr="00167C87" w:rsidRDefault="003B4A8E" w:rsidP="005147B6">
      <w:pPr>
        <w:ind w:left="0" w:firstLine="567"/>
        <w:rPr>
          <w:color w:val="auto"/>
          <w:szCs w:val="22"/>
        </w:rPr>
      </w:pPr>
      <w:r>
        <w:rPr>
          <w:color w:val="auto"/>
        </w:rPr>
        <w:t>3. Arrantza kudeaketaren arloan eskumena duen departamentuak kontrol eta zainketa sanitarioko programa bat abiatuko du arrain-populazioen gainean.</w:t>
      </w:r>
    </w:p>
    <w:p w14:paraId="26EFC113" w14:textId="77777777" w:rsidR="003B4A8E" w:rsidRPr="00167C87" w:rsidRDefault="003B4A8E" w:rsidP="005147B6">
      <w:pPr>
        <w:ind w:left="0" w:firstLine="567"/>
        <w:rPr>
          <w:color w:val="auto"/>
          <w:szCs w:val="22"/>
        </w:rPr>
      </w:pPr>
      <w:r>
        <w:rPr>
          <w:color w:val="auto"/>
        </w:rPr>
        <w:t>4. Kontrol eta zainketa sanitarioko programen ondorioz, arriskurik atzematen bada, aldi baterako debekatzen ahalko da, osorik edo zati batean, arrantzatzen ahal diren espezie jakin batzuen aprobetxamendua, foru lege honetan xedatutakoarekin bat.</w:t>
      </w:r>
    </w:p>
    <w:p w14:paraId="56CEC028" w14:textId="77777777" w:rsidR="003B4A8E" w:rsidRPr="00167C87" w:rsidRDefault="003B4A8E" w:rsidP="00901240">
      <w:pPr>
        <w:pStyle w:val="Ttulo2"/>
        <w:rPr>
          <w:rFonts w:cs="Arial"/>
          <w:color w:val="auto"/>
          <w:szCs w:val="22"/>
        </w:rPr>
      </w:pPr>
      <w:bookmarkStart w:id="152" w:name="_Toc124948390"/>
      <w:bookmarkStart w:id="153" w:name="_Toc150349247"/>
      <w:r>
        <w:rPr>
          <w:color w:val="auto"/>
        </w:rPr>
        <w:t>II. KAPITULUA. Arrain-espezieen habitata kontserbatzeko programa</w:t>
      </w:r>
      <w:bookmarkEnd w:id="152"/>
      <w:bookmarkEnd w:id="153"/>
    </w:p>
    <w:p w14:paraId="54AE9898" w14:textId="77777777" w:rsidR="003B4A8E" w:rsidRPr="00167C87" w:rsidRDefault="003B4A8E" w:rsidP="005147B6">
      <w:pPr>
        <w:pStyle w:val="Ttulo3"/>
        <w:jc w:val="both"/>
        <w:rPr>
          <w:color w:val="auto"/>
        </w:rPr>
      </w:pPr>
      <w:bookmarkStart w:id="154" w:name="_Toc104803165"/>
      <w:bookmarkStart w:id="155" w:name="_Toc124948391"/>
      <w:bookmarkStart w:id="156" w:name="_Toc150349248"/>
      <w:r>
        <w:rPr>
          <w:color w:val="auto"/>
        </w:rPr>
        <w:t>Arrain-espezieen habitata hobetzea.</w:t>
      </w:r>
      <w:bookmarkEnd w:id="154"/>
      <w:bookmarkEnd w:id="155"/>
      <w:bookmarkEnd w:id="156"/>
    </w:p>
    <w:p w14:paraId="4920E5CC" w14:textId="77777777" w:rsidR="003B4A8E" w:rsidRPr="00167C87" w:rsidRDefault="003B4A8E" w:rsidP="005147B6">
      <w:pPr>
        <w:spacing w:before="180" w:after="180"/>
        <w:ind w:left="0" w:right="0" w:firstLine="709"/>
        <w:rPr>
          <w:color w:val="auto"/>
          <w:szCs w:val="22"/>
        </w:rPr>
      </w:pPr>
      <w:r>
        <w:rPr>
          <w:color w:val="auto"/>
        </w:rPr>
        <w:t>1. Arrantza kudeaketaren arloan eskumena duen departamentuak arrain-espezieen habitata hobetzea sustatuko du, ekosistema urtarrak kontserbatzeko helburu globalarekin bateraturik eta integraturik, eta gainerako administrazio eskudunekin koordinaturik.</w:t>
      </w:r>
    </w:p>
    <w:p w14:paraId="0E1C9024" w14:textId="77777777" w:rsidR="003B4A8E" w:rsidRPr="00167C87" w:rsidRDefault="003B4A8E" w:rsidP="005147B6">
      <w:pPr>
        <w:spacing w:before="180" w:after="180"/>
        <w:ind w:left="0" w:right="0" w:firstLine="709"/>
        <w:rPr>
          <w:rFonts w:eastAsia="Arial Unicode MS"/>
          <w:color w:val="auto"/>
          <w:szCs w:val="22"/>
        </w:rPr>
      </w:pPr>
      <w:r>
        <w:rPr>
          <w:color w:val="auto"/>
        </w:rPr>
        <w:t>2. Bereziki, helburu hauek dituzten neurriak bultzatuko ditu: habitatak babestea, ur-bazterreko landaredia babestea eta hobetzea, eta ur-masen konektagarritasuna hobetzea.</w:t>
      </w:r>
    </w:p>
    <w:p w14:paraId="78D25E10" w14:textId="77777777" w:rsidR="003B4A8E" w:rsidRPr="00167C87" w:rsidRDefault="003B4A8E" w:rsidP="005147B6">
      <w:pPr>
        <w:pStyle w:val="Ttulo3"/>
        <w:jc w:val="both"/>
        <w:rPr>
          <w:color w:val="auto"/>
        </w:rPr>
      </w:pPr>
      <w:bookmarkStart w:id="157" w:name="_Toc104803166"/>
      <w:bookmarkStart w:id="158" w:name="_Toc124948392"/>
      <w:bookmarkStart w:id="159" w:name="_Toc150349249"/>
      <w:r>
        <w:rPr>
          <w:color w:val="auto"/>
        </w:rPr>
        <w:t>Arrain-espezieen habitatak kontserbatzea</w:t>
      </w:r>
      <w:bookmarkEnd w:id="157"/>
      <w:r>
        <w:rPr>
          <w:color w:val="auto"/>
        </w:rPr>
        <w:t>.</w:t>
      </w:r>
      <w:bookmarkEnd w:id="158"/>
      <w:bookmarkEnd w:id="159"/>
    </w:p>
    <w:p w14:paraId="396F735D" w14:textId="77777777" w:rsidR="003B4A8E" w:rsidRPr="00167C87" w:rsidRDefault="003B4A8E" w:rsidP="005147B6">
      <w:pPr>
        <w:ind w:left="0" w:firstLine="709"/>
        <w:rPr>
          <w:rFonts w:eastAsia="Arial Unicode MS"/>
          <w:color w:val="auto"/>
          <w:szCs w:val="22"/>
        </w:rPr>
      </w:pPr>
      <w:r>
        <w:rPr>
          <w:color w:val="auto"/>
        </w:rPr>
        <w:t>Arrantza kudeaketaren arloko eskumena duen departamentuak, zehazten ahalko ditu arrain-habitata babesteko tarteak, arrain-espezieen habitatak dauzkaten ur-masen tarteetan, habitat horiek interes berezikoak badira arrain-faunaren bizi-zikloaren faseren bat garatzeko, eta horretarako behar diren neurriak ezarriko ditu.</w:t>
      </w:r>
    </w:p>
    <w:p w14:paraId="03A991D4" w14:textId="30C851AE" w:rsidR="003B4A8E" w:rsidRPr="00167C87" w:rsidRDefault="003B4A8E" w:rsidP="005147B6">
      <w:pPr>
        <w:ind w:left="0" w:firstLine="709"/>
        <w:rPr>
          <w:rFonts w:eastAsia="Arial Unicode MS"/>
          <w:color w:val="auto"/>
          <w:szCs w:val="22"/>
        </w:rPr>
      </w:pPr>
      <w:r>
        <w:rPr>
          <w:color w:val="auto"/>
        </w:rPr>
        <w:t>Tarte horiek jasoko dira arrantza antolatzeko plan zuzentzaileetan edo arrain-espezieak kudeatzeko planetan, eta haietan zehaztuko dira haien kokapenak, datak eta muga espezifikoak, bat etorririk, kasua bada, dagozkien kontserbazio neurriekin, eragozteko Natura 2000 Sareko guneetan degradatu daitezen arrain-espezie naturalen habitatak nahiz beste espezie batzuen habitatak, bai eta beste aldaketa batzuk ere, eragina dutenak eremu horiek izendatzea ekarri duten espezieengan.</w:t>
      </w:r>
    </w:p>
    <w:p w14:paraId="1B4C19BB" w14:textId="77777777" w:rsidR="003B4A8E" w:rsidRPr="00167C87" w:rsidRDefault="003B4A8E" w:rsidP="005147B6">
      <w:pPr>
        <w:pStyle w:val="Ttulo3"/>
        <w:jc w:val="both"/>
        <w:rPr>
          <w:rFonts w:eastAsia="Arial Unicode MS"/>
          <w:color w:val="auto"/>
        </w:rPr>
      </w:pPr>
      <w:bookmarkStart w:id="160" w:name="_Toc104803167"/>
      <w:bookmarkStart w:id="161" w:name="_Toc124948393"/>
      <w:bookmarkStart w:id="162" w:name="_Toc150349250"/>
      <w:r>
        <w:rPr>
          <w:color w:val="auto"/>
        </w:rPr>
        <w:t>Ur-bazterreko landaredia kontserbatzea eta hobetzea</w:t>
      </w:r>
      <w:bookmarkEnd w:id="160"/>
      <w:r>
        <w:rPr>
          <w:color w:val="auto"/>
        </w:rPr>
        <w:t>.</w:t>
      </w:r>
      <w:bookmarkEnd w:id="161"/>
      <w:bookmarkEnd w:id="162"/>
    </w:p>
    <w:p w14:paraId="5183D8C0" w14:textId="77777777" w:rsidR="003B4A8E" w:rsidRPr="00167C87" w:rsidRDefault="003B4A8E" w:rsidP="005147B6">
      <w:pPr>
        <w:ind w:left="0" w:firstLine="567"/>
        <w:rPr>
          <w:rFonts w:eastAsia="Arial Unicode MS"/>
          <w:color w:val="auto"/>
          <w:szCs w:val="22"/>
        </w:rPr>
      </w:pPr>
      <w:r>
        <w:rPr>
          <w:color w:val="auto"/>
        </w:rPr>
        <w:t>Arrantza kudeaketaren arloko eskumena duen departamentuak sustatuko du ur-bazterreko landarediz osaturiko zerrenda bat leheneratzea, behar den zabaleran, arrain-espezieei baldintza egokiak bermatzeko moduan.</w:t>
      </w:r>
    </w:p>
    <w:p w14:paraId="4A1F11F8" w14:textId="77777777" w:rsidR="003B4A8E" w:rsidRPr="00167C87" w:rsidRDefault="003B4A8E" w:rsidP="005147B6">
      <w:pPr>
        <w:pStyle w:val="Ttulo3"/>
        <w:jc w:val="both"/>
        <w:rPr>
          <w:rFonts w:eastAsia="Arial Unicode MS"/>
          <w:color w:val="auto"/>
        </w:rPr>
      </w:pPr>
      <w:bookmarkStart w:id="163" w:name="_Toc104803168"/>
      <w:bookmarkStart w:id="164" w:name="_Toc124948394"/>
      <w:bookmarkStart w:id="165" w:name="_Toc150349251"/>
      <w:r>
        <w:rPr>
          <w:color w:val="auto"/>
        </w:rPr>
        <w:t>Konektagarritasun</w:t>
      </w:r>
      <w:r>
        <w:t>a hobetzea</w:t>
      </w:r>
      <w:bookmarkEnd w:id="163"/>
      <w:r>
        <w:rPr>
          <w:color w:val="auto"/>
        </w:rPr>
        <w:t>.</w:t>
      </w:r>
      <w:bookmarkEnd w:id="164"/>
      <w:bookmarkEnd w:id="165"/>
    </w:p>
    <w:p w14:paraId="2501373B" w14:textId="77777777" w:rsidR="003B4A8E" w:rsidRPr="00167C87" w:rsidRDefault="003B4A8E" w:rsidP="005147B6">
      <w:pPr>
        <w:spacing w:before="180" w:after="180"/>
        <w:ind w:left="0" w:right="0" w:firstLine="567"/>
        <w:rPr>
          <w:rFonts w:eastAsia="Arial Unicode MS"/>
          <w:color w:val="auto"/>
          <w:szCs w:val="22"/>
        </w:rPr>
      </w:pPr>
      <w:r>
        <w:rPr>
          <w:color w:val="auto"/>
        </w:rPr>
        <w:t>1. Ur-masen iragangarritasuna hobetzeko, kendu eginen dira egun erabiltzen ez diren oztopo artifizialak. Kendu ezin diren besteetan, pasatzeko gailuak jarriko dira, iragangarriak izan daitezen arrain-faunarentzat.</w:t>
      </w:r>
    </w:p>
    <w:p w14:paraId="3AB087A2" w14:textId="77777777" w:rsidR="003B4A8E" w:rsidRPr="00167C87" w:rsidRDefault="003B4A8E" w:rsidP="005147B6">
      <w:pPr>
        <w:spacing w:before="180" w:after="180"/>
        <w:ind w:left="0" w:right="0" w:firstLine="567"/>
        <w:rPr>
          <w:rFonts w:eastAsia="Arial Unicode MS"/>
          <w:color w:val="auto"/>
          <w:szCs w:val="22"/>
        </w:rPr>
      </w:pPr>
      <w:r>
        <w:rPr>
          <w:color w:val="auto"/>
        </w:rPr>
        <w:t>2. Arrantza kudeaketaren arloan eskumena duen departamentuak ibai-oztopoak iragangarri egiteko plan zuzentzaile bat garatuko du, ibaietako konektagarritasuna hobetzeko arrain autoktonoen espezieen mugimenduentzat.</w:t>
      </w:r>
    </w:p>
    <w:p w14:paraId="21502A58" w14:textId="3502CB8B" w:rsidR="003B4A8E" w:rsidRPr="00167C87" w:rsidRDefault="003B4A8E" w:rsidP="005147B6">
      <w:pPr>
        <w:spacing w:before="180" w:after="180"/>
        <w:ind w:left="0" w:right="0" w:firstLine="567"/>
        <w:rPr>
          <w:rFonts w:eastAsia="Arial Unicode MS"/>
          <w:color w:val="auto"/>
          <w:szCs w:val="22"/>
        </w:rPr>
      </w:pPr>
      <w:r>
        <w:rPr>
          <w:color w:val="auto"/>
        </w:rPr>
        <w:lastRenderedPageBreak/>
        <w:t>3. Ibai-oztopoak iragangarri egiteko plan zuzentzaileak atal hauek izan beharko ditu, gutxienez:</w:t>
      </w:r>
    </w:p>
    <w:p w14:paraId="1B75394E" w14:textId="77777777" w:rsidR="003B4A8E" w:rsidRPr="00167C87" w:rsidRDefault="003B4A8E" w:rsidP="005147B6">
      <w:pPr>
        <w:numPr>
          <w:ilvl w:val="0"/>
          <w:numId w:val="28"/>
        </w:numPr>
        <w:ind w:left="993"/>
        <w:rPr>
          <w:color w:val="auto"/>
          <w:szCs w:val="22"/>
        </w:rPr>
      </w:pPr>
      <w:r>
        <w:rPr>
          <w:color w:val="auto"/>
        </w:rPr>
        <w:t>Jarduketa eremua</w:t>
      </w:r>
    </w:p>
    <w:p w14:paraId="7B2415D0" w14:textId="77777777" w:rsidR="003B4A8E" w:rsidRPr="00167C87" w:rsidRDefault="003B4A8E" w:rsidP="005147B6">
      <w:pPr>
        <w:numPr>
          <w:ilvl w:val="0"/>
          <w:numId w:val="28"/>
        </w:numPr>
        <w:ind w:left="993"/>
        <w:rPr>
          <w:color w:val="auto"/>
          <w:szCs w:val="22"/>
        </w:rPr>
      </w:pPr>
      <w:r>
        <w:rPr>
          <w:color w:val="auto"/>
        </w:rPr>
        <w:t>Oztopoek hasierako egoeran dituzten ezaugarriak</w:t>
      </w:r>
    </w:p>
    <w:p w14:paraId="3265BA69" w14:textId="77777777" w:rsidR="003B4A8E" w:rsidRPr="00167C87" w:rsidRDefault="003B4A8E" w:rsidP="005147B6">
      <w:pPr>
        <w:numPr>
          <w:ilvl w:val="0"/>
          <w:numId w:val="28"/>
        </w:numPr>
        <w:ind w:left="993"/>
        <w:rPr>
          <w:color w:val="auto"/>
          <w:szCs w:val="22"/>
        </w:rPr>
      </w:pPr>
      <w:r>
        <w:rPr>
          <w:color w:val="auto"/>
        </w:rPr>
        <w:t>Iragangarri egiteko jarduketen definizioa eta lehentasuna</w:t>
      </w:r>
    </w:p>
    <w:p w14:paraId="03AD0CB7" w14:textId="77777777" w:rsidR="003B4A8E" w:rsidRPr="00167C87" w:rsidRDefault="003B4A8E" w:rsidP="005147B6">
      <w:pPr>
        <w:numPr>
          <w:ilvl w:val="0"/>
          <w:numId w:val="28"/>
        </w:numPr>
        <w:ind w:left="993"/>
        <w:rPr>
          <w:color w:val="auto"/>
          <w:szCs w:val="22"/>
        </w:rPr>
      </w:pPr>
      <w:r>
        <w:rPr>
          <w:color w:val="auto"/>
        </w:rPr>
        <w:t>Egin beharreko jarduketen ingurumen arloko balorazioa</w:t>
      </w:r>
    </w:p>
    <w:p w14:paraId="20CD6F4C" w14:textId="77777777" w:rsidR="003B4A8E" w:rsidRPr="00167C87" w:rsidRDefault="003B4A8E" w:rsidP="005147B6">
      <w:pPr>
        <w:numPr>
          <w:ilvl w:val="0"/>
          <w:numId w:val="28"/>
        </w:numPr>
        <w:ind w:left="993"/>
        <w:rPr>
          <w:color w:val="auto"/>
          <w:szCs w:val="22"/>
        </w:rPr>
      </w:pPr>
      <w:r>
        <w:rPr>
          <w:color w:val="auto"/>
        </w:rPr>
        <w:t>Ikerketa eta jarraipena</w:t>
      </w:r>
    </w:p>
    <w:p w14:paraId="04336D89" w14:textId="77777777" w:rsidR="003B4A8E" w:rsidRPr="00167C87" w:rsidRDefault="003B4A8E" w:rsidP="005147B6">
      <w:pPr>
        <w:numPr>
          <w:ilvl w:val="0"/>
          <w:numId w:val="28"/>
        </w:numPr>
        <w:ind w:left="993"/>
        <w:rPr>
          <w:color w:val="auto"/>
          <w:szCs w:val="22"/>
        </w:rPr>
      </w:pPr>
      <w:r>
        <w:rPr>
          <w:color w:val="auto"/>
        </w:rPr>
        <w:t>Zabalkundea eta dibulgazioa</w:t>
      </w:r>
    </w:p>
    <w:p w14:paraId="43FDD9B7" w14:textId="77777777" w:rsidR="003B4A8E" w:rsidRPr="00167C87" w:rsidRDefault="003B4A8E" w:rsidP="005147B6">
      <w:pPr>
        <w:spacing w:before="180" w:after="180"/>
        <w:ind w:left="0" w:right="0" w:firstLine="709"/>
        <w:rPr>
          <w:rFonts w:eastAsia="Arial Unicode MS"/>
          <w:color w:val="auto"/>
          <w:szCs w:val="22"/>
        </w:rPr>
      </w:pPr>
      <w:r>
        <w:rPr>
          <w:color w:val="auto"/>
        </w:rPr>
        <w:t xml:space="preserve">4. Bat etorriz ibai-oztopoak iragangarri egiteko plan zuzentzailean ezarritakoarekin, aprobetxamendu hidraulikoen titulartasuna edo emakida dutenek eraiki beharko dituzte, eta funtzionamendu-egoera onean mantendu, mailadiak, faunaren pasabideak, saretazko uhateak, edo deribazio kanaletako uren sarreran eta irteeran den beste edozein gailu. </w:t>
      </w:r>
    </w:p>
    <w:p w14:paraId="25E7E75C" w14:textId="6AE68F4F" w:rsidR="003B4A8E" w:rsidRPr="00167C87" w:rsidRDefault="003B4A8E" w:rsidP="005147B6">
      <w:pPr>
        <w:spacing w:before="180" w:after="180"/>
        <w:ind w:left="0" w:right="0" w:firstLine="709"/>
        <w:rPr>
          <w:rFonts w:eastAsia="Arial Unicode MS"/>
          <w:color w:val="auto"/>
          <w:szCs w:val="22"/>
        </w:rPr>
      </w:pPr>
      <w:r>
        <w:rPr>
          <w:color w:val="auto"/>
        </w:rPr>
        <w:t>5. Ibai-oztopoak iragangarri egiteko plan zuzentzaileak onetsiko du arrantza kudeaketaren arloan eskumena duen departamentuko titularrak.</w:t>
      </w:r>
    </w:p>
    <w:p w14:paraId="4CA377C8" w14:textId="77777777" w:rsidR="003B4A8E" w:rsidRPr="00167C87" w:rsidRDefault="003B4A8E" w:rsidP="009D779B">
      <w:pPr>
        <w:pStyle w:val="Ttulo2"/>
        <w:rPr>
          <w:rFonts w:cs="Arial"/>
          <w:color w:val="auto"/>
          <w:szCs w:val="22"/>
        </w:rPr>
      </w:pPr>
      <w:bookmarkStart w:id="166" w:name="_Toc124948395"/>
      <w:bookmarkStart w:id="167" w:name="_Toc150349252"/>
      <w:bookmarkStart w:id="168" w:name="_Toc104803134"/>
      <w:r>
        <w:rPr>
          <w:color w:val="auto"/>
        </w:rPr>
        <w:t>III. KAPITULUA: Arrantza-jarduera sustatzea eta ibai-habitata hobetzea</w:t>
      </w:r>
      <w:bookmarkEnd w:id="166"/>
      <w:bookmarkEnd w:id="167"/>
    </w:p>
    <w:p w14:paraId="363718CF" w14:textId="77777777" w:rsidR="003B4A8E" w:rsidRPr="00167C87" w:rsidRDefault="003B4A8E" w:rsidP="005147B6">
      <w:pPr>
        <w:pStyle w:val="Ttulo3"/>
        <w:jc w:val="both"/>
        <w:rPr>
          <w:color w:val="auto"/>
          <w:szCs w:val="22"/>
        </w:rPr>
      </w:pPr>
      <w:bookmarkStart w:id="169" w:name="_Toc124948396"/>
      <w:bookmarkStart w:id="170" w:name="_Toc150349253"/>
      <w:r>
        <w:rPr>
          <w:color w:val="auto"/>
        </w:rPr>
        <w:t>Arrantza-jarduera sustatzeko neurriak.</w:t>
      </w:r>
      <w:bookmarkEnd w:id="169"/>
      <w:bookmarkEnd w:id="170"/>
    </w:p>
    <w:p w14:paraId="7ABF9F47" w14:textId="77777777" w:rsidR="003B4A8E" w:rsidRPr="00167C87" w:rsidRDefault="003B4A8E" w:rsidP="005147B6">
      <w:pPr>
        <w:ind w:left="0" w:firstLine="709"/>
        <w:rPr>
          <w:color w:val="auto"/>
          <w:szCs w:val="22"/>
        </w:rPr>
      </w:pPr>
      <w:r>
        <w:rPr>
          <w:color w:val="auto"/>
        </w:rPr>
        <w:t>Laguntza ekonomikoak ezartzen ahalko dira xede hauetarako:</w:t>
      </w:r>
    </w:p>
    <w:p w14:paraId="244E5E15" w14:textId="77777777" w:rsidR="003B4A8E" w:rsidRPr="00167C87" w:rsidRDefault="003B4A8E" w:rsidP="005147B6">
      <w:pPr>
        <w:numPr>
          <w:ilvl w:val="0"/>
          <w:numId w:val="6"/>
        </w:numPr>
        <w:rPr>
          <w:color w:val="auto"/>
          <w:szCs w:val="22"/>
        </w:rPr>
      </w:pPr>
      <w:r>
        <w:rPr>
          <w:color w:val="auto"/>
        </w:rPr>
        <w:t>Arrantza-jarduera zaintzea eta kudeatzea.</w:t>
      </w:r>
    </w:p>
    <w:p w14:paraId="6D7C05B2" w14:textId="710F037A" w:rsidR="003B4A8E" w:rsidRPr="00167C87" w:rsidRDefault="003B4A8E" w:rsidP="005147B6">
      <w:pPr>
        <w:numPr>
          <w:ilvl w:val="0"/>
          <w:numId w:val="6"/>
        </w:numPr>
        <w:rPr>
          <w:color w:val="auto"/>
          <w:szCs w:val="22"/>
        </w:rPr>
      </w:pPr>
      <w:r>
        <w:rPr>
          <w:color w:val="auto"/>
        </w:rPr>
        <w:t>Arrantza kudeatzeko plan teknikoetan eta espezie exotikoak kudeatzeko plan teknikoetan hartutako neurrien garapena.</w:t>
      </w:r>
    </w:p>
    <w:p w14:paraId="49F37519" w14:textId="77777777" w:rsidR="003B4A8E" w:rsidRPr="00167C87" w:rsidRDefault="003B4A8E" w:rsidP="005147B6">
      <w:pPr>
        <w:numPr>
          <w:ilvl w:val="0"/>
          <w:numId w:val="6"/>
        </w:numPr>
        <w:rPr>
          <w:color w:val="auto"/>
          <w:szCs w:val="22"/>
        </w:rPr>
      </w:pPr>
      <w:r>
        <w:rPr>
          <w:color w:val="auto"/>
        </w:rPr>
        <w:t>Espezie exotiko inbaditzaileen kontrolerako neurriak.</w:t>
      </w:r>
    </w:p>
    <w:p w14:paraId="1BE02E9B" w14:textId="77777777" w:rsidR="003B4A8E" w:rsidRPr="00167C87" w:rsidRDefault="003B4A8E" w:rsidP="005147B6">
      <w:pPr>
        <w:numPr>
          <w:ilvl w:val="0"/>
          <w:numId w:val="6"/>
        </w:numPr>
        <w:rPr>
          <w:color w:val="auto"/>
          <w:szCs w:val="22"/>
        </w:rPr>
      </w:pPr>
      <w:r>
        <w:rPr>
          <w:color w:val="auto"/>
        </w:rPr>
        <w:t>Ibai-oztopoak iragangarri egiteko plan zuzentzailean ezarritakoa garatzeko neurriak.</w:t>
      </w:r>
    </w:p>
    <w:p w14:paraId="0268A0B7" w14:textId="31B998D8" w:rsidR="003B4A8E" w:rsidRDefault="003B4A8E" w:rsidP="005147B6">
      <w:pPr>
        <w:numPr>
          <w:ilvl w:val="0"/>
          <w:numId w:val="6"/>
        </w:numPr>
        <w:rPr>
          <w:color w:val="auto"/>
          <w:szCs w:val="22"/>
        </w:rPr>
      </w:pPr>
      <w:r>
        <w:rPr>
          <w:color w:val="auto"/>
        </w:rPr>
        <w:t>Ibai-ingurunea hobetzeko eta leheneratzeko neurriak.</w:t>
      </w:r>
    </w:p>
    <w:p w14:paraId="38297375" w14:textId="77777777" w:rsidR="005147B6" w:rsidRPr="00167C87" w:rsidRDefault="005147B6" w:rsidP="005147B6">
      <w:pPr>
        <w:ind w:left="1429"/>
        <w:rPr>
          <w:color w:val="auto"/>
          <w:szCs w:val="22"/>
        </w:rPr>
      </w:pPr>
    </w:p>
    <w:p w14:paraId="7198952C" w14:textId="7477E4D4" w:rsidR="003B4A8E" w:rsidRPr="00167C87" w:rsidRDefault="003B4A8E" w:rsidP="00225D54">
      <w:pPr>
        <w:pStyle w:val="Ttulo1"/>
        <w:rPr>
          <w:rFonts w:cs="Arial"/>
          <w:color w:val="auto"/>
          <w:sz w:val="22"/>
          <w:szCs w:val="22"/>
        </w:rPr>
      </w:pPr>
      <w:bookmarkStart w:id="171" w:name="_Toc124948397"/>
      <w:bookmarkStart w:id="172" w:name="_Toc150349254"/>
      <w:r>
        <w:rPr>
          <w:color w:val="auto"/>
          <w:sz w:val="22"/>
        </w:rPr>
        <w:t>IV. TITULUA. ARRANTZAREN PLANGINTZA ETA ANTOLAMENDUA</w:t>
      </w:r>
      <w:bookmarkEnd w:id="168"/>
      <w:bookmarkEnd w:id="171"/>
      <w:bookmarkEnd w:id="172"/>
    </w:p>
    <w:p w14:paraId="059FB537" w14:textId="77777777" w:rsidR="003B4A8E" w:rsidRPr="00167C87" w:rsidRDefault="003B4A8E" w:rsidP="00225D54">
      <w:pPr>
        <w:pStyle w:val="Ttulo2"/>
        <w:rPr>
          <w:rFonts w:cs="Arial"/>
          <w:color w:val="auto"/>
          <w:szCs w:val="22"/>
        </w:rPr>
      </w:pPr>
      <w:bookmarkStart w:id="173" w:name="_Toc104803135"/>
      <w:bookmarkStart w:id="174" w:name="_Toc124948398"/>
      <w:bookmarkStart w:id="175" w:name="_Toc150349255"/>
      <w:r>
        <w:rPr>
          <w:color w:val="auto"/>
        </w:rPr>
        <w:t>I. KAPITULUA. Uren zonifikazioa eta sailkapena</w:t>
      </w:r>
      <w:bookmarkEnd w:id="173"/>
      <w:bookmarkEnd w:id="174"/>
      <w:bookmarkEnd w:id="175"/>
    </w:p>
    <w:p w14:paraId="5AF7B11B" w14:textId="77777777" w:rsidR="003B4A8E" w:rsidRPr="00167C87" w:rsidRDefault="003B4A8E" w:rsidP="00225D54">
      <w:pPr>
        <w:pStyle w:val="Ttulo5"/>
        <w:rPr>
          <w:color w:val="auto"/>
          <w:szCs w:val="22"/>
        </w:rPr>
      </w:pPr>
      <w:bookmarkStart w:id="176" w:name="_Toc124948399"/>
      <w:bookmarkStart w:id="177" w:name="_Toc150349256"/>
      <w:r>
        <w:rPr>
          <w:color w:val="auto"/>
        </w:rPr>
        <w:t>Lehenbiziko atala. Xedapen orokorrak.</w:t>
      </w:r>
      <w:bookmarkEnd w:id="176"/>
      <w:bookmarkEnd w:id="177"/>
    </w:p>
    <w:p w14:paraId="6B524680" w14:textId="77777777" w:rsidR="003B4A8E" w:rsidRPr="00167C87" w:rsidRDefault="003B4A8E" w:rsidP="005147B6">
      <w:pPr>
        <w:pStyle w:val="Ttulo3"/>
        <w:jc w:val="both"/>
        <w:rPr>
          <w:color w:val="auto"/>
        </w:rPr>
      </w:pPr>
      <w:bookmarkStart w:id="178" w:name="Ar.61"/>
      <w:bookmarkStart w:id="179" w:name="_Toc104803136"/>
      <w:bookmarkStart w:id="180" w:name="_Toc124948400"/>
      <w:bookmarkStart w:id="181" w:name="_Toc150349257"/>
      <w:bookmarkEnd w:id="178"/>
      <w:r>
        <w:rPr>
          <w:color w:val="auto"/>
        </w:rPr>
        <w:t>Uren zonifikazioa, arrantzaren ondorioetarako.</w:t>
      </w:r>
      <w:bookmarkEnd w:id="179"/>
      <w:bookmarkEnd w:id="180"/>
      <w:bookmarkEnd w:id="181"/>
    </w:p>
    <w:p w14:paraId="4E6799B4" w14:textId="77777777" w:rsidR="003B4A8E" w:rsidRPr="00167C87" w:rsidRDefault="003B4A8E" w:rsidP="005147B6">
      <w:pPr>
        <w:ind w:left="0" w:firstLine="567"/>
        <w:rPr>
          <w:color w:val="auto"/>
          <w:szCs w:val="22"/>
        </w:rPr>
      </w:pPr>
      <w:r>
        <w:rPr>
          <w:color w:val="auto"/>
        </w:rPr>
        <w:t>1. Arrantzari dagokionez eta espezieen banaketaren arabera, Nafarroako ur-masak honela zonifikatzen dira:</w:t>
      </w:r>
    </w:p>
    <w:p w14:paraId="77807C4F" w14:textId="77777777" w:rsidR="003B4A8E" w:rsidRPr="00167C87" w:rsidRDefault="003B4A8E" w:rsidP="005147B6">
      <w:pPr>
        <w:numPr>
          <w:ilvl w:val="0"/>
          <w:numId w:val="37"/>
        </w:numPr>
        <w:rPr>
          <w:color w:val="auto"/>
          <w:szCs w:val="22"/>
        </w:rPr>
      </w:pPr>
      <w:r>
        <w:rPr>
          <w:color w:val="auto"/>
        </w:rPr>
        <w:lastRenderedPageBreak/>
        <w:t>Salmonidoen eremua: hura osatzen dute salmonidoak egonkortasunez bizi diren ur-masa guztiek. Era berean, honela banatuko da: salmonidoen goiko eremua, salmonidoen eremu mistoa eta izokin-tartea.</w:t>
      </w:r>
    </w:p>
    <w:p w14:paraId="172DCE73" w14:textId="77777777" w:rsidR="003B4A8E" w:rsidRPr="00167C87" w:rsidRDefault="003B4A8E" w:rsidP="005147B6">
      <w:pPr>
        <w:numPr>
          <w:ilvl w:val="0"/>
          <w:numId w:val="37"/>
        </w:numPr>
        <w:rPr>
          <w:color w:val="auto"/>
          <w:szCs w:val="22"/>
        </w:rPr>
      </w:pPr>
      <w:r>
        <w:rPr>
          <w:color w:val="auto"/>
        </w:rPr>
        <w:t>Ziprinidoen eremua: hura osatzen dute ziprinido-espezieen komunitate bat nagusi den gainerako ur-masek.</w:t>
      </w:r>
    </w:p>
    <w:p w14:paraId="5355CD0B" w14:textId="31C4A668" w:rsidR="003B4A8E" w:rsidRPr="00167C87" w:rsidRDefault="003B4A8E" w:rsidP="005147B6">
      <w:pPr>
        <w:ind w:left="0" w:firstLine="567"/>
        <w:rPr>
          <w:color w:val="auto"/>
          <w:szCs w:val="22"/>
        </w:rPr>
      </w:pPr>
      <w:r>
        <w:rPr>
          <w:color w:val="auto"/>
        </w:rPr>
        <w:t>2. Nafarroako ur-masetako salmonidoen eta ziprinidoen eremuen mugak, arrantzaren ondorioetarako, zehaztuko dira arrantza antolatzeko plan zuzentzaileetan (plan horiek foru lege honen 58. artikuluan xedatzen dira).</w:t>
      </w:r>
    </w:p>
    <w:p w14:paraId="1DA812D6" w14:textId="77777777" w:rsidR="003B4A8E" w:rsidRPr="00167C87" w:rsidRDefault="003B4A8E" w:rsidP="005147B6">
      <w:pPr>
        <w:pStyle w:val="Ttulo3"/>
        <w:jc w:val="both"/>
        <w:rPr>
          <w:color w:val="auto"/>
        </w:rPr>
      </w:pPr>
      <w:bookmarkStart w:id="182" w:name="Ar.62"/>
      <w:bookmarkStart w:id="183" w:name="_Toc104803137"/>
      <w:bookmarkStart w:id="184" w:name="_Toc124948401"/>
      <w:bookmarkStart w:id="185" w:name="_Toc150349258"/>
      <w:bookmarkEnd w:id="182"/>
      <w:r>
        <w:rPr>
          <w:color w:val="auto"/>
        </w:rPr>
        <w:t>Uren sailkapena, arrantza-aprobetxamenduaren ondorioetarako.</w:t>
      </w:r>
      <w:bookmarkEnd w:id="183"/>
      <w:bookmarkEnd w:id="184"/>
      <w:bookmarkEnd w:id="185"/>
    </w:p>
    <w:p w14:paraId="53E76E89" w14:textId="77777777" w:rsidR="003B4A8E" w:rsidRPr="00167C87" w:rsidRDefault="003B4A8E" w:rsidP="005147B6">
      <w:pPr>
        <w:ind w:left="0" w:firstLine="567"/>
        <w:rPr>
          <w:color w:val="auto"/>
          <w:szCs w:val="22"/>
        </w:rPr>
      </w:pPr>
      <w:r>
        <w:rPr>
          <w:color w:val="auto"/>
        </w:rPr>
        <w:t>Foru lege honen ondorioetarako, arrantzarako ur-masak kudeatzeko eta aprobetxatzeko dauden modalitateen arabera, Nafarroako Foru Komunitateko urak honela sailkaturik daude:</w:t>
      </w:r>
    </w:p>
    <w:p w14:paraId="708872F4" w14:textId="77777777" w:rsidR="003B4A8E" w:rsidRPr="00167C87" w:rsidRDefault="003B4A8E" w:rsidP="005147B6">
      <w:pPr>
        <w:numPr>
          <w:ilvl w:val="0"/>
          <w:numId w:val="27"/>
        </w:numPr>
        <w:rPr>
          <w:color w:val="auto"/>
          <w:szCs w:val="22"/>
        </w:rPr>
      </w:pPr>
      <w:r>
        <w:rPr>
          <w:color w:val="auto"/>
        </w:rPr>
        <w:t xml:space="preserve"> Arrantzarako urak.</w:t>
      </w:r>
    </w:p>
    <w:p w14:paraId="3DAEFE24" w14:textId="77777777" w:rsidR="003B4A8E" w:rsidRPr="00167C87" w:rsidRDefault="003B4A8E" w:rsidP="005147B6">
      <w:pPr>
        <w:numPr>
          <w:ilvl w:val="0"/>
          <w:numId w:val="27"/>
        </w:numPr>
        <w:rPr>
          <w:color w:val="auto"/>
          <w:szCs w:val="22"/>
        </w:rPr>
      </w:pPr>
      <w:r>
        <w:rPr>
          <w:color w:val="auto"/>
        </w:rPr>
        <w:t>Arrantzarako ez diren urak.</w:t>
      </w:r>
    </w:p>
    <w:p w14:paraId="7D587C86" w14:textId="77777777" w:rsidR="003B4A8E" w:rsidRPr="00167C87" w:rsidRDefault="003B4A8E" w:rsidP="005147B6">
      <w:pPr>
        <w:pStyle w:val="Ttulo3"/>
        <w:jc w:val="both"/>
        <w:rPr>
          <w:color w:val="auto"/>
        </w:rPr>
      </w:pPr>
      <w:bookmarkStart w:id="186" w:name="_Toc104803138"/>
      <w:bookmarkStart w:id="187" w:name="_Toc124948402"/>
      <w:bookmarkStart w:id="188" w:name="_Toc150349259"/>
      <w:r>
        <w:rPr>
          <w:color w:val="auto"/>
        </w:rPr>
        <w:t>Uren seinaleztapena, arrantzaren ondorioetarako.</w:t>
      </w:r>
      <w:bookmarkEnd w:id="186"/>
      <w:bookmarkEnd w:id="187"/>
      <w:bookmarkEnd w:id="188"/>
    </w:p>
    <w:p w14:paraId="46AE0B87" w14:textId="77777777" w:rsidR="003B4A8E" w:rsidRPr="00167C87" w:rsidRDefault="003B4A8E" w:rsidP="005147B6">
      <w:pPr>
        <w:ind w:left="0" w:firstLine="567"/>
        <w:rPr>
          <w:color w:val="auto"/>
          <w:szCs w:val="22"/>
        </w:rPr>
      </w:pPr>
      <w:r>
        <w:rPr>
          <w:color w:val="auto"/>
        </w:rPr>
        <w:t>Arrantza kudeaketaren arloan eskumena duen departamentuak erabakiko ditu uren seinaleztapenaren ezaugarriak.</w:t>
      </w:r>
    </w:p>
    <w:p w14:paraId="1DFD14C9" w14:textId="77777777" w:rsidR="003B4A8E" w:rsidRPr="00167C87" w:rsidRDefault="003B4A8E" w:rsidP="00225D54">
      <w:pPr>
        <w:pStyle w:val="Ttulo5"/>
        <w:rPr>
          <w:color w:val="auto"/>
          <w:szCs w:val="22"/>
        </w:rPr>
      </w:pPr>
      <w:bookmarkStart w:id="189" w:name="_Toc124948403"/>
      <w:bookmarkStart w:id="190" w:name="_Toc150349260"/>
      <w:r>
        <w:rPr>
          <w:color w:val="auto"/>
        </w:rPr>
        <w:t>Bigarren atala. Arrantzarako urak</w:t>
      </w:r>
      <w:bookmarkEnd w:id="189"/>
      <w:bookmarkEnd w:id="190"/>
    </w:p>
    <w:p w14:paraId="1113153A" w14:textId="77777777" w:rsidR="003B4A8E" w:rsidRPr="00167C87" w:rsidRDefault="003B4A8E" w:rsidP="005147B6">
      <w:pPr>
        <w:pStyle w:val="Ttulo3"/>
        <w:jc w:val="both"/>
        <w:rPr>
          <w:color w:val="auto"/>
        </w:rPr>
      </w:pPr>
      <w:bookmarkStart w:id="191" w:name="_Toc104803139"/>
      <w:bookmarkStart w:id="192" w:name="_Toc124948404"/>
      <w:bookmarkStart w:id="193" w:name="_Toc150349261"/>
      <w:r>
        <w:rPr>
          <w:color w:val="auto"/>
        </w:rPr>
        <w:t>Arrantzarako urak.</w:t>
      </w:r>
      <w:bookmarkEnd w:id="191"/>
      <w:bookmarkEnd w:id="192"/>
      <w:bookmarkEnd w:id="193"/>
    </w:p>
    <w:p w14:paraId="2421FA02" w14:textId="77777777" w:rsidR="003B4A8E" w:rsidRPr="00167C87" w:rsidRDefault="003B4A8E" w:rsidP="005147B6">
      <w:pPr>
        <w:ind w:left="0" w:firstLine="567"/>
        <w:rPr>
          <w:color w:val="auto"/>
          <w:szCs w:val="22"/>
        </w:rPr>
      </w:pPr>
      <w:r>
        <w:rPr>
          <w:color w:val="auto"/>
        </w:rPr>
        <w:t>Foru lege honen eta berau garatzeko xedapenen ondorioetarako, honako hauek izanen dira arrantzarako urak:</w:t>
      </w:r>
    </w:p>
    <w:p w14:paraId="4680F173" w14:textId="77777777" w:rsidR="003B4A8E" w:rsidRPr="00167C87" w:rsidRDefault="003B4A8E" w:rsidP="005147B6">
      <w:pPr>
        <w:pStyle w:val="xl2"/>
        <w:numPr>
          <w:ilvl w:val="0"/>
          <w:numId w:val="7"/>
        </w:numPr>
        <w:jc w:val="both"/>
        <w:rPr>
          <w:rFonts w:ascii="Arial" w:hAnsi="Arial" w:cs="Arial"/>
          <w:color w:val="auto"/>
          <w:sz w:val="22"/>
          <w:szCs w:val="22"/>
        </w:rPr>
      </w:pPr>
      <w:r>
        <w:rPr>
          <w:rFonts w:ascii="Arial" w:hAnsi="Arial"/>
          <w:color w:val="auto"/>
          <w:sz w:val="22"/>
        </w:rPr>
        <w:t>Arrantzarako ur libreak.</w:t>
      </w:r>
    </w:p>
    <w:p w14:paraId="5BBB90A2" w14:textId="77777777" w:rsidR="003B4A8E" w:rsidRPr="00167C87" w:rsidRDefault="003B4A8E" w:rsidP="005147B6">
      <w:pPr>
        <w:pStyle w:val="xl2"/>
        <w:numPr>
          <w:ilvl w:val="0"/>
          <w:numId w:val="7"/>
        </w:numPr>
        <w:jc w:val="both"/>
        <w:rPr>
          <w:rFonts w:ascii="Arial" w:hAnsi="Arial" w:cs="Arial"/>
          <w:color w:val="auto"/>
          <w:sz w:val="22"/>
          <w:szCs w:val="22"/>
        </w:rPr>
      </w:pPr>
      <w:r>
        <w:rPr>
          <w:rFonts w:ascii="Arial" w:hAnsi="Arial"/>
          <w:color w:val="auto"/>
          <w:sz w:val="22"/>
        </w:rPr>
        <w:t>Araubide bereziko urak.</w:t>
      </w:r>
    </w:p>
    <w:p w14:paraId="45A8781C" w14:textId="77777777" w:rsidR="003B4A8E" w:rsidRPr="00167C87" w:rsidRDefault="003B4A8E" w:rsidP="005147B6">
      <w:pPr>
        <w:pStyle w:val="xl2"/>
        <w:numPr>
          <w:ilvl w:val="0"/>
          <w:numId w:val="7"/>
        </w:numPr>
        <w:jc w:val="both"/>
        <w:rPr>
          <w:rFonts w:ascii="Arial" w:hAnsi="Arial" w:cs="Arial"/>
          <w:color w:val="auto"/>
          <w:sz w:val="22"/>
          <w:szCs w:val="22"/>
        </w:rPr>
      </w:pPr>
      <w:r>
        <w:rPr>
          <w:rFonts w:ascii="Arial" w:hAnsi="Arial"/>
          <w:color w:val="auto"/>
          <w:sz w:val="22"/>
        </w:rPr>
        <w:t>Arrantza pribaturako urak.</w:t>
      </w:r>
    </w:p>
    <w:p w14:paraId="6B149B2B" w14:textId="77777777" w:rsidR="003B4A8E" w:rsidRPr="00167C87" w:rsidRDefault="003B4A8E" w:rsidP="005147B6">
      <w:pPr>
        <w:pStyle w:val="Ttulo3"/>
        <w:spacing w:line="240" w:lineRule="auto"/>
        <w:jc w:val="both"/>
        <w:rPr>
          <w:color w:val="auto"/>
          <w:szCs w:val="22"/>
        </w:rPr>
      </w:pPr>
      <w:r>
        <w:rPr>
          <w:color w:val="auto"/>
        </w:rPr>
        <w:t xml:space="preserve"> </w:t>
      </w:r>
      <w:bookmarkStart w:id="194" w:name="_Toc104803140"/>
      <w:bookmarkStart w:id="195" w:name="_Toc124948405"/>
      <w:bookmarkStart w:id="196" w:name="_Toc150349262"/>
      <w:bookmarkEnd w:id="194"/>
      <w:r>
        <w:t>Arrantzarako ur libreak.</w:t>
      </w:r>
      <w:bookmarkEnd w:id="195"/>
      <w:bookmarkEnd w:id="196"/>
    </w:p>
    <w:p w14:paraId="1091A806" w14:textId="77777777" w:rsidR="003B4A8E" w:rsidRPr="00167C87" w:rsidRDefault="003B4A8E" w:rsidP="005147B6">
      <w:pPr>
        <w:ind w:left="0" w:firstLine="567"/>
        <w:rPr>
          <w:color w:val="auto"/>
          <w:szCs w:val="22"/>
        </w:rPr>
      </w:pPr>
      <w:r>
        <w:rPr>
          <w:color w:val="auto"/>
        </w:rPr>
        <w:t>1. Arrantzarako ur libreak dira jabari publikoko arrantzarako urak, deklarazio espliziturik behar ez dutenak eta araubide bereziko ur gisa edo arrantza pribaturako ur gisa sailkaturik ez daudenak.</w:t>
      </w:r>
    </w:p>
    <w:p w14:paraId="3EE7BB22" w14:textId="77777777" w:rsidR="003B4A8E" w:rsidRPr="00167C87" w:rsidRDefault="003B4A8E" w:rsidP="005147B6">
      <w:pPr>
        <w:ind w:left="0" w:firstLine="567"/>
        <w:rPr>
          <w:color w:val="auto"/>
          <w:szCs w:val="22"/>
        </w:rPr>
      </w:pPr>
      <w:r>
        <w:rPr>
          <w:color w:val="auto"/>
        </w:rPr>
        <w:t xml:space="preserve">2. Arrantzarako ur libreetan harrapatu eta askatzeko modalitatea baizik ez dago baimendurik, arrantzatzen ahal diren espezie autoktono guztietarako. </w:t>
      </w:r>
    </w:p>
    <w:p w14:paraId="5B02CFBB" w14:textId="77777777" w:rsidR="003B4A8E" w:rsidRPr="00167C87" w:rsidRDefault="003B4A8E" w:rsidP="005147B6">
      <w:pPr>
        <w:ind w:left="0" w:firstLine="567"/>
        <w:rPr>
          <w:color w:val="auto"/>
          <w:szCs w:val="22"/>
        </w:rPr>
      </w:pPr>
      <w:r>
        <w:rPr>
          <w:color w:val="auto"/>
        </w:rPr>
        <w:t>3. Arrantza libreko uretarako aprobetxamendu-araubidea arautuko da foru lege honetan eta berau garatzeko arauetan ezarritako xedapenen arabera.</w:t>
      </w:r>
    </w:p>
    <w:p w14:paraId="15E8249C" w14:textId="77777777" w:rsidR="003B4A8E" w:rsidRPr="00167C87" w:rsidRDefault="003B4A8E" w:rsidP="005147B6">
      <w:pPr>
        <w:pStyle w:val="Ttulo3"/>
        <w:jc w:val="both"/>
        <w:rPr>
          <w:color w:val="auto"/>
        </w:rPr>
      </w:pPr>
      <w:bookmarkStart w:id="197" w:name="Ar.63"/>
      <w:bookmarkStart w:id="198" w:name="_Toc104803141"/>
      <w:bookmarkStart w:id="199" w:name="_Toc124948406"/>
      <w:bookmarkStart w:id="200" w:name="_Toc150349263"/>
      <w:bookmarkEnd w:id="197"/>
      <w:r>
        <w:rPr>
          <w:color w:val="auto"/>
        </w:rPr>
        <w:t>Araubide bereziko urak.</w:t>
      </w:r>
      <w:bookmarkEnd w:id="198"/>
      <w:bookmarkEnd w:id="199"/>
      <w:bookmarkEnd w:id="200"/>
    </w:p>
    <w:p w14:paraId="05D128D3" w14:textId="77777777" w:rsidR="003B4A8E" w:rsidRPr="00167C87" w:rsidRDefault="003B4A8E" w:rsidP="005147B6">
      <w:pPr>
        <w:ind w:left="0" w:firstLine="567"/>
        <w:rPr>
          <w:color w:val="auto"/>
          <w:szCs w:val="22"/>
        </w:rPr>
      </w:pPr>
      <w:r>
        <w:rPr>
          <w:color w:val="auto"/>
        </w:rPr>
        <w:lastRenderedPageBreak/>
        <w:t>1. Araubide bereziko urak dira jabari publikoko arrantzarako urak, non arrantza egin behar baita eremu horietan ezarritako mugekin, edo horietarako plan teknikoan jasotakoari jarraikiz, foru lege honen arabera halakoa behar dutenen kasuan.</w:t>
      </w:r>
    </w:p>
    <w:p w14:paraId="4417EA50" w14:textId="77777777" w:rsidR="003B4A8E" w:rsidRPr="00167C87" w:rsidRDefault="003B4A8E" w:rsidP="005147B6">
      <w:pPr>
        <w:ind w:left="0" w:firstLine="567"/>
        <w:rPr>
          <w:color w:val="auto"/>
          <w:szCs w:val="22"/>
        </w:rPr>
      </w:pPr>
      <w:r>
        <w:rPr>
          <w:color w:val="auto"/>
        </w:rPr>
        <w:t>2. Araubide bereziko urak honela sailkatzen dira:</w:t>
      </w:r>
    </w:p>
    <w:p w14:paraId="6484D9B9" w14:textId="77777777" w:rsidR="003B4A8E" w:rsidRPr="00167C87" w:rsidRDefault="003B4A8E" w:rsidP="005147B6">
      <w:pPr>
        <w:pStyle w:val="xl2"/>
        <w:numPr>
          <w:ilvl w:val="0"/>
          <w:numId w:val="21"/>
        </w:numPr>
        <w:jc w:val="both"/>
        <w:rPr>
          <w:rFonts w:ascii="Arial" w:hAnsi="Arial" w:cs="Arial"/>
          <w:color w:val="auto"/>
          <w:sz w:val="22"/>
          <w:szCs w:val="22"/>
        </w:rPr>
      </w:pPr>
      <w:r>
        <w:rPr>
          <w:rFonts w:ascii="Arial" w:hAnsi="Arial"/>
          <w:color w:val="auto"/>
          <w:sz w:val="22"/>
        </w:rPr>
        <w:t>Erreserba genetikoak.</w:t>
      </w:r>
    </w:p>
    <w:p w14:paraId="57A1862B" w14:textId="77777777" w:rsidR="003B4A8E" w:rsidRPr="00167C87" w:rsidRDefault="003B4A8E" w:rsidP="005147B6">
      <w:pPr>
        <w:pStyle w:val="xl2"/>
        <w:numPr>
          <w:ilvl w:val="0"/>
          <w:numId w:val="21"/>
        </w:numPr>
        <w:jc w:val="both"/>
        <w:rPr>
          <w:rFonts w:ascii="Arial" w:hAnsi="Arial" w:cs="Arial"/>
          <w:color w:val="auto"/>
          <w:sz w:val="22"/>
          <w:szCs w:val="22"/>
        </w:rPr>
      </w:pPr>
      <w:r>
        <w:rPr>
          <w:rFonts w:ascii="Arial" w:hAnsi="Arial"/>
          <w:color w:val="auto"/>
          <w:sz w:val="22"/>
        </w:rPr>
        <w:t>Harrapatu eta eramateko arrantzako urak.</w:t>
      </w:r>
    </w:p>
    <w:p w14:paraId="6AA4F20A" w14:textId="77777777" w:rsidR="003B4A8E" w:rsidRPr="00167C87" w:rsidRDefault="003B4A8E" w:rsidP="005147B6">
      <w:pPr>
        <w:pStyle w:val="xl2"/>
        <w:numPr>
          <w:ilvl w:val="0"/>
          <w:numId w:val="21"/>
        </w:numPr>
        <w:jc w:val="both"/>
        <w:rPr>
          <w:rFonts w:ascii="Arial" w:hAnsi="Arial" w:cs="Arial"/>
          <w:color w:val="auto"/>
          <w:sz w:val="22"/>
          <w:szCs w:val="22"/>
        </w:rPr>
      </w:pPr>
      <w:r>
        <w:rPr>
          <w:rFonts w:ascii="Arial" w:hAnsi="Arial"/>
          <w:color w:val="auto"/>
          <w:sz w:val="22"/>
        </w:rPr>
        <w:t>Arrantza intentsiboko urak.</w:t>
      </w:r>
    </w:p>
    <w:p w14:paraId="54E66257" w14:textId="77777777" w:rsidR="003B4A8E" w:rsidRPr="00167C87" w:rsidRDefault="003B4A8E" w:rsidP="005147B6">
      <w:pPr>
        <w:pStyle w:val="xl2"/>
        <w:numPr>
          <w:ilvl w:val="0"/>
          <w:numId w:val="21"/>
        </w:numPr>
        <w:jc w:val="both"/>
        <w:rPr>
          <w:rFonts w:ascii="Arial" w:hAnsi="Arial" w:cs="Arial"/>
          <w:color w:val="auto"/>
          <w:sz w:val="22"/>
          <w:szCs w:val="22"/>
        </w:rPr>
      </w:pPr>
      <w:r>
        <w:rPr>
          <w:rFonts w:ascii="Arial" w:hAnsi="Arial"/>
          <w:color w:val="auto"/>
          <w:sz w:val="22"/>
        </w:rPr>
        <w:t>Arrantza-barrutiak.</w:t>
      </w:r>
    </w:p>
    <w:p w14:paraId="25579559" w14:textId="77777777" w:rsidR="003B4A8E" w:rsidRPr="00167C87" w:rsidRDefault="003B4A8E" w:rsidP="005147B6">
      <w:pPr>
        <w:pStyle w:val="xl2"/>
        <w:numPr>
          <w:ilvl w:val="0"/>
          <w:numId w:val="21"/>
        </w:numPr>
        <w:jc w:val="both"/>
        <w:rPr>
          <w:rFonts w:ascii="Arial" w:hAnsi="Arial" w:cs="Arial"/>
          <w:color w:val="auto"/>
          <w:sz w:val="22"/>
          <w:szCs w:val="22"/>
        </w:rPr>
      </w:pPr>
      <w:r>
        <w:rPr>
          <w:rFonts w:ascii="Arial" w:hAnsi="Arial"/>
          <w:color w:val="auto"/>
          <w:sz w:val="22"/>
        </w:rPr>
        <w:t>Arrantzarako guneak.</w:t>
      </w:r>
    </w:p>
    <w:p w14:paraId="2C0946D5" w14:textId="77777777" w:rsidR="003B4A8E" w:rsidRPr="00167C87" w:rsidRDefault="003B4A8E" w:rsidP="005147B6">
      <w:pPr>
        <w:pStyle w:val="xl2"/>
        <w:numPr>
          <w:ilvl w:val="0"/>
          <w:numId w:val="21"/>
        </w:numPr>
        <w:jc w:val="both"/>
        <w:rPr>
          <w:rFonts w:ascii="Arial" w:hAnsi="Arial" w:cs="Arial"/>
          <w:color w:val="auto"/>
          <w:sz w:val="22"/>
          <w:szCs w:val="22"/>
        </w:rPr>
      </w:pPr>
      <w:r>
        <w:rPr>
          <w:rFonts w:ascii="Arial" w:hAnsi="Arial"/>
          <w:color w:val="auto"/>
          <w:sz w:val="22"/>
        </w:rPr>
        <w:t>Arrantza-prestakuntzarako urak.</w:t>
      </w:r>
    </w:p>
    <w:p w14:paraId="7AEF2880" w14:textId="711EC61A" w:rsidR="003B4A8E" w:rsidRPr="00167C87" w:rsidRDefault="003B4A8E" w:rsidP="005147B6">
      <w:pPr>
        <w:pStyle w:val="xl2"/>
        <w:numPr>
          <w:ilvl w:val="0"/>
          <w:numId w:val="21"/>
        </w:numPr>
        <w:jc w:val="both"/>
        <w:rPr>
          <w:rFonts w:ascii="Arial" w:hAnsi="Arial" w:cs="Arial"/>
          <w:color w:val="auto"/>
          <w:sz w:val="22"/>
          <w:szCs w:val="22"/>
        </w:rPr>
      </w:pPr>
      <w:r>
        <w:rPr>
          <w:rFonts w:ascii="Arial" w:hAnsi="Arial"/>
          <w:color w:val="auto"/>
          <w:sz w:val="22"/>
        </w:rPr>
        <w:t>Espezie exotikoen kontrolerako urak.</w:t>
      </w:r>
    </w:p>
    <w:p w14:paraId="43F1AF82" w14:textId="77777777" w:rsidR="003B4A8E" w:rsidRPr="00167C87" w:rsidRDefault="003B4A8E" w:rsidP="005147B6">
      <w:pPr>
        <w:ind w:left="0" w:firstLine="567"/>
        <w:rPr>
          <w:color w:val="auto"/>
          <w:szCs w:val="22"/>
        </w:rPr>
      </w:pPr>
      <w:r>
        <w:rPr>
          <w:color w:val="auto"/>
        </w:rPr>
        <w:t>3. Araubide bereziko ur-masa bat egoten ahalko da mota batean edo gehiagotan sailkaturik. Halakoetan, plan tekniko bakarrak arautuko ditu masa guztiaren kudeaketa eta aprobetxamendurako neurriak.</w:t>
      </w:r>
    </w:p>
    <w:p w14:paraId="29E6F58E" w14:textId="77777777" w:rsidR="003B4A8E" w:rsidRPr="00167C87" w:rsidRDefault="003B4A8E" w:rsidP="005147B6">
      <w:pPr>
        <w:pStyle w:val="Ttulo3"/>
        <w:jc w:val="both"/>
        <w:rPr>
          <w:color w:val="auto"/>
        </w:rPr>
      </w:pPr>
      <w:bookmarkStart w:id="201" w:name="_Toc104803142"/>
      <w:bookmarkStart w:id="202" w:name="_Toc124948407"/>
      <w:bookmarkStart w:id="203" w:name="_Toc150349264"/>
      <w:r>
        <w:rPr>
          <w:color w:val="auto"/>
        </w:rPr>
        <w:t>Erreserba genetikoak.</w:t>
      </w:r>
      <w:bookmarkEnd w:id="201"/>
      <w:bookmarkEnd w:id="202"/>
      <w:bookmarkEnd w:id="203"/>
    </w:p>
    <w:p w14:paraId="1C670E92" w14:textId="77777777" w:rsidR="003B4A8E" w:rsidRPr="00167C87" w:rsidRDefault="003B4A8E" w:rsidP="005147B6">
      <w:pPr>
        <w:ind w:left="0" w:firstLine="567"/>
        <w:rPr>
          <w:color w:val="auto"/>
          <w:szCs w:val="22"/>
        </w:rPr>
      </w:pPr>
      <w:r>
        <w:rPr>
          <w:color w:val="auto"/>
        </w:rPr>
        <w:t xml:space="preserve">1. Erreserba genetikoak ur-masa jakin batzuk dira, non mantentzen baitira genetikoki puruak diren populazioak, beharrezkoa denean populazio horiek babestea, potentzial genetikoa eta biodibertsitatea ukigabe mantentzeko. </w:t>
      </w:r>
    </w:p>
    <w:p w14:paraId="38A6C38B" w14:textId="77777777" w:rsidR="003B4A8E" w:rsidRPr="00167C87" w:rsidRDefault="003B4A8E" w:rsidP="005147B6">
      <w:pPr>
        <w:ind w:left="0" w:firstLine="567"/>
        <w:rPr>
          <w:color w:val="auto"/>
          <w:szCs w:val="22"/>
        </w:rPr>
      </w:pPr>
      <w:r>
        <w:rPr>
          <w:color w:val="auto"/>
        </w:rPr>
        <w:t>2. Erreserba genetikoetan harrapatu eta askatzeko arrantza baimentzen ahalko da, baldin eta arrantza kudeatzeko plan teknikoak bermatzen badu populazioa bere kasa mantenduko dela. Betiere, haietatik baztertuko da haien jasangarritasuna edo ezaugarri genetikoak arriskuan jar dezakeen jarduketa oro.</w:t>
      </w:r>
    </w:p>
    <w:p w14:paraId="70A8706D" w14:textId="77777777" w:rsidR="003B4A8E" w:rsidRPr="00167C87" w:rsidRDefault="003B4A8E" w:rsidP="005147B6">
      <w:pPr>
        <w:ind w:left="0" w:firstLine="567"/>
        <w:rPr>
          <w:color w:val="auto"/>
          <w:szCs w:val="22"/>
        </w:rPr>
      </w:pPr>
      <w:r>
        <w:rPr>
          <w:color w:val="auto"/>
        </w:rPr>
        <w:t>3. Ibai-tarte edo ur-masa bat erreserba genetiko deklaratzeko, oinarri hartu beharko da txosten tekniko bat, populazioaren ezaugarri genetikoak ezarriko dituena eta haren izaera naturala segurtatuko duena.</w:t>
      </w:r>
    </w:p>
    <w:p w14:paraId="08EE0A00" w14:textId="77777777" w:rsidR="003B4A8E" w:rsidRPr="00167C87" w:rsidRDefault="003B4A8E" w:rsidP="005147B6">
      <w:pPr>
        <w:ind w:left="0" w:firstLine="567"/>
        <w:rPr>
          <w:color w:val="auto"/>
          <w:szCs w:val="22"/>
        </w:rPr>
      </w:pPr>
      <w:r>
        <w:rPr>
          <w:color w:val="auto"/>
        </w:rPr>
        <w:t>4. Erreserba genetikoen kokapena eta mugak jasoko dira dagozkien arrantza antolatzeko plan zuzentzaileetan.</w:t>
      </w:r>
    </w:p>
    <w:p w14:paraId="2F0253FB" w14:textId="77777777" w:rsidR="003B4A8E" w:rsidRPr="00167C87" w:rsidRDefault="003B4A8E" w:rsidP="005147B6">
      <w:pPr>
        <w:pStyle w:val="Ttulo3"/>
        <w:jc w:val="both"/>
        <w:rPr>
          <w:color w:val="auto"/>
        </w:rPr>
      </w:pPr>
      <w:bookmarkStart w:id="204" w:name="_Toc104803143"/>
      <w:bookmarkStart w:id="205" w:name="_Toc124948408"/>
      <w:bookmarkStart w:id="206" w:name="_Toc150349265"/>
      <w:r>
        <w:t>Harrapatu eta eramateko arrantzako urak</w:t>
      </w:r>
      <w:bookmarkEnd w:id="204"/>
      <w:r>
        <w:rPr>
          <w:color w:val="auto"/>
        </w:rPr>
        <w:t>.</w:t>
      </w:r>
      <w:bookmarkEnd w:id="205"/>
      <w:bookmarkEnd w:id="206"/>
    </w:p>
    <w:p w14:paraId="075C7D95" w14:textId="77777777" w:rsidR="003B4A8E" w:rsidRPr="00167C87" w:rsidRDefault="003B4A8E" w:rsidP="005147B6">
      <w:pPr>
        <w:ind w:left="0" w:firstLine="567"/>
        <w:rPr>
          <w:color w:val="auto"/>
          <w:szCs w:val="22"/>
        </w:rPr>
      </w:pPr>
      <w:r>
        <w:rPr>
          <w:color w:val="auto"/>
        </w:rPr>
        <w:t>1.  Harrapatu eta eramateko arrantzako urak dira tarte eta ur-masa jakin batzuk, non harrapatutako arrainak eramaten ahalko baitira harrapatutakoan, baldin eta arrainek eskatzen diren baldintzak betetzen badituzte.</w:t>
      </w:r>
    </w:p>
    <w:p w14:paraId="024A75DB" w14:textId="77777777" w:rsidR="003B4A8E" w:rsidRPr="00167C87" w:rsidRDefault="003B4A8E" w:rsidP="005147B6">
      <w:pPr>
        <w:ind w:left="0" w:firstLine="567"/>
        <w:rPr>
          <w:color w:val="auto"/>
          <w:szCs w:val="22"/>
        </w:rPr>
      </w:pPr>
      <w:r>
        <w:rPr>
          <w:color w:val="auto"/>
        </w:rPr>
        <w:t>2. Harrapatu eta eramateko arrantzako urak izanen dira arrantzarako luzera guztiaren %20, gehienez, ibilgu nagusietan, arrantza-arro bakoitzaren barnean, eta barruti gisa deklaratzen ahalko dira edo ez.</w:t>
      </w:r>
    </w:p>
    <w:p w14:paraId="7D97F2ED" w14:textId="77777777" w:rsidR="003B4A8E" w:rsidRPr="00167C87" w:rsidRDefault="003B4A8E" w:rsidP="005147B6">
      <w:pPr>
        <w:ind w:left="0" w:firstLine="567"/>
        <w:rPr>
          <w:color w:val="auto"/>
          <w:szCs w:val="22"/>
        </w:rPr>
      </w:pPr>
      <w:r>
        <w:rPr>
          <w:color w:val="auto"/>
        </w:rPr>
        <w:t>3. Arrantza antolatzeko plan zuzentzaileek ezarriko dituzte ur horiek beren aplikazio-eremuan, eta debekualdiei buruzko xedapen orokorrean zehaztuko dira haien kokapena eta mugak arroko ur-masetan.</w:t>
      </w:r>
    </w:p>
    <w:p w14:paraId="494F59EC" w14:textId="77777777" w:rsidR="003B4A8E" w:rsidRPr="00167C87" w:rsidRDefault="003B4A8E" w:rsidP="005147B6">
      <w:pPr>
        <w:pStyle w:val="Ttulo3"/>
        <w:jc w:val="both"/>
        <w:rPr>
          <w:color w:val="auto"/>
        </w:rPr>
      </w:pPr>
      <w:bookmarkStart w:id="207" w:name="_Toc104803144"/>
      <w:bookmarkStart w:id="208" w:name="_Toc124948409"/>
      <w:bookmarkStart w:id="209" w:name="_Toc150349266"/>
      <w:r>
        <w:lastRenderedPageBreak/>
        <w:t>Arrantza intentsiboko urak</w:t>
      </w:r>
      <w:bookmarkEnd w:id="207"/>
      <w:r>
        <w:rPr>
          <w:color w:val="auto"/>
        </w:rPr>
        <w:t>.</w:t>
      </w:r>
      <w:bookmarkEnd w:id="208"/>
      <w:bookmarkEnd w:id="209"/>
    </w:p>
    <w:p w14:paraId="04398BD4" w14:textId="77777777" w:rsidR="003B4A8E" w:rsidRPr="00167C87" w:rsidRDefault="003B4A8E" w:rsidP="005147B6">
      <w:pPr>
        <w:ind w:left="0" w:firstLine="567"/>
        <w:rPr>
          <w:color w:val="auto"/>
          <w:szCs w:val="22"/>
        </w:rPr>
      </w:pPr>
      <w:r>
        <w:rPr>
          <w:color w:val="auto"/>
        </w:rPr>
        <w:t>1. Arrantza intentsiboko urak dira aldian-aldian modu artifizialean indartzen diren tarte eta ur-masak, arrantzatzen ahal diren espezieak askaturik, gizartean dagoen arrantza-eskariari erantzuteko. Arrantza intentsiborako barruti gisa ezartzen ahalko dira, harrapatu eta eramateko arrantzako eta/edo harrapatu eta askatzeko modalitateetan.</w:t>
      </w:r>
    </w:p>
    <w:p w14:paraId="2EB5F65E" w14:textId="77777777" w:rsidR="003B4A8E" w:rsidRPr="00167C87" w:rsidRDefault="003B4A8E" w:rsidP="005147B6">
      <w:pPr>
        <w:ind w:left="0" w:firstLine="567"/>
        <w:rPr>
          <w:color w:val="auto"/>
          <w:szCs w:val="22"/>
        </w:rPr>
      </w:pPr>
      <w:r>
        <w:rPr>
          <w:color w:val="auto"/>
        </w:rPr>
        <w:t>2. Salmonidoen eremuan, arrantza intentsiboko urak ezartzen ahalko dira salmonidoentzako potentzial gutxikotzat deklaraturiko tarte eta ur-masetan bakarrik, kasuan kasuko arrantza antolatzeko plan zuzentzailearen arabera.</w:t>
      </w:r>
    </w:p>
    <w:p w14:paraId="15B95063" w14:textId="77777777" w:rsidR="003B4A8E" w:rsidRPr="00167C87" w:rsidRDefault="003B4A8E" w:rsidP="005147B6">
      <w:pPr>
        <w:ind w:left="0" w:firstLine="567"/>
        <w:rPr>
          <w:color w:val="auto"/>
          <w:szCs w:val="22"/>
        </w:rPr>
      </w:pPr>
      <w:r>
        <w:rPr>
          <w:color w:val="auto"/>
        </w:rPr>
        <w:t>3. Ziprinidoen eremuan, arrantza intentsiboko urak ezarriko dira kasuan kasuko arrantza antolatzeko plan zuzentzaileko jarraibideekin bat datozen tarte eta ur-masetan.</w:t>
      </w:r>
    </w:p>
    <w:p w14:paraId="014DB073" w14:textId="77777777" w:rsidR="003B4A8E" w:rsidRPr="00167C87" w:rsidRDefault="003B4A8E" w:rsidP="005147B6">
      <w:pPr>
        <w:ind w:left="0" w:firstLine="567"/>
        <w:rPr>
          <w:color w:val="auto"/>
          <w:szCs w:val="22"/>
        </w:rPr>
      </w:pPr>
      <w:r>
        <w:rPr>
          <w:color w:val="auto"/>
        </w:rPr>
        <w:t>4. Tarteak eta ur-masak arrantza intentsiboko ur gisa deklaratzea egonen da inguruneko ingurumen-balioen kontserbazioarekin bateragarri izatearen mende, eta arrantza antolatzeko plan zuzentzailean zehaztuko dira.</w:t>
      </w:r>
    </w:p>
    <w:p w14:paraId="1C76CE06" w14:textId="77777777" w:rsidR="003B4A8E" w:rsidRPr="00167C87" w:rsidRDefault="003B4A8E" w:rsidP="005147B6">
      <w:pPr>
        <w:pStyle w:val="Ttulo3"/>
        <w:jc w:val="both"/>
        <w:rPr>
          <w:color w:val="auto"/>
        </w:rPr>
      </w:pPr>
      <w:bookmarkStart w:id="210" w:name="_Toc104803145"/>
      <w:bookmarkStart w:id="211" w:name="_Toc124948410"/>
      <w:bookmarkStart w:id="212" w:name="_Toc150349267"/>
      <w:r>
        <w:rPr>
          <w:color w:val="auto"/>
        </w:rPr>
        <w:t>Arrantza-barrutiak</w:t>
      </w:r>
      <w:bookmarkEnd w:id="210"/>
      <w:r>
        <w:rPr>
          <w:color w:val="auto"/>
        </w:rPr>
        <w:t>.</w:t>
      </w:r>
      <w:bookmarkEnd w:id="211"/>
      <w:bookmarkEnd w:id="212"/>
    </w:p>
    <w:p w14:paraId="14CA7009" w14:textId="038E0169" w:rsidR="003B4A8E" w:rsidRPr="00167C87" w:rsidRDefault="003B4A8E" w:rsidP="005147B6">
      <w:pPr>
        <w:ind w:left="0" w:firstLine="567"/>
        <w:rPr>
          <w:color w:val="auto"/>
          <w:szCs w:val="22"/>
        </w:rPr>
      </w:pPr>
      <w:r>
        <w:rPr>
          <w:color w:val="auto"/>
        </w:rPr>
        <w:t>1. Arrantza-barrutiak dira arrantzaren kudeaketa espezifiko bat duten tarte eta ur-masa jakin batzuk; kudeaketa hori irabazi-asmorik gabeko entitate edo administrazioek egiten dute, eta barruti horietan arauturik daude arrantzaren intentsitatea, harrapatzen den bolumena, eta arrantzari kopurua, arrain-baliabideen aprobetxamendu antolatu eta jasangarria egiteko.</w:t>
      </w:r>
    </w:p>
    <w:p w14:paraId="3538BC8F" w14:textId="77777777" w:rsidR="003B4A8E" w:rsidRPr="00167C87" w:rsidRDefault="003B4A8E" w:rsidP="005147B6">
      <w:pPr>
        <w:ind w:left="0" w:firstLine="567"/>
        <w:rPr>
          <w:color w:val="auto"/>
          <w:szCs w:val="22"/>
        </w:rPr>
      </w:pPr>
      <w:r>
        <w:rPr>
          <w:color w:val="auto"/>
        </w:rPr>
        <w:t>2. Arrantza-barrutiak ezartzen ahalko dira, osorik edo zati batean, harrapatu eta eramateko arrantzaren araubidean. Arrantza-barrutiak eratu eta antolatzeko, bai eta haien funtzionamendurako ere, foru lege honetan xedatutakoari jarraikiko zaio.</w:t>
      </w:r>
    </w:p>
    <w:p w14:paraId="5CA68D61" w14:textId="77777777" w:rsidR="003B4A8E" w:rsidRPr="00167C87" w:rsidRDefault="003B4A8E" w:rsidP="005147B6">
      <w:pPr>
        <w:ind w:left="0" w:firstLine="567"/>
        <w:rPr>
          <w:color w:val="auto"/>
          <w:szCs w:val="22"/>
        </w:rPr>
      </w:pPr>
      <w:r>
        <w:rPr>
          <w:color w:val="auto"/>
        </w:rPr>
        <w:t xml:space="preserve">3. Arrantza-barrutietan desgaitasuna duten pertsonentzat antolatzen diren jardueretan, ez da beharrezkoa izanen arrantza-lizentzia edukitzea. </w:t>
      </w:r>
    </w:p>
    <w:p w14:paraId="7C8AB91C" w14:textId="77777777" w:rsidR="003B4A8E" w:rsidRPr="00167C87" w:rsidRDefault="003B4A8E" w:rsidP="005147B6">
      <w:pPr>
        <w:ind w:left="0" w:firstLine="567"/>
        <w:rPr>
          <w:color w:val="auto"/>
          <w:szCs w:val="22"/>
        </w:rPr>
      </w:pPr>
      <w:r>
        <w:rPr>
          <w:color w:val="auto"/>
        </w:rPr>
        <w:t>4. Arrantza-barruti publikoak adjudikatzeko irizpideen artean sartuko dira, haiek baloratzeko, desgaitasuna dutenen aldeko ekintza positiboko neurriak eta emakumeek arrantzan gehiago parte hartzeko sustapen neurriak.</w:t>
      </w:r>
    </w:p>
    <w:p w14:paraId="70EC5ADC" w14:textId="77777777" w:rsidR="003B4A8E" w:rsidRPr="00167C87" w:rsidRDefault="003B4A8E" w:rsidP="005147B6">
      <w:pPr>
        <w:ind w:left="0" w:firstLine="567"/>
        <w:rPr>
          <w:color w:val="auto"/>
          <w:szCs w:val="22"/>
        </w:rPr>
      </w:pPr>
      <w:r>
        <w:rPr>
          <w:color w:val="auto"/>
        </w:rPr>
        <w:t>5. Haien aprobetxamenduaren arabera, arrantza-barrutiak izan daitezke:</w:t>
      </w:r>
    </w:p>
    <w:p w14:paraId="36669525" w14:textId="77777777" w:rsidR="003B4A8E" w:rsidRPr="00167C87" w:rsidRDefault="003B4A8E" w:rsidP="005147B6">
      <w:pPr>
        <w:pStyle w:val="xl2"/>
        <w:numPr>
          <w:ilvl w:val="0"/>
          <w:numId w:val="9"/>
        </w:numPr>
        <w:jc w:val="both"/>
        <w:rPr>
          <w:rFonts w:ascii="Arial" w:hAnsi="Arial" w:cs="Arial"/>
          <w:color w:val="auto"/>
          <w:sz w:val="22"/>
          <w:szCs w:val="22"/>
        </w:rPr>
      </w:pPr>
      <w:r>
        <w:rPr>
          <w:rFonts w:ascii="Arial" w:hAnsi="Arial"/>
          <w:color w:val="auto"/>
          <w:sz w:val="22"/>
        </w:rPr>
        <w:t>Arrantza naturaleko barrutiak: barruti horietan, populazio naturalak arrantzatzen dira.</w:t>
      </w:r>
    </w:p>
    <w:p w14:paraId="18748396" w14:textId="77777777" w:rsidR="003B4A8E" w:rsidRPr="00167C87" w:rsidRDefault="003B4A8E" w:rsidP="005147B6">
      <w:pPr>
        <w:pStyle w:val="xl2"/>
        <w:numPr>
          <w:ilvl w:val="0"/>
          <w:numId w:val="9"/>
        </w:numPr>
        <w:jc w:val="both"/>
        <w:rPr>
          <w:rFonts w:ascii="Arial" w:hAnsi="Arial" w:cs="Arial"/>
          <w:color w:val="auto"/>
          <w:sz w:val="22"/>
          <w:szCs w:val="22"/>
        </w:rPr>
      </w:pPr>
      <w:r>
        <w:rPr>
          <w:rFonts w:ascii="Arial" w:hAnsi="Arial"/>
          <w:color w:val="auto"/>
          <w:sz w:val="22"/>
        </w:rPr>
        <w:t>Arrantza intentsiboko barrutiak: barruti horietan, aldian-aldian aleak askatzen dira berehala harrapa daitezen, gizartean dagoen arrantza-eskari handiari erantzuteko.</w:t>
      </w:r>
    </w:p>
    <w:p w14:paraId="48E8CE7C" w14:textId="77777777" w:rsidR="003B4A8E" w:rsidRPr="00167C87" w:rsidRDefault="003B4A8E" w:rsidP="005147B6">
      <w:pPr>
        <w:ind w:left="0" w:firstLine="567"/>
        <w:rPr>
          <w:color w:val="auto"/>
          <w:szCs w:val="22"/>
        </w:rPr>
      </w:pPr>
      <w:r>
        <w:rPr>
          <w:color w:val="auto"/>
        </w:rPr>
        <w:t>6. Arrantza-barrutiek izan beharko dute dagokien arrantza kudeatzeko plan teknikoa.</w:t>
      </w:r>
    </w:p>
    <w:p w14:paraId="26463F58" w14:textId="77777777" w:rsidR="003B4A8E" w:rsidRPr="00167C87" w:rsidRDefault="003B4A8E" w:rsidP="005147B6">
      <w:pPr>
        <w:pStyle w:val="Ttulo3"/>
        <w:jc w:val="both"/>
        <w:rPr>
          <w:color w:val="auto"/>
        </w:rPr>
      </w:pPr>
      <w:bookmarkStart w:id="213" w:name="_Toc104803146"/>
      <w:bookmarkStart w:id="214" w:name="_Toc124948411"/>
      <w:bookmarkStart w:id="215" w:name="_Toc150349268"/>
      <w:r>
        <w:t>Arrantzarako guneak</w:t>
      </w:r>
      <w:bookmarkEnd w:id="213"/>
      <w:r>
        <w:rPr>
          <w:color w:val="auto"/>
        </w:rPr>
        <w:t>.</w:t>
      </w:r>
      <w:bookmarkEnd w:id="214"/>
      <w:bookmarkEnd w:id="215"/>
    </w:p>
    <w:p w14:paraId="5AEBF1D2" w14:textId="35C00B0E" w:rsidR="003C1654" w:rsidRPr="00167C87" w:rsidRDefault="003C1654" w:rsidP="005147B6">
      <w:pPr>
        <w:ind w:left="0" w:firstLine="709"/>
        <w:rPr>
          <w:color w:val="auto"/>
          <w:szCs w:val="22"/>
        </w:rPr>
      </w:pPr>
      <w:r>
        <w:rPr>
          <w:color w:val="auto"/>
        </w:rPr>
        <w:t xml:space="preserve">1. Arrantzarako guneak dira ur-masa jakin batzuk, behar bezala egokitu direnak arrantzarien beharretara, aisialdiko arrantzan zuzentasunez aritu daitezen, eta haien helburua da kirol horren jarduna antolatzea zerbitzu hori eskatzen dutenentzat, </w:t>
      </w:r>
      <w:r>
        <w:rPr>
          <w:color w:val="auto"/>
        </w:rPr>
        <w:lastRenderedPageBreak/>
        <w:t>arrantzarientzako baldintzak erraztea eta balio ekologiko handiagoko beste toki batzuen degradazioa saihestea.</w:t>
      </w:r>
    </w:p>
    <w:p w14:paraId="28A8E08E" w14:textId="064FDD4E" w:rsidR="003C1654" w:rsidRPr="00167C87" w:rsidRDefault="003C1654" w:rsidP="005147B6">
      <w:pPr>
        <w:ind w:left="0" w:firstLine="709"/>
        <w:rPr>
          <w:color w:val="auto"/>
          <w:szCs w:val="22"/>
        </w:rPr>
      </w:pPr>
      <w:r>
        <w:rPr>
          <w:color w:val="auto"/>
        </w:rPr>
        <w:t>2. Arrantzarako gune horiek aldi batez okupatzen ahalko dituzte Nafarroako Arrantza Federazioak sustatu edo babestutako arrantza-lehiaketek. Era berean, egiten ahalko dira arrantza-arteen erakustaldiak, arrantzako kirol-lehiaketak eta arrantza sustatu edo erakusteko jarduerak. Entitate, sozietate edo elkarte interesdunek sustatzen ahalko dituzte halakoak. Nafarroako Arrantza Federazioak lehentasuna izanen du egunak erreserbatzeko arrantzarako guneetan.</w:t>
      </w:r>
    </w:p>
    <w:p w14:paraId="71BB6433" w14:textId="77777777" w:rsidR="003C1654" w:rsidRPr="00167C87" w:rsidRDefault="003C1654" w:rsidP="005147B6">
      <w:pPr>
        <w:ind w:left="0" w:firstLine="709"/>
        <w:rPr>
          <w:color w:val="auto"/>
          <w:szCs w:val="22"/>
        </w:rPr>
      </w:pPr>
      <w:r>
        <w:rPr>
          <w:color w:val="auto"/>
        </w:rPr>
        <w:t>3. Arrantzarako guneen ezaugarrien arabera, aisialdiko arrantzarako guneak edo kirol-arrantzarako guneak izanen dira. Kirol-arrantzarako gune gisa definitu arren, aisialdiko arrantzarako erabiltzen ahalko dira, gune horiek lehiaketetarako erabiltzen ez direnean.</w:t>
      </w:r>
    </w:p>
    <w:p w14:paraId="3CFFF6B5" w14:textId="40E9B341" w:rsidR="003C1654" w:rsidRPr="00167C87" w:rsidRDefault="003C1654" w:rsidP="005147B6">
      <w:pPr>
        <w:ind w:left="0" w:firstLine="709"/>
        <w:rPr>
          <w:color w:val="auto"/>
          <w:szCs w:val="22"/>
        </w:rPr>
      </w:pPr>
      <w:r>
        <w:rPr>
          <w:color w:val="auto"/>
        </w:rPr>
        <w:t>4. Arrantzarako guneetan antolatzen diren arrantza sustatzeko edo erakusteko jardueretan, arrantza kudeaketaren arloan eskumena duen departamentuak baimendurik betiere, ez da beharrezkoa izanen arrantza-lizentzia edukitzea.</w:t>
      </w:r>
    </w:p>
    <w:p w14:paraId="3798DDF6" w14:textId="6D7FBE59" w:rsidR="003C1654" w:rsidRPr="00167C87" w:rsidRDefault="003C1654" w:rsidP="005147B6">
      <w:pPr>
        <w:ind w:left="0" w:firstLine="567"/>
        <w:rPr>
          <w:color w:val="auto"/>
          <w:szCs w:val="22"/>
        </w:rPr>
      </w:pPr>
      <w:r>
        <w:rPr>
          <w:color w:val="auto"/>
        </w:rPr>
        <w:t>5. Arrantzarako guneek izan beharko dute dagokien arrantza kudeatzeko pl</w:t>
      </w:r>
      <w:bookmarkStart w:id="216" w:name="_Toc104803147"/>
      <w:r>
        <w:t>an teknikoa</w:t>
      </w:r>
      <w:r>
        <w:rPr>
          <w:color w:val="auto"/>
        </w:rPr>
        <w:t>.</w:t>
      </w:r>
    </w:p>
    <w:p w14:paraId="1DE9B6EE" w14:textId="72C62C28" w:rsidR="003B4A8E" w:rsidRPr="00167C87" w:rsidRDefault="003B4A8E" w:rsidP="005147B6">
      <w:pPr>
        <w:pStyle w:val="Ttulo3"/>
        <w:jc w:val="both"/>
        <w:rPr>
          <w:color w:val="auto"/>
        </w:rPr>
      </w:pPr>
      <w:bookmarkStart w:id="217" w:name="_Toc124948412"/>
      <w:bookmarkStart w:id="218" w:name="_Toc150349269"/>
      <w:r>
        <w:t>Arrantza-prestakuntzarako urak</w:t>
      </w:r>
      <w:bookmarkEnd w:id="216"/>
      <w:r>
        <w:rPr>
          <w:color w:val="auto"/>
        </w:rPr>
        <w:t>.</w:t>
      </w:r>
      <w:bookmarkEnd w:id="217"/>
      <w:bookmarkEnd w:id="218"/>
    </w:p>
    <w:p w14:paraId="2A1B8FDF" w14:textId="77777777" w:rsidR="003B4A8E" w:rsidRPr="00167C87" w:rsidRDefault="003B4A8E" w:rsidP="005147B6">
      <w:pPr>
        <w:ind w:left="0" w:firstLine="567"/>
        <w:rPr>
          <w:color w:val="auto"/>
          <w:szCs w:val="22"/>
        </w:rPr>
      </w:pPr>
      <w:r>
        <w:rPr>
          <w:color w:val="auto"/>
        </w:rPr>
        <w:t>1. Arrantza-prestakuntzarako urak dira tarte eta ur-masa jakin batzuk, bereziki erabiltzen direnak arrantzaren jarduna ikasi eta hobetzeko, eta jarduera horren balioak zabaltzeko.</w:t>
      </w:r>
    </w:p>
    <w:p w14:paraId="7E6B1575" w14:textId="020ED823" w:rsidR="003B4A8E" w:rsidRPr="00167C87" w:rsidRDefault="003B4A8E" w:rsidP="005147B6">
      <w:pPr>
        <w:ind w:left="0" w:firstLine="567"/>
        <w:rPr>
          <w:color w:val="auto"/>
          <w:szCs w:val="22"/>
        </w:rPr>
      </w:pPr>
      <w:r>
        <w:rPr>
          <w:color w:val="auto"/>
        </w:rPr>
        <w:t xml:space="preserve">2. Arrantza-prestakuntzarako urak ezarriko dira arrantza antolatzeko plan zuzentzaileetan edo debekualdiei buruzko xedapen orokorrean. </w:t>
      </w:r>
    </w:p>
    <w:p w14:paraId="6D23133A" w14:textId="2DFE4A6D" w:rsidR="003B4A8E" w:rsidRPr="00167C87" w:rsidRDefault="00860093" w:rsidP="005147B6">
      <w:pPr>
        <w:ind w:left="0" w:firstLine="567"/>
        <w:rPr>
          <w:color w:val="auto"/>
          <w:szCs w:val="22"/>
        </w:rPr>
      </w:pPr>
      <w:r>
        <w:rPr>
          <w:color w:val="auto"/>
        </w:rPr>
        <w:t>3. Arrantza-prestakuntzarako uren erabilera eskatzen ahalko dute lehen apartatuan adierazitako prestakuntza-jarduerak egiteko interesa duten entitateek, eta arrantza kudeaketaren arloan eskumena duen departamentuak emanen du horretarako baimena.</w:t>
      </w:r>
    </w:p>
    <w:p w14:paraId="75A57D4C" w14:textId="58DC28C8" w:rsidR="003B4A8E" w:rsidRPr="00167C87" w:rsidRDefault="00860093" w:rsidP="005147B6">
      <w:pPr>
        <w:ind w:left="0" w:firstLine="567"/>
        <w:rPr>
          <w:color w:val="auto"/>
          <w:szCs w:val="22"/>
        </w:rPr>
      </w:pPr>
      <w:r>
        <w:rPr>
          <w:color w:val="auto"/>
        </w:rPr>
        <w:t>4. Tarte horietan, antolatutako jardueren barnean, arrantza egiteko, ez da beharrezkoa izanen arrantza-lizentzia edukitzea.</w:t>
      </w:r>
    </w:p>
    <w:p w14:paraId="68C4B5BB" w14:textId="77777777" w:rsidR="003B4A8E" w:rsidRPr="00167C87" w:rsidRDefault="003B4A8E" w:rsidP="005147B6">
      <w:pPr>
        <w:pStyle w:val="Ttulo3"/>
        <w:jc w:val="both"/>
        <w:rPr>
          <w:color w:val="auto"/>
        </w:rPr>
      </w:pPr>
      <w:bookmarkStart w:id="219" w:name="_Toc98152203"/>
      <w:bookmarkStart w:id="220" w:name="_Toc104803148"/>
      <w:bookmarkStart w:id="221" w:name="_Toc124948413"/>
      <w:bookmarkStart w:id="222" w:name="_Toc150349270"/>
      <w:bookmarkEnd w:id="219"/>
      <w:r>
        <w:t>Espezie exotikoen kontrolerako urak</w:t>
      </w:r>
      <w:bookmarkEnd w:id="220"/>
      <w:r>
        <w:rPr>
          <w:color w:val="auto"/>
        </w:rPr>
        <w:t>.</w:t>
      </w:r>
      <w:bookmarkEnd w:id="221"/>
      <w:bookmarkEnd w:id="222"/>
    </w:p>
    <w:p w14:paraId="5D7CC124" w14:textId="77777777" w:rsidR="003B4A8E" w:rsidRPr="00167C87" w:rsidRDefault="003B4A8E" w:rsidP="005147B6">
      <w:pPr>
        <w:ind w:left="0" w:firstLine="567"/>
        <w:rPr>
          <w:color w:val="auto"/>
          <w:szCs w:val="22"/>
        </w:rPr>
      </w:pPr>
      <w:r>
        <w:rPr>
          <w:color w:val="auto"/>
        </w:rPr>
        <w:t>1. Espezie exotikoen kontrolerako urak dira tarte edo ur-masa jakin batzuk, halakotzat esleitu direnak arrantzaren bidez eta beste tresna batzuen bidez kontrolatzeko eta, ahal dela, desagerrarazteko populazio jakin batzuk. Populazio horiek izan daitezke espezie exotiko inbaditzaileenak edo inbaditzaile izan daitekeen espezie exotikoenak (espezie batekoak edo gehiagokoak).</w:t>
      </w:r>
    </w:p>
    <w:p w14:paraId="160A65BC" w14:textId="77777777" w:rsidR="003B4A8E" w:rsidRPr="00167C87" w:rsidRDefault="003B4A8E" w:rsidP="005147B6">
      <w:pPr>
        <w:ind w:left="0" w:firstLine="567"/>
        <w:rPr>
          <w:color w:val="auto"/>
          <w:szCs w:val="22"/>
        </w:rPr>
      </w:pPr>
      <w:r>
        <w:rPr>
          <w:color w:val="auto"/>
        </w:rPr>
        <w:t xml:space="preserve">2. Espezie exotikoen kontrolerako uren sorrera justifikatuko da populazio naturalentzako arriskuagatik, ikerketagatik, kontzientziazio-lanengatik edo kontrol-neurriak aztertzeko lanengatik. </w:t>
      </w:r>
    </w:p>
    <w:p w14:paraId="27EDA71A" w14:textId="77777777" w:rsidR="003B4A8E" w:rsidRPr="00167C87" w:rsidRDefault="003B4A8E" w:rsidP="005147B6">
      <w:pPr>
        <w:ind w:left="0" w:firstLine="567"/>
        <w:rPr>
          <w:color w:val="auto"/>
          <w:szCs w:val="22"/>
        </w:rPr>
      </w:pPr>
      <w:r>
        <w:rPr>
          <w:color w:val="auto"/>
        </w:rPr>
        <w:t>3. Espezie exotikoen kontrolerako urek izan beharko dute dagokien espezie exotikoak kudeatzeko plan teknikoa.</w:t>
      </w:r>
    </w:p>
    <w:p w14:paraId="63306710" w14:textId="6047B02F" w:rsidR="003B4A8E" w:rsidRPr="00167C87" w:rsidRDefault="003B4A8E" w:rsidP="005147B6">
      <w:pPr>
        <w:ind w:left="0" w:firstLine="567"/>
        <w:rPr>
          <w:color w:val="auto"/>
          <w:szCs w:val="22"/>
        </w:rPr>
      </w:pPr>
      <w:r>
        <w:rPr>
          <w:color w:val="auto"/>
        </w:rPr>
        <w:lastRenderedPageBreak/>
        <w:t>4. Ez bada onetsi espezie exotikoak kudeatzeko plan teknikoa, lan puntualak egiten ahalko dira, edo urtebete baino gutxiagoko aldirako lanak, betiere arrantza kudeaketaren arloan eskumenak dituen zerbitzuko arduradunaren baimenarekin.</w:t>
      </w:r>
    </w:p>
    <w:p w14:paraId="52EEA9C0" w14:textId="77777777" w:rsidR="003B4A8E" w:rsidRPr="00167C87" w:rsidRDefault="003B4A8E" w:rsidP="005147B6">
      <w:pPr>
        <w:pStyle w:val="Ttulo3"/>
        <w:jc w:val="both"/>
        <w:rPr>
          <w:color w:val="auto"/>
        </w:rPr>
      </w:pPr>
      <w:bookmarkStart w:id="223" w:name="Ar.64"/>
      <w:bookmarkStart w:id="224" w:name="_Toc124948414"/>
      <w:bookmarkStart w:id="225" w:name="_Toc150349271"/>
      <w:bookmarkEnd w:id="223"/>
      <w:r>
        <w:t>Arrantza pribaturako urak.</w:t>
      </w:r>
      <w:bookmarkEnd w:id="224"/>
      <w:bookmarkEnd w:id="225"/>
    </w:p>
    <w:p w14:paraId="28F31BE5" w14:textId="37934946" w:rsidR="003B4A8E" w:rsidRPr="00167C87" w:rsidRDefault="003B4A8E" w:rsidP="005147B6">
      <w:pPr>
        <w:ind w:left="0" w:firstLine="709"/>
        <w:rPr>
          <w:color w:val="auto"/>
          <w:szCs w:val="22"/>
        </w:rPr>
      </w:pPr>
      <w:r>
        <w:rPr>
          <w:color w:val="auto"/>
        </w:rPr>
        <w:t>1. Arrantza pribaturako urak dira urei buruzko araudian hala ezarrita daudenak, bai eta, titulartasun publikokoak izanik ere, legezko titulu egokien bidez arrantza pribatua dutenak ere. Ur horietan, arrantza-eskubidea titulartasun pribatukoa da, eta bere araudi propioa du, foru lege honetan eta debekualdiei buruzko xedapen orokorrean ezarri bezala.</w:t>
      </w:r>
    </w:p>
    <w:p w14:paraId="1181DE4F" w14:textId="14B535F2" w:rsidR="003B4A8E" w:rsidRPr="00167C87" w:rsidRDefault="003B4A8E" w:rsidP="005147B6">
      <w:pPr>
        <w:ind w:left="0" w:firstLine="709"/>
        <w:rPr>
          <w:color w:val="auto"/>
          <w:szCs w:val="22"/>
        </w:rPr>
      </w:pPr>
      <w:r>
        <w:rPr>
          <w:color w:val="auto"/>
        </w:rPr>
        <w:t>2. Administrazio-egintza bakarrean gauzatuko dira arrantza-barruti pribatuaren eraketa eta dagokion arrantza kudeatzeko plan teknikoaren onespena.</w:t>
      </w:r>
    </w:p>
    <w:p w14:paraId="3E3A466E" w14:textId="77777777" w:rsidR="003B4A8E" w:rsidRPr="00167C87" w:rsidRDefault="003B4A8E" w:rsidP="005147B6">
      <w:pPr>
        <w:ind w:left="0" w:firstLine="709"/>
        <w:rPr>
          <w:color w:val="auto"/>
          <w:szCs w:val="22"/>
        </w:rPr>
      </w:pPr>
      <w:r>
        <w:rPr>
          <w:color w:val="auto"/>
        </w:rPr>
        <w:t>3. Arrantza pribatuko ur-masak behar bezala seinaleztatuko dira beren sarbide natural guztietan.</w:t>
      </w:r>
    </w:p>
    <w:p w14:paraId="5CACB99C" w14:textId="77777777" w:rsidR="003B4A8E" w:rsidRPr="00167C87" w:rsidRDefault="003B4A8E" w:rsidP="005147B6">
      <w:pPr>
        <w:ind w:left="0" w:firstLine="709"/>
        <w:rPr>
          <w:color w:val="auto"/>
          <w:szCs w:val="22"/>
        </w:rPr>
      </w:pPr>
      <w:r>
        <w:rPr>
          <w:color w:val="auto"/>
        </w:rPr>
        <w:t>4. Ur horietan arrantza egiteko, titularraren baimena beharko da, behar den lizentziaz gain.</w:t>
      </w:r>
    </w:p>
    <w:p w14:paraId="695972BB" w14:textId="77777777" w:rsidR="003B4A8E" w:rsidRPr="00167C87" w:rsidRDefault="003B4A8E" w:rsidP="0011268E">
      <w:pPr>
        <w:pStyle w:val="Ttulo5"/>
        <w:rPr>
          <w:color w:val="auto"/>
          <w:szCs w:val="22"/>
        </w:rPr>
      </w:pPr>
      <w:bookmarkStart w:id="226" w:name="_Toc124948415"/>
      <w:bookmarkStart w:id="227" w:name="_Toc150349272"/>
      <w:r>
        <w:rPr>
          <w:color w:val="auto"/>
        </w:rPr>
        <w:t>Hirugarren atala. Arrantzarako ez diren urak</w:t>
      </w:r>
      <w:bookmarkEnd w:id="226"/>
      <w:bookmarkEnd w:id="227"/>
    </w:p>
    <w:p w14:paraId="279360B4" w14:textId="77777777" w:rsidR="003B4A8E" w:rsidRPr="00167C87" w:rsidRDefault="003B4A8E" w:rsidP="005147B6">
      <w:pPr>
        <w:pStyle w:val="Ttulo3"/>
        <w:jc w:val="both"/>
        <w:rPr>
          <w:color w:val="auto"/>
        </w:rPr>
      </w:pPr>
      <w:bookmarkStart w:id="228" w:name="_Toc104803150"/>
      <w:bookmarkStart w:id="229" w:name="_Toc124948416"/>
      <w:bookmarkStart w:id="230" w:name="_Toc150349273"/>
      <w:r>
        <w:t>Arrantzarako ez diren urak</w:t>
      </w:r>
      <w:bookmarkEnd w:id="228"/>
      <w:r>
        <w:rPr>
          <w:color w:val="auto"/>
        </w:rPr>
        <w:t>.</w:t>
      </w:r>
      <w:bookmarkEnd w:id="229"/>
      <w:bookmarkEnd w:id="230"/>
    </w:p>
    <w:p w14:paraId="5BF19B07" w14:textId="77777777" w:rsidR="003B4A8E" w:rsidRPr="00167C87" w:rsidRDefault="003B4A8E" w:rsidP="005147B6">
      <w:pPr>
        <w:ind w:left="0" w:firstLine="567"/>
        <w:rPr>
          <w:color w:val="auto"/>
          <w:szCs w:val="22"/>
        </w:rPr>
      </w:pPr>
      <w:r>
        <w:rPr>
          <w:color w:val="auto"/>
        </w:rPr>
        <w:t xml:space="preserve">Foru lege honen eta berau garatzeko xedapenen ondorioetarako, arrantza-debekuguneak izanen dira arrantzarako ez diren urak. </w:t>
      </w:r>
    </w:p>
    <w:p w14:paraId="5ED539E0" w14:textId="77777777" w:rsidR="003B4A8E" w:rsidRPr="00167C87" w:rsidRDefault="003B4A8E" w:rsidP="005147B6">
      <w:pPr>
        <w:pStyle w:val="Ttulo3"/>
        <w:shd w:val="clear" w:color="auto" w:fill="auto"/>
        <w:jc w:val="both"/>
        <w:rPr>
          <w:color w:val="auto"/>
        </w:rPr>
      </w:pPr>
      <w:bookmarkStart w:id="231" w:name="Ar.65"/>
      <w:bookmarkStart w:id="232" w:name="_Toc104803151"/>
      <w:bookmarkStart w:id="233" w:name="_Toc124948417"/>
      <w:bookmarkStart w:id="234" w:name="_Toc150349274"/>
      <w:bookmarkEnd w:id="231"/>
      <w:r>
        <w:rPr>
          <w:color w:val="auto"/>
        </w:rPr>
        <w:t>Arrantza-debekuguneak</w:t>
      </w:r>
      <w:bookmarkEnd w:id="232"/>
      <w:r>
        <w:rPr>
          <w:color w:val="auto"/>
        </w:rPr>
        <w:t>.</w:t>
      </w:r>
      <w:bookmarkEnd w:id="233"/>
      <w:bookmarkEnd w:id="234"/>
    </w:p>
    <w:p w14:paraId="351A3A84" w14:textId="77777777" w:rsidR="003B4A8E" w:rsidRPr="00167C87" w:rsidRDefault="003B4A8E" w:rsidP="005147B6">
      <w:pPr>
        <w:shd w:val="clear" w:color="auto" w:fill="auto"/>
        <w:ind w:left="0" w:firstLine="567"/>
        <w:rPr>
          <w:color w:val="auto"/>
          <w:szCs w:val="22"/>
        </w:rPr>
      </w:pPr>
      <w:r>
        <w:rPr>
          <w:color w:val="auto"/>
        </w:rPr>
        <w:t>1. Arrantza-debekuguneak dira tarte edo ur-masa jakin batzuk, non arrantza aldi baterako edo behin betiko debekaturik baitago, antolamenduari eta kudeaketari lotutako arrazoiengatik.</w:t>
      </w:r>
    </w:p>
    <w:p w14:paraId="4A43A242" w14:textId="77777777" w:rsidR="003B4A8E" w:rsidRPr="00167C87" w:rsidRDefault="003B4A8E" w:rsidP="005147B6">
      <w:pPr>
        <w:shd w:val="clear" w:color="auto" w:fill="auto"/>
        <w:ind w:left="0" w:firstLine="567"/>
        <w:rPr>
          <w:color w:val="auto"/>
          <w:szCs w:val="22"/>
        </w:rPr>
      </w:pPr>
      <w:r>
        <w:rPr>
          <w:color w:val="auto"/>
        </w:rPr>
        <w:t>2. Foru lege honen ondorioetarako, izanen dira:</w:t>
      </w:r>
    </w:p>
    <w:p w14:paraId="1FB4A2AF" w14:textId="42CFCF3A" w:rsidR="003B4A8E" w:rsidRPr="00167C87" w:rsidRDefault="003B4A8E" w:rsidP="005147B6">
      <w:pPr>
        <w:pStyle w:val="xl2"/>
        <w:numPr>
          <w:ilvl w:val="0"/>
          <w:numId w:val="8"/>
        </w:numPr>
        <w:shd w:val="clear" w:color="auto" w:fill="auto"/>
        <w:jc w:val="both"/>
        <w:rPr>
          <w:rFonts w:ascii="Arial" w:hAnsi="Arial" w:cs="Arial"/>
          <w:color w:val="auto"/>
          <w:sz w:val="22"/>
          <w:szCs w:val="22"/>
        </w:rPr>
      </w:pPr>
      <w:r>
        <w:rPr>
          <w:rFonts w:ascii="Arial" w:hAnsi="Arial"/>
          <w:color w:val="auto"/>
          <w:sz w:val="22"/>
        </w:rPr>
        <w:t xml:space="preserve">Debekugune iraunkorrak: arrantza behin betiko debekaturik dutenak, espezie, subespezie, arraza, barietate genetiko edo ekosistema urtar jakin batzuen kontserbazioa segurtatzeko, arrantza egitea horrekin bateraezina baldin bada. </w:t>
      </w:r>
    </w:p>
    <w:p w14:paraId="6FD1CBD8" w14:textId="394DACC0" w:rsidR="003B4A8E" w:rsidRPr="00167C87" w:rsidRDefault="003B4A8E" w:rsidP="005147B6">
      <w:pPr>
        <w:pStyle w:val="xl2"/>
        <w:numPr>
          <w:ilvl w:val="0"/>
          <w:numId w:val="8"/>
        </w:numPr>
        <w:shd w:val="clear" w:color="auto" w:fill="auto"/>
        <w:jc w:val="both"/>
        <w:rPr>
          <w:rFonts w:ascii="Arial" w:hAnsi="Arial" w:cs="Arial"/>
          <w:color w:val="auto"/>
          <w:sz w:val="22"/>
          <w:szCs w:val="22"/>
        </w:rPr>
      </w:pPr>
      <w:r>
        <w:rPr>
          <w:rFonts w:ascii="Arial" w:hAnsi="Arial"/>
          <w:color w:val="auto"/>
          <w:sz w:val="22"/>
        </w:rPr>
        <w:t xml:space="preserve">Aldi baterako debekuguneak: arrantza aldi baterako debekaturik dutenak, debekua deklaratzeko balio eta inguruabarrek iraun bitartean. </w:t>
      </w:r>
    </w:p>
    <w:p w14:paraId="4EFF80A6" w14:textId="278E3BBA" w:rsidR="00F720B6" w:rsidRPr="00167C87" w:rsidRDefault="00F720B6" w:rsidP="005147B6">
      <w:pPr>
        <w:pStyle w:val="xl2"/>
        <w:shd w:val="clear" w:color="auto" w:fill="auto"/>
        <w:ind w:left="0" w:firstLine="567"/>
        <w:jc w:val="both"/>
        <w:rPr>
          <w:rFonts w:ascii="Arial" w:hAnsi="Arial" w:cs="Arial"/>
          <w:color w:val="auto"/>
          <w:sz w:val="22"/>
          <w:szCs w:val="22"/>
        </w:rPr>
      </w:pPr>
      <w:r>
        <w:rPr>
          <w:rFonts w:ascii="Arial" w:hAnsi="Arial"/>
          <w:color w:val="auto"/>
          <w:sz w:val="22"/>
        </w:rPr>
        <w:t xml:space="preserve">3. Debekugune iraunkorrak ezarriko dira arrantza antolatzeko plan zuzentzaileetan, eta aldi baterako debekuguneak, bestalde, debekualdiei buruzko xedapen orokorretan. </w:t>
      </w:r>
    </w:p>
    <w:p w14:paraId="5E86071E" w14:textId="77777777" w:rsidR="003B4A8E" w:rsidRPr="00167C87" w:rsidRDefault="003B4A8E" w:rsidP="00225D54">
      <w:pPr>
        <w:pStyle w:val="Ttulo2"/>
        <w:rPr>
          <w:rFonts w:cs="Arial"/>
          <w:color w:val="auto"/>
          <w:szCs w:val="22"/>
        </w:rPr>
      </w:pPr>
      <w:bookmarkStart w:id="235" w:name="_Toc104803152"/>
      <w:bookmarkStart w:id="236" w:name="_Toc124948418"/>
      <w:bookmarkStart w:id="237" w:name="_Toc150349275"/>
      <w:r>
        <w:rPr>
          <w:color w:val="auto"/>
        </w:rPr>
        <w:t>II. KAPITULUA. Arrantzaren antolamendua</w:t>
      </w:r>
      <w:bookmarkEnd w:id="235"/>
      <w:bookmarkEnd w:id="236"/>
      <w:bookmarkEnd w:id="237"/>
    </w:p>
    <w:p w14:paraId="56CBE83B" w14:textId="77777777" w:rsidR="003B4A8E" w:rsidRPr="00167C87" w:rsidRDefault="003B4A8E" w:rsidP="005147B6">
      <w:pPr>
        <w:pStyle w:val="Ttulo3"/>
        <w:jc w:val="both"/>
        <w:rPr>
          <w:color w:val="auto"/>
        </w:rPr>
      </w:pPr>
      <w:bookmarkStart w:id="238" w:name="_Toc104803153"/>
      <w:bookmarkStart w:id="239" w:name="_Toc124948419"/>
      <w:bookmarkStart w:id="240" w:name="_Toc150349276"/>
      <w:r>
        <w:rPr>
          <w:color w:val="auto"/>
        </w:rPr>
        <w:t>Plangintza.</w:t>
      </w:r>
      <w:bookmarkEnd w:id="238"/>
      <w:bookmarkEnd w:id="239"/>
      <w:bookmarkEnd w:id="240"/>
    </w:p>
    <w:p w14:paraId="67991392" w14:textId="77777777" w:rsidR="003B4A8E" w:rsidRPr="00167C87" w:rsidRDefault="003B4A8E" w:rsidP="005147B6">
      <w:pPr>
        <w:ind w:left="0" w:firstLine="567"/>
        <w:rPr>
          <w:rFonts w:eastAsia="Arial Unicode MS"/>
          <w:color w:val="auto"/>
          <w:szCs w:val="22"/>
        </w:rPr>
      </w:pPr>
      <w:r>
        <w:rPr>
          <w:color w:val="auto"/>
        </w:rPr>
        <w:t xml:space="preserve">1. Arrantza kudeaketaren arloan eskumena duen departamentuak planifikatuko ditu arrantza-baliabideen kudeaketa eta aprobetxamendua, haien jasangarritasuna segurtatzeko, bat etorrita hala foru lege honetan nola natura-ondarearen eta </w:t>
      </w:r>
      <w:r>
        <w:rPr>
          <w:color w:val="auto"/>
        </w:rPr>
        <w:lastRenderedPageBreak/>
        <w:t>biodibertsitatearen kontserbazioari buruzko eta espezie exotiko inbaditzaileen kontrolari buruzko araudian jasotzen diren printzipioekin.</w:t>
      </w:r>
    </w:p>
    <w:p w14:paraId="7690B6B5" w14:textId="77777777" w:rsidR="003B4A8E" w:rsidRPr="00167C87" w:rsidRDefault="003B4A8E" w:rsidP="005147B6">
      <w:pPr>
        <w:ind w:left="0" w:firstLine="567"/>
        <w:rPr>
          <w:color w:val="auto"/>
          <w:szCs w:val="22"/>
        </w:rPr>
      </w:pPr>
      <w:r>
        <w:rPr>
          <w:color w:val="auto"/>
        </w:rPr>
        <w:t>2. Arrantza-baliabideen plangintzak oinarri hartu beharko du populazioen ezagutza zientifikoa, bai eta haiekin elkarreragina izaten dituzten gainerako faktoreena ere, hidrobiologikoak, ekologikoak, sozialak edo beste edozein motatakoak izanik ere.</w:t>
      </w:r>
    </w:p>
    <w:p w14:paraId="28BE2276" w14:textId="77777777" w:rsidR="003B4A8E" w:rsidRPr="00167C87" w:rsidRDefault="003B4A8E" w:rsidP="005147B6">
      <w:pPr>
        <w:pStyle w:val="Ttulo3"/>
        <w:jc w:val="both"/>
        <w:rPr>
          <w:color w:val="auto"/>
        </w:rPr>
      </w:pPr>
      <w:bookmarkStart w:id="241" w:name="Ar.66"/>
      <w:bookmarkStart w:id="242" w:name="_Toc104803154"/>
      <w:bookmarkStart w:id="243" w:name="_Toc124948420"/>
      <w:bookmarkStart w:id="244" w:name="_Toc150349277"/>
      <w:bookmarkEnd w:id="241"/>
      <w:r>
        <w:rPr>
          <w:color w:val="auto"/>
        </w:rPr>
        <w:t>Arrantza antolatzeko eta kudeatzeko tresnak.</w:t>
      </w:r>
      <w:bookmarkEnd w:id="242"/>
      <w:bookmarkEnd w:id="243"/>
      <w:bookmarkEnd w:id="244"/>
    </w:p>
    <w:p w14:paraId="213CC124" w14:textId="77777777" w:rsidR="003B4A8E" w:rsidRPr="00167C87" w:rsidRDefault="003B4A8E" w:rsidP="005147B6">
      <w:pPr>
        <w:ind w:left="0" w:firstLine="567"/>
        <w:rPr>
          <w:color w:val="auto"/>
          <w:szCs w:val="22"/>
        </w:rPr>
      </w:pPr>
      <w:r>
        <w:rPr>
          <w:color w:val="auto"/>
        </w:rPr>
        <w:t>1. Arrantza-baliabideen jasangarritasuna bermatzeko, haien aprobetxamendua arautuko da honako antolamendu-tresna hauen bidez:</w:t>
      </w:r>
    </w:p>
    <w:p w14:paraId="32CA455D" w14:textId="77777777" w:rsidR="003B4A8E" w:rsidRPr="00167C87" w:rsidRDefault="003B4A8E" w:rsidP="005147B6">
      <w:pPr>
        <w:pStyle w:val="xl2"/>
        <w:numPr>
          <w:ilvl w:val="0"/>
          <w:numId w:val="41"/>
        </w:numPr>
        <w:jc w:val="both"/>
        <w:rPr>
          <w:rFonts w:ascii="Arial" w:hAnsi="Arial" w:cs="Arial"/>
          <w:color w:val="auto"/>
          <w:sz w:val="22"/>
          <w:szCs w:val="22"/>
        </w:rPr>
      </w:pPr>
      <w:r>
        <w:rPr>
          <w:rFonts w:ascii="Arial" w:hAnsi="Arial"/>
          <w:color w:val="auto"/>
          <w:sz w:val="22"/>
        </w:rPr>
        <w:t>Arrantza antolatzeko plan zuzentzaileak.</w:t>
      </w:r>
    </w:p>
    <w:p w14:paraId="14D3DEF9" w14:textId="77777777" w:rsidR="003B4A8E" w:rsidRPr="00167C87" w:rsidRDefault="003B4A8E" w:rsidP="005147B6">
      <w:pPr>
        <w:pStyle w:val="xl2"/>
        <w:numPr>
          <w:ilvl w:val="0"/>
          <w:numId w:val="41"/>
        </w:numPr>
        <w:jc w:val="both"/>
        <w:rPr>
          <w:rFonts w:ascii="Arial" w:hAnsi="Arial" w:cs="Arial"/>
          <w:color w:val="auto"/>
          <w:sz w:val="22"/>
          <w:szCs w:val="22"/>
        </w:rPr>
      </w:pPr>
      <w:r>
        <w:rPr>
          <w:rFonts w:ascii="Arial" w:hAnsi="Arial"/>
          <w:color w:val="auto"/>
          <w:sz w:val="22"/>
        </w:rPr>
        <w:t>Arrain-espezieak kudeatzeko planak.</w:t>
      </w:r>
    </w:p>
    <w:p w14:paraId="1F1DB64C" w14:textId="77777777" w:rsidR="003B4A8E" w:rsidRPr="00167C87" w:rsidRDefault="003B4A8E" w:rsidP="005147B6">
      <w:pPr>
        <w:pStyle w:val="xl2"/>
        <w:numPr>
          <w:ilvl w:val="0"/>
          <w:numId w:val="41"/>
        </w:numPr>
        <w:jc w:val="both"/>
        <w:rPr>
          <w:rFonts w:ascii="Arial" w:hAnsi="Arial" w:cs="Arial"/>
          <w:color w:val="auto"/>
          <w:sz w:val="22"/>
          <w:szCs w:val="22"/>
        </w:rPr>
      </w:pPr>
      <w:r>
        <w:rPr>
          <w:rFonts w:ascii="Arial" w:hAnsi="Arial"/>
          <w:color w:val="auto"/>
          <w:sz w:val="22"/>
        </w:rPr>
        <w:t>Arrantza kudeatzeko plan teknikoak eta espezie exotikoak kudeatzeko plan teknikoak.</w:t>
      </w:r>
    </w:p>
    <w:p w14:paraId="51E75228" w14:textId="77777777" w:rsidR="003B4A8E" w:rsidRPr="00167C87" w:rsidRDefault="003B4A8E" w:rsidP="005147B6">
      <w:pPr>
        <w:pStyle w:val="xl2"/>
        <w:numPr>
          <w:ilvl w:val="0"/>
          <w:numId w:val="41"/>
        </w:numPr>
        <w:jc w:val="both"/>
        <w:rPr>
          <w:rFonts w:ascii="Arial" w:hAnsi="Arial" w:cs="Arial"/>
          <w:color w:val="auto"/>
          <w:sz w:val="22"/>
          <w:szCs w:val="22"/>
        </w:rPr>
      </w:pPr>
      <w:r>
        <w:rPr>
          <w:rFonts w:ascii="Arial" w:hAnsi="Arial"/>
          <w:color w:val="auto"/>
          <w:sz w:val="22"/>
        </w:rPr>
        <w:t>Arrantza-debekualdiei buruzko xedapen orokorrak.</w:t>
      </w:r>
    </w:p>
    <w:p w14:paraId="3247AC7D" w14:textId="77777777" w:rsidR="003B4A8E" w:rsidRPr="00167C87" w:rsidRDefault="003B4A8E" w:rsidP="005147B6">
      <w:pPr>
        <w:ind w:left="0" w:firstLine="567"/>
        <w:rPr>
          <w:color w:val="auto"/>
          <w:szCs w:val="22"/>
        </w:rPr>
      </w:pPr>
      <w:r>
        <w:rPr>
          <w:color w:val="auto"/>
        </w:rPr>
        <w:t>2. Arrantza antolatzeko plan zuzentzaileak eta arrain-espezieak kudeatzeko planak berrikusiko dira 12 urteko epean, eta aurrekoak indarrean iraunen du plan berria onesten den arte. Hala ere, berrikusten ahalko dira indarrean jarri ondoren, edonoiz, komenigarria bada klima-aldaketaren inguruabarretan gertatzen diren aldaketengatik, edo egoerak hala eskatzen duen guztietan.</w:t>
      </w:r>
    </w:p>
    <w:p w14:paraId="02B0F6BB" w14:textId="77777777" w:rsidR="003B4A8E" w:rsidRPr="00167C87" w:rsidRDefault="003B4A8E" w:rsidP="005147B6">
      <w:pPr>
        <w:ind w:left="0" w:firstLine="567"/>
        <w:rPr>
          <w:color w:val="auto"/>
          <w:szCs w:val="22"/>
        </w:rPr>
      </w:pPr>
      <w:r>
        <w:rPr>
          <w:color w:val="auto"/>
        </w:rPr>
        <w:t xml:space="preserve">3. Arrantza kudeatzeko plan teknikoek bost urteko indarraldia izanen dute. Hala ere, berrikusi eginen dira egoerak hala eskatzen duen guztietan. </w:t>
      </w:r>
    </w:p>
    <w:p w14:paraId="59F603B4" w14:textId="77777777" w:rsidR="003B4A8E" w:rsidRPr="00167C87" w:rsidRDefault="003B4A8E" w:rsidP="005147B6">
      <w:pPr>
        <w:pStyle w:val="Ttulo3"/>
        <w:jc w:val="both"/>
        <w:rPr>
          <w:color w:val="auto"/>
        </w:rPr>
      </w:pPr>
      <w:bookmarkStart w:id="245" w:name="Ar.67"/>
      <w:bookmarkStart w:id="246" w:name="_Toc104803155"/>
      <w:bookmarkStart w:id="247" w:name="_Toc124948421"/>
      <w:bookmarkStart w:id="248" w:name="_Toc150349278"/>
      <w:bookmarkEnd w:id="245"/>
      <w:r>
        <w:rPr>
          <w:color w:val="auto"/>
        </w:rPr>
        <w:t>Arrantza antolatzeko plan zuzentzaileak.</w:t>
      </w:r>
      <w:bookmarkEnd w:id="246"/>
      <w:bookmarkEnd w:id="247"/>
      <w:bookmarkEnd w:id="248"/>
    </w:p>
    <w:p w14:paraId="4DF8EAD5" w14:textId="77777777" w:rsidR="003B4A8E" w:rsidRPr="00167C87" w:rsidRDefault="003B4A8E" w:rsidP="005147B6">
      <w:pPr>
        <w:ind w:left="0" w:firstLine="567"/>
        <w:rPr>
          <w:color w:val="auto"/>
          <w:szCs w:val="22"/>
        </w:rPr>
      </w:pPr>
      <w:r>
        <w:rPr>
          <w:color w:val="auto"/>
        </w:rPr>
        <w:t>1. Arrantza antolatzeko plan zuzentzaileak eginen dira Nafarroako Foru Komunitateko uretako baliabideak antolatzeko. Ondoko xedeak izanen dituzte: beren aplikazio-esparrua definitzea, espezieen aprobetxamendu jasangarria bermatzea, neurri egokiak ezartzea aprobetxamendua ingurunearen ekoizpen ahalmenari egokitzeko, eta arrantzaren gozamena gizarte osoaren eskura jartzea.</w:t>
      </w:r>
    </w:p>
    <w:p w14:paraId="6155C112" w14:textId="77777777" w:rsidR="003B4A8E" w:rsidRPr="00167C87" w:rsidRDefault="003B4A8E" w:rsidP="005147B6">
      <w:pPr>
        <w:ind w:left="0" w:firstLine="567"/>
        <w:rPr>
          <w:color w:val="auto"/>
          <w:szCs w:val="22"/>
        </w:rPr>
      </w:pPr>
      <w:r>
        <w:rPr>
          <w:color w:val="auto"/>
        </w:rPr>
        <w:t>2. Arrantza antolatzeko plan zuzentzaileek honako hauek ezarriko dituzte, gutxienez:</w:t>
      </w:r>
    </w:p>
    <w:p w14:paraId="31DCCB9F" w14:textId="77777777" w:rsidR="003B4A8E" w:rsidRPr="00167C87" w:rsidRDefault="003B4A8E" w:rsidP="005147B6">
      <w:pPr>
        <w:numPr>
          <w:ilvl w:val="0"/>
          <w:numId w:val="22"/>
        </w:numPr>
        <w:rPr>
          <w:color w:val="auto"/>
          <w:szCs w:val="22"/>
        </w:rPr>
      </w:pPr>
      <w:r>
        <w:rPr>
          <w:color w:val="auto"/>
        </w:rPr>
        <w:t>Planaren eremuko ur-masen mugak.</w:t>
      </w:r>
    </w:p>
    <w:p w14:paraId="7E7C64CE" w14:textId="77777777" w:rsidR="003B4A8E" w:rsidRPr="00167C87" w:rsidRDefault="003B4A8E" w:rsidP="005147B6">
      <w:pPr>
        <w:numPr>
          <w:ilvl w:val="0"/>
          <w:numId w:val="22"/>
        </w:numPr>
        <w:rPr>
          <w:color w:val="auto"/>
          <w:szCs w:val="22"/>
        </w:rPr>
      </w:pPr>
      <w:r>
        <w:rPr>
          <w:color w:val="auto"/>
        </w:rPr>
        <w:t>Arrantza-baliabideen jarraipenari, kontrolari eta aprobetxamendu jasangarriari buruzko jarraibideak eta arau orokorrak.</w:t>
      </w:r>
    </w:p>
    <w:p w14:paraId="05342F12" w14:textId="77777777" w:rsidR="003B4A8E" w:rsidRPr="00167C87" w:rsidRDefault="003B4A8E" w:rsidP="005147B6">
      <w:pPr>
        <w:ind w:left="0" w:firstLine="567"/>
        <w:rPr>
          <w:color w:val="auto"/>
          <w:szCs w:val="22"/>
        </w:rPr>
      </w:pPr>
      <w:r>
        <w:rPr>
          <w:color w:val="auto"/>
        </w:rPr>
        <w:t xml:space="preserve">3. </w:t>
      </w:r>
      <w:r>
        <w:t xml:space="preserve">Arrantza antolatzeko plan zuzentzaileak onetsiko dira </w:t>
      </w:r>
      <w:bookmarkStart w:id="249" w:name="Ar.69"/>
      <w:bookmarkStart w:id="250" w:name="Ar.68"/>
      <w:bookmarkEnd w:id="249"/>
      <w:bookmarkEnd w:id="250"/>
      <w:r>
        <w:rPr>
          <w:color w:val="auto"/>
        </w:rPr>
        <w:t>foru dekretu bidez, arrantza kudeaketaren arloan eskumena duen departamentuko titularraren proposamenez.</w:t>
      </w:r>
    </w:p>
    <w:p w14:paraId="3DFE7F4F" w14:textId="77777777" w:rsidR="003B4A8E" w:rsidRPr="00167C87" w:rsidRDefault="003B4A8E" w:rsidP="005147B6">
      <w:pPr>
        <w:pStyle w:val="Ttulo3"/>
        <w:jc w:val="both"/>
        <w:rPr>
          <w:color w:val="auto"/>
        </w:rPr>
      </w:pPr>
      <w:bookmarkStart w:id="251" w:name="_Toc104803156"/>
      <w:bookmarkStart w:id="252" w:name="_Toc124948422"/>
      <w:bookmarkStart w:id="253" w:name="_Toc150349279"/>
      <w:r>
        <w:rPr>
          <w:color w:val="auto"/>
        </w:rPr>
        <w:t>Arrain-espezieak kudeatzeko planak</w:t>
      </w:r>
      <w:bookmarkEnd w:id="251"/>
      <w:r>
        <w:rPr>
          <w:color w:val="auto"/>
        </w:rPr>
        <w:t>.</w:t>
      </w:r>
      <w:bookmarkEnd w:id="252"/>
      <w:bookmarkEnd w:id="253"/>
    </w:p>
    <w:p w14:paraId="6766D542" w14:textId="77777777" w:rsidR="003B4A8E" w:rsidRPr="00167C87" w:rsidRDefault="003B4A8E" w:rsidP="005147B6">
      <w:pPr>
        <w:ind w:left="0" w:firstLine="567"/>
        <w:rPr>
          <w:color w:val="auto"/>
          <w:szCs w:val="22"/>
        </w:rPr>
      </w:pPr>
      <w:r>
        <w:rPr>
          <w:color w:val="auto"/>
        </w:rPr>
        <w:t xml:space="preserve">1. Arrain-espezieak kudeatzeko planen bidez zabaldu egiten dira arrain-espezie jakin batzuen jarraipena eta kontrola egiteko mekanismoak, espezie horiek berezko </w:t>
      </w:r>
      <w:r>
        <w:rPr>
          <w:color w:val="auto"/>
        </w:rPr>
        <w:lastRenderedPageBreak/>
        <w:t>kudeaketa-planik behar badute haien egoera edo haien gaineko lege-eskakizunak direla eta.</w:t>
      </w:r>
    </w:p>
    <w:p w14:paraId="6F1043D4" w14:textId="77777777" w:rsidR="003B4A8E" w:rsidRPr="00167C87" w:rsidRDefault="003B4A8E" w:rsidP="005147B6">
      <w:pPr>
        <w:ind w:left="0" w:firstLine="567"/>
        <w:rPr>
          <w:color w:val="auto"/>
          <w:szCs w:val="22"/>
        </w:rPr>
      </w:pPr>
      <w:r>
        <w:rPr>
          <w:color w:val="auto"/>
        </w:rPr>
        <w:t>2. Arrain-espezieak kudeatzeko planek honako hauek xedatuko dituzte, gutxienez:</w:t>
      </w:r>
    </w:p>
    <w:p w14:paraId="5E0709B6" w14:textId="77777777" w:rsidR="003B4A8E" w:rsidRPr="00167C87" w:rsidRDefault="003B4A8E" w:rsidP="005147B6">
      <w:pPr>
        <w:pStyle w:val="xl2"/>
        <w:numPr>
          <w:ilvl w:val="0"/>
          <w:numId w:val="24"/>
        </w:numPr>
        <w:jc w:val="both"/>
        <w:rPr>
          <w:rFonts w:ascii="Arial" w:hAnsi="Arial" w:cs="Arial"/>
          <w:color w:val="auto"/>
          <w:sz w:val="22"/>
          <w:szCs w:val="22"/>
        </w:rPr>
      </w:pPr>
      <w:r>
        <w:rPr>
          <w:rFonts w:ascii="Arial" w:hAnsi="Arial"/>
          <w:color w:val="auto"/>
          <w:sz w:val="22"/>
        </w:rPr>
        <w:t>Espeziearen edo espezieen banaketa-eremua osatzen duten ur-masen mugak ezarriko dira.</w:t>
      </w:r>
    </w:p>
    <w:p w14:paraId="4F0C61F5" w14:textId="77777777" w:rsidR="003B4A8E" w:rsidRPr="00167C87" w:rsidRDefault="003B4A8E" w:rsidP="005147B6">
      <w:pPr>
        <w:pStyle w:val="xl2"/>
        <w:numPr>
          <w:ilvl w:val="0"/>
          <w:numId w:val="24"/>
        </w:numPr>
        <w:jc w:val="both"/>
        <w:rPr>
          <w:rFonts w:ascii="Arial" w:hAnsi="Arial" w:cs="Arial"/>
          <w:color w:val="auto"/>
          <w:sz w:val="22"/>
          <w:szCs w:val="22"/>
        </w:rPr>
      </w:pPr>
      <w:r>
        <w:rPr>
          <w:rFonts w:ascii="Arial" w:hAnsi="Arial"/>
          <w:color w:val="auto"/>
          <w:sz w:val="22"/>
        </w:rPr>
        <w:t>Populazioen hasierako egoera zehaztuko da.</w:t>
      </w:r>
    </w:p>
    <w:p w14:paraId="2916E1DA" w14:textId="77777777" w:rsidR="003B4A8E" w:rsidRPr="00167C87" w:rsidRDefault="003B4A8E" w:rsidP="005147B6">
      <w:pPr>
        <w:pStyle w:val="xl2"/>
        <w:numPr>
          <w:ilvl w:val="0"/>
          <w:numId w:val="24"/>
        </w:numPr>
        <w:jc w:val="both"/>
        <w:rPr>
          <w:rFonts w:ascii="Arial" w:hAnsi="Arial" w:cs="Arial"/>
          <w:color w:val="auto"/>
          <w:sz w:val="22"/>
          <w:szCs w:val="22"/>
        </w:rPr>
      </w:pPr>
      <w:r>
        <w:rPr>
          <w:rFonts w:ascii="Arial" w:hAnsi="Arial"/>
          <w:color w:val="auto"/>
          <w:sz w:val="22"/>
        </w:rPr>
        <w:t>Ur-masa bakoitzaren harrera ahalmena eta ekoizpen ahalmena zehaztuko dira, posible bada.</w:t>
      </w:r>
    </w:p>
    <w:p w14:paraId="6DE3269C" w14:textId="77777777" w:rsidR="003B4A8E" w:rsidRPr="00167C87" w:rsidRDefault="003B4A8E" w:rsidP="005147B6">
      <w:pPr>
        <w:pStyle w:val="xl2"/>
        <w:numPr>
          <w:ilvl w:val="0"/>
          <w:numId w:val="24"/>
        </w:numPr>
        <w:jc w:val="both"/>
        <w:rPr>
          <w:rFonts w:ascii="Arial" w:hAnsi="Arial" w:cs="Arial"/>
          <w:color w:val="auto"/>
          <w:sz w:val="22"/>
          <w:szCs w:val="22"/>
        </w:rPr>
      </w:pPr>
      <w:r>
        <w:rPr>
          <w:rFonts w:ascii="Arial" w:hAnsi="Arial"/>
          <w:color w:val="auto"/>
          <w:sz w:val="22"/>
        </w:rPr>
        <w:t>Espeziearen edo espezie multzoaren arabera, jarraibide espezifikoak eta neurri egokiak ezarriko dira kontserbatzeko, jarraipena egiteko, kontrolatzeko, jasangarritasunez aprobetxatzeko eta, beharrezkoa bada, desagerrarazteko.</w:t>
      </w:r>
    </w:p>
    <w:p w14:paraId="3E4D1446" w14:textId="77777777" w:rsidR="003B4A8E" w:rsidRPr="00167C87" w:rsidRDefault="003B4A8E" w:rsidP="005147B6">
      <w:pPr>
        <w:pStyle w:val="xl2"/>
        <w:numPr>
          <w:ilvl w:val="0"/>
          <w:numId w:val="24"/>
        </w:numPr>
        <w:jc w:val="both"/>
        <w:rPr>
          <w:rFonts w:ascii="Arial" w:hAnsi="Arial" w:cs="Arial"/>
          <w:color w:val="auto"/>
          <w:sz w:val="22"/>
          <w:szCs w:val="22"/>
        </w:rPr>
      </w:pPr>
      <w:r>
        <w:rPr>
          <w:rFonts w:ascii="Arial" w:hAnsi="Arial"/>
          <w:color w:val="auto"/>
          <w:sz w:val="22"/>
        </w:rPr>
        <w:t>Jarraipen programak zehaztuko dira.</w:t>
      </w:r>
    </w:p>
    <w:p w14:paraId="2E0FA6F5" w14:textId="3BDA0F21" w:rsidR="003B4A8E" w:rsidRPr="00167C87" w:rsidRDefault="003B4A8E" w:rsidP="005147B6">
      <w:pPr>
        <w:ind w:left="0" w:firstLine="709"/>
        <w:rPr>
          <w:color w:val="auto"/>
          <w:szCs w:val="22"/>
        </w:rPr>
      </w:pPr>
      <w:r>
        <w:rPr>
          <w:color w:val="auto"/>
        </w:rPr>
        <w:t>3. Arrain espezieak kudeatzeko planak onetsiko dira arrantza kudeaketaren arloan eskumena duen zuzendaritza nagusiko titularraren ebazpen baten bidez.</w:t>
      </w:r>
    </w:p>
    <w:p w14:paraId="2984E391" w14:textId="77777777" w:rsidR="003B4A8E" w:rsidRPr="00167C87" w:rsidRDefault="003B4A8E" w:rsidP="005147B6">
      <w:pPr>
        <w:pStyle w:val="Ttulo3"/>
        <w:jc w:val="both"/>
        <w:rPr>
          <w:color w:val="auto"/>
        </w:rPr>
      </w:pPr>
      <w:bookmarkStart w:id="254" w:name="_Toc104803157"/>
      <w:bookmarkStart w:id="255" w:name="_Toc124948423"/>
      <w:bookmarkStart w:id="256" w:name="_Toc150349280"/>
      <w:r>
        <w:rPr>
          <w:color w:val="auto"/>
        </w:rPr>
        <w:t>Arrantza kudeatzeko plan teknikoak eta espezie exotikoak kudeatzeko plan teknikoak.</w:t>
      </w:r>
      <w:bookmarkEnd w:id="254"/>
      <w:bookmarkEnd w:id="255"/>
      <w:bookmarkEnd w:id="256"/>
    </w:p>
    <w:p w14:paraId="6A1AEDFE" w14:textId="77777777" w:rsidR="003B4A8E" w:rsidRPr="00167C87" w:rsidRDefault="003B4A8E" w:rsidP="005147B6">
      <w:pPr>
        <w:ind w:left="0" w:firstLine="709"/>
        <w:rPr>
          <w:color w:val="auto"/>
          <w:szCs w:val="22"/>
        </w:rPr>
      </w:pPr>
      <w:r>
        <w:rPr>
          <w:color w:val="auto"/>
        </w:rPr>
        <w:t xml:space="preserve">1. Arrantza kudeatzeko plan teknikoen xedea da baldintza partikularrak ezartzea arrantza-barruti gisa (publikoak eta pribatuak) eta arrantzarako gune gisa sailkatutako ur-masen kudeaketa eta aprobetxamendurako. </w:t>
      </w:r>
    </w:p>
    <w:p w14:paraId="26290B95" w14:textId="77777777" w:rsidR="003B4A8E" w:rsidRPr="00167C87" w:rsidRDefault="003B4A8E" w:rsidP="005147B6">
      <w:pPr>
        <w:ind w:left="0" w:firstLine="709"/>
        <w:rPr>
          <w:color w:val="auto"/>
          <w:szCs w:val="22"/>
        </w:rPr>
      </w:pPr>
      <w:r>
        <w:rPr>
          <w:color w:val="auto"/>
        </w:rPr>
        <w:t>2. Espezie exotikoak kudeatzeko plan teknikoen helburua da neurriak eta ekintzak ezartzea kudeatzeko, kontrolatzeko eta, kasua bada, desagerrarazteko espezie exotiko inbaditzaileen edo inbaditzaileak izan daitezkeenen populazioak.</w:t>
      </w:r>
    </w:p>
    <w:p w14:paraId="0FAE1299" w14:textId="77777777" w:rsidR="003B4A8E" w:rsidRPr="00167C87" w:rsidRDefault="003B4A8E" w:rsidP="005147B6">
      <w:pPr>
        <w:ind w:left="0" w:firstLine="709"/>
        <w:rPr>
          <w:color w:val="auto"/>
          <w:szCs w:val="22"/>
        </w:rPr>
      </w:pPr>
      <w:r>
        <w:rPr>
          <w:color w:val="auto"/>
        </w:rPr>
        <w:t>3. Plan horiek honako atal hauek izanen dituzte, gutxienez:</w:t>
      </w:r>
    </w:p>
    <w:p w14:paraId="240C254A" w14:textId="77777777" w:rsidR="003B4A8E" w:rsidRPr="00167C87" w:rsidRDefault="003B4A8E" w:rsidP="005147B6">
      <w:pPr>
        <w:pStyle w:val="xl2"/>
        <w:numPr>
          <w:ilvl w:val="0"/>
          <w:numId w:val="25"/>
        </w:numPr>
        <w:jc w:val="both"/>
        <w:rPr>
          <w:rFonts w:ascii="Arial" w:hAnsi="Arial" w:cs="Arial"/>
          <w:color w:val="auto"/>
          <w:sz w:val="22"/>
          <w:szCs w:val="22"/>
        </w:rPr>
      </w:pPr>
      <w:r>
        <w:rPr>
          <w:rFonts w:ascii="Arial" w:hAnsi="Arial"/>
          <w:color w:val="auto"/>
          <w:sz w:val="22"/>
        </w:rPr>
        <w:t>Araubide bereziko ur-masaren deskribapena, haren mugak, sarbideak eta aparkalekuak, behar izanez gero.</w:t>
      </w:r>
    </w:p>
    <w:p w14:paraId="00FF5A15" w14:textId="77777777" w:rsidR="003B4A8E" w:rsidRPr="00167C87" w:rsidRDefault="003B4A8E" w:rsidP="005147B6">
      <w:pPr>
        <w:pStyle w:val="xl2"/>
        <w:numPr>
          <w:ilvl w:val="0"/>
          <w:numId w:val="25"/>
        </w:numPr>
        <w:jc w:val="both"/>
        <w:rPr>
          <w:rFonts w:ascii="Arial" w:hAnsi="Arial" w:cs="Arial"/>
          <w:color w:val="auto"/>
          <w:sz w:val="22"/>
          <w:szCs w:val="22"/>
        </w:rPr>
      </w:pPr>
      <w:r>
        <w:rPr>
          <w:rFonts w:ascii="Arial" w:hAnsi="Arial"/>
          <w:color w:val="auto"/>
          <w:sz w:val="22"/>
        </w:rPr>
        <w:t>Uraren eta bertako biozenosiaren ezaugarriak.</w:t>
      </w:r>
    </w:p>
    <w:p w14:paraId="5F2F9512" w14:textId="77777777" w:rsidR="003B4A8E" w:rsidRPr="00167C87" w:rsidRDefault="003B4A8E" w:rsidP="005147B6">
      <w:pPr>
        <w:pStyle w:val="xl2"/>
        <w:numPr>
          <w:ilvl w:val="0"/>
          <w:numId w:val="25"/>
        </w:numPr>
        <w:jc w:val="both"/>
        <w:rPr>
          <w:rFonts w:ascii="Arial" w:hAnsi="Arial" w:cs="Arial"/>
          <w:color w:val="auto"/>
          <w:sz w:val="22"/>
          <w:szCs w:val="22"/>
        </w:rPr>
      </w:pPr>
      <w:r>
        <w:rPr>
          <w:rFonts w:ascii="Arial" w:hAnsi="Arial"/>
          <w:color w:val="auto"/>
          <w:sz w:val="22"/>
        </w:rPr>
        <w:t>Ur-masa bat baino gehiago badago, bakoitzaren sailkapena, uren kudeaketa eta aprobetxamendu moten arabera.</w:t>
      </w:r>
    </w:p>
    <w:p w14:paraId="3F76AB48" w14:textId="77777777" w:rsidR="003B4A8E" w:rsidRPr="00167C87" w:rsidRDefault="003B4A8E" w:rsidP="005147B6">
      <w:pPr>
        <w:pStyle w:val="xl2"/>
        <w:numPr>
          <w:ilvl w:val="0"/>
          <w:numId w:val="25"/>
        </w:numPr>
        <w:jc w:val="both"/>
        <w:rPr>
          <w:rFonts w:ascii="Arial" w:hAnsi="Arial" w:cs="Arial"/>
          <w:color w:val="auto"/>
          <w:sz w:val="22"/>
          <w:szCs w:val="22"/>
        </w:rPr>
      </w:pPr>
      <w:r>
        <w:rPr>
          <w:rFonts w:ascii="Arial" w:hAnsi="Arial"/>
          <w:color w:val="auto"/>
          <w:sz w:val="22"/>
        </w:rPr>
        <w:t>Ur-masa seinaleztatzeko plana, erabiliko diren seinale motak eta horien esanahia.</w:t>
      </w:r>
    </w:p>
    <w:p w14:paraId="4695C2FF" w14:textId="77777777" w:rsidR="003B4A8E" w:rsidRPr="00167C87" w:rsidRDefault="003B4A8E" w:rsidP="005147B6">
      <w:pPr>
        <w:pStyle w:val="xl2"/>
        <w:numPr>
          <w:ilvl w:val="0"/>
          <w:numId w:val="25"/>
        </w:numPr>
        <w:jc w:val="both"/>
        <w:rPr>
          <w:rFonts w:ascii="Arial" w:hAnsi="Arial" w:cs="Arial"/>
          <w:color w:val="auto"/>
          <w:sz w:val="22"/>
          <w:szCs w:val="22"/>
        </w:rPr>
      </w:pPr>
      <w:r>
        <w:rPr>
          <w:rFonts w:ascii="Arial" w:hAnsi="Arial"/>
          <w:color w:val="auto"/>
          <w:sz w:val="22"/>
        </w:rPr>
        <w:t>Harrapatzen ahal diren espezieak, gehieneko ale kopuruak, harrapaketa kupoak eta harrapatutakoen legezko neurriak.</w:t>
      </w:r>
    </w:p>
    <w:p w14:paraId="7A66824E" w14:textId="77777777" w:rsidR="003B4A8E" w:rsidRPr="00167C87" w:rsidRDefault="003B4A8E" w:rsidP="005147B6">
      <w:pPr>
        <w:pStyle w:val="xl2"/>
        <w:numPr>
          <w:ilvl w:val="0"/>
          <w:numId w:val="25"/>
        </w:numPr>
        <w:jc w:val="both"/>
        <w:rPr>
          <w:rFonts w:ascii="Arial" w:hAnsi="Arial" w:cs="Arial"/>
          <w:color w:val="auto"/>
          <w:sz w:val="22"/>
          <w:szCs w:val="22"/>
        </w:rPr>
      </w:pPr>
      <w:r>
        <w:rPr>
          <w:rFonts w:ascii="Arial" w:hAnsi="Arial"/>
          <w:color w:val="auto"/>
          <w:sz w:val="22"/>
        </w:rPr>
        <w:t>Arrantzarako aldi, egun eta ordu baliodunak.</w:t>
      </w:r>
    </w:p>
    <w:p w14:paraId="49A1EA17" w14:textId="77777777" w:rsidR="003B4A8E" w:rsidRPr="00167C87" w:rsidRDefault="003B4A8E" w:rsidP="005147B6">
      <w:pPr>
        <w:pStyle w:val="xl2"/>
        <w:numPr>
          <w:ilvl w:val="0"/>
          <w:numId w:val="25"/>
        </w:numPr>
        <w:jc w:val="both"/>
        <w:rPr>
          <w:rFonts w:ascii="Arial" w:hAnsi="Arial" w:cs="Arial"/>
          <w:color w:val="auto"/>
          <w:sz w:val="22"/>
          <w:szCs w:val="22"/>
        </w:rPr>
      </w:pPr>
      <w:r>
        <w:rPr>
          <w:rFonts w:ascii="Arial" w:hAnsi="Arial"/>
          <w:color w:val="auto"/>
          <w:sz w:val="22"/>
        </w:rPr>
        <w:t>Gehieneko arrantzari-kopurua arrantza-egun baliodun bakoitzeko.</w:t>
      </w:r>
    </w:p>
    <w:p w14:paraId="17C69CDB" w14:textId="2ECB73B6" w:rsidR="00F320AA" w:rsidRPr="00167C87" w:rsidRDefault="003B4A8E" w:rsidP="005147B6">
      <w:pPr>
        <w:ind w:left="0" w:firstLine="709"/>
        <w:rPr>
          <w:color w:val="auto"/>
          <w:szCs w:val="22"/>
        </w:rPr>
      </w:pPr>
      <w:r>
        <w:rPr>
          <w:color w:val="auto"/>
        </w:rPr>
        <w:lastRenderedPageBreak/>
        <w:t xml:space="preserve">4. Arrantza kudeatzeko plan teknikoak eta espezie exotikoak kudeatzeko plan teknikoak onetsiko dira arrantza kudeaketaren arloan eskumena duen zuzendaritza nagusiko titularraren ebazpen baten bidez. </w:t>
      </w:r>
      <w:bookmarkStart w:id="257" w:name="Ar.70"/>
      <w:bookmarkStart w:id="258" w:name="_Toc104803158"/>
      <w:bookmarkStart w:id="259" w:name="_Toc124948424"/>
      <w:bookmarkEnd w:id="257"/>
    </w:p>
    <w:p w14:paraId="496FF9C0" w14:textId="2D32FAA7" w:rsidR="003B4A8E" w:rsidRPr="00167C87" w:rsidRDefault="003B4A8E" w:rsidP="005147B6">
      <w:pPr>
        <w:pStyle w:val="Ttulo3"/>
        <w:jc w:val="both"/>
        <w:rPr>
          <w:color w:val="auto"/>
        </w:rPr>
      </w:pPr>
      <w:bookmarkStart w:id="260" w:name="_Toc150349281"/>
      <w:r>
        <w:rPr>
          <w:color w:val="auto"/>
        </w:rPr>
        <w:t>Arrantza-debekualdiei buruzko xedapen orokorrak.</w:t>
      </w:r>
      <w:bookmarkEnd w:id="258"/>
      <w:bookmarkEnd w:id="259"/>
      <w:bookmarkEnd w:id="260"/>
    </w:p>
    <w:p w14:paraId="67CD28F8" w14:textId="77777777" w:rsidR="003B4A8E" w:rsidRPr="00167C87" w:rsidRDefault="003B4A8E" w:rsidP="005147B6">
      <w:pPr>
        <w:ind w:left="0" w:firstLine="567"/>
        <w:rPr>
          <w:color w:val="auto"/>
          <w:szCs w:val="22"/>
        </w:rPr>
      </w:pPr>
      <w:r>
        <w:rPr>
          <w:color w:val="auto"/>
        </w:rPr>
        <w:t>1. Arrantzaren aprobetxamendua antolatzeko, arrantza-debekualdiei buruzko xedapen orokorrak onetsiko ditu arrantza kudeaketaren arloko eskumena duen departamentuko titularrak, aprobetxatzen ahalko diren espezieak jasota, eta aginduko du Nafarroako Aldizkari Ofizialean argitaratzeko.</w:t>
      </w:r>
    </w:p>
    <w:p w14:paraId="44A9935A" w14:textId="77777777" w:rsidR="003B4A8E" w:rsidRPr="00167C87" w:rsidRDefault="003B4A8E" w:rsidP="005147B6">
      <w:pPr>
        <w:ind w:left="0" w:firstLine="567"/>
        <w:rPr>
          <w:color w:val="auto"/>
          <w:szCs w:val="22"/>
        </w:rPr>
      </w:pPr>
      <w:r>
        <w:rPr>
          <w:color w:val="auto"/>
        </w:rPr>
        <w:t>2. Debekualdiei buruzko xedapen orokorretan berariaz aipatuko dira arrantzarako eremu, sasoi, egun eta aldi baliodunak, espeziearen edo modalitatearen arabera, eta aprobetxatzen ahal diren espezieak babesteko muga orokorrak, bai eta haiek kontrolatzeko prebentzio neurriak ere.</w:t>
      </w:r>
    </w:p>
    <w:p w14:paraId="3886B4B2" w14:textId="77777777" w:rsidR="003B4A8E" w:rsidRPr="00167C87" w:rsidRDefault="003B4A8E" w:rsidP="005147B6">
      <w:pPr>
        <w:ind w:left="0" w:firstLine="567"/>
        <w:rPr>
          <w:color w:val="auto"/>
          <w:szCs w:val="22"/>
        </w:rPr>
      </w:pPr>
      <w:r>
        <w:rPr>
          <w:color w:val="auto"/>
        </w:rPr>
        <w:t>3. Debekualdiei buruzko xedapen orokorren indarraldia 5 urtekoa izanen da gehienez.</w:t>
      </w:r>
    </w:p>
    <w:p w14:paraId="22CED1B4" w14:textId="77777777" w:rsidR="003B4A8E" w:rsidRPr="00167C87" w:rsidRDefault="003B4A8E" w:rsidP="009D779B">
      <w:pPr>
        <w:pStyle w:val="Ttulo2"/>
        <w:rPr>
          <w:rFonts w:cs="Arial"/>
          <w:color w:val="auto"/>
          <w:szCs w:val="22"/>
        </w:rPr>
      </w:pPr>
      <w:bookmarkStart w:id="261" w:name="Ar.72"/>
      <w:bookmarkStart w:id="262" w:name="_Toc104803159"/>
      <w:bookmarkStart w:id="263" w:name="_Toc124948425"/>
      <w:bookmarkStart w:id="264" w:name="_Toc150349282"/>
      <w:bookmarkEnd w:id="261"/>
      <w:r>
        <w:rPr>
          <w:color w:val="auto"/>
        </w:rPr>
        <w:t>III. KAPITULUA. Arrantza-barrutiak</w:t>
      </w:r>
      <w:bookmarkEnd w:id="262"/>
      <w:bookmarkEnd w:id="263"/>
      <w:bookmarkEnd w:id="264"/>
    </w:p>
    <w:p w14:paraId="734FB357" w14:textId="77777777" w:rsidR="003B4A8E" w:rsidRPr="00167C87" w:rsidRDefault="003B4A8E" w:rsidP="005147B6">
      <w:pPr>
        <w:pStyle w:val="Ttulo3"/>
        <w:jc w:val="both"/>
        <w:rPr>
          <w:color w:val="auto"/>
        </w:rPr>
      </w:pPr>
      <w:bookmarkStart w:id="265" w:name="_Toc104803160"/>
      <w:bookmarkStart w:id="266" w:name="_Toc124948426"/>
      <w:bookmarkStart w:id="267" w:name="_Toc150349283"/>
      <w:r>
        <w:rPr>
          <w:color w:val="auto"/>
        </w:rPr>
        <w:t>Arrantza-barruti publikoak.</w:t>
      </w:r>
      <w:bookmarkEnd w:id="265"/>
      <w:bookmarkEnd w:id="266"/>
      <w:bookmarkEnd w:id="267"/>
    </w:p>
    <w:p w14:paraId="539FFF59" w14:textId="77777777" w:rsidR="003B4A8E" w:rsidRPr="00167C87" w:rsidRDefault="003B4A8E" w:rsidP="005147B6">
      <w:pPr>
        <w:ind w:left="0" w:firstLine="709"/>
        <w:rPr>
          <w:color w:val="auto"/>
          <w:szCs w:val="22"/>
        </w:rPr>
      </w:pPr>
      <w:r>
        <w:rPr>
          <w:color w:val="auto"/>
        </w:rPr>
        <w:t>Arrantza kudeaketaren arloko eskumena duen departamentuak deklaratuko ditu arrantza-barruti publikoak, ofizioz edo beste entitate publiko edo pribatu batzuek eskatuta. Entitate horiek justifikatu beharko dituzte barrutiaren komenigarritasuna eta lortu nahi diren helburuak.</w:t>
      </w:r>
    </w:p>
    <w:p w14:paraId="3C13E528" w14:textId="77777777" w:rsidR="003B4A8E" w:rsidRPr="00167C87" w:rsidRDefault="003B4A8E" w:rsidP="005147B6">
      <w:pPr>
        <w:pStyle w:val="Ttulo3"/>
        <w:jc w:val="both"/>
        <w:rPr>
          <w:color w:val="auto"/>
        </w:rPr>
      </w:pPr>
      <w:bookmarkStart w:id="268" w:name="Ar.73"/>
      <w:bookmarkStart w:id="269" w:name="_Toc104803161"/>
      <w:bookmarkStart w:id="270" w:name="_Toc124948427"/>
      <w:bookmarkStart w:id="271" w:name="_Toc150349284"/>
      <w:bookmarkEnd w:id="268"/>
      <w:r>
        <w:rPr>
          <w:color w:val="auto"/>
        </w:rPr>
        <w:t>Arrantza-barruti pribatuak.</w:t>
      </w:r>
      <w:bookmarkEnd w:id="269"/>
      <w:bookmarkEnd w:id="270"/>
      <w:bookmarkEnd w:id="271"/>
    </w:p>
    <w:p w14:paraId="624AF19E" w14:textId="77777777" w:rsidR="003B4A8E" w:rsidRPr="00167C87" w:rsidRDefault="003B4A8E" w:rsidP="005147B6">
      <w:pPr>
        <w:ind w:left="0" w:firstLine="567"/>
        <w:rPr>
          <w:color w:val="auto"/>
          <w:szCs w:val="22"/>
        </w:rPr>
      </w:pPr>
      <w:r>
        <w:rPr>
          <w:color w:val="auto"/>
        </w:rPr>
        <w:t>1. Ur pribatuen edo arrantza-eskubide pribatuen titularrek hala eskatuta, arrantza-barruti pribatuak sortzeko baimena ematen ahalko da.</w:t>
      </w:r>
    </w:p>
    <w:p w14:paraId="70241C2D" w14:textId="77777777" w:rsidR="003B4A8E" w:rsidRPr="00167C87" w:rsidRDefault="003B4A8E" w:rsidP="005147B6">
      <w:pPr>
        <w:ind w:left="0" w:firstLine="567"/>
        <w:rPr>
          <w:color w:val="auto"/>
          <w:szCs w:val="22"/>
        </w:rPr>
      </w:pPr>
      <w:r>
        <w:rPr>
          <w:color w:val="auto"/>
        </w:rPr>
        <w:t>2. Barruti pribatua sortu baino lehen, arrantza kudeatzeko plan teknikoa egin beharko du titularrak, eta aurkeztu beharko dio arrantza kudeaketaren arloan eskumena duen departamentuari, hark onets dezan. Eskuratu beharko ditu, gainera, eskatzen diren beste baimenak.</w:t>
      </w:r>
    </w:p>
    <w:p w14:paraId="3459EC20" w14:textId="4D2A7AFB" w:rsidR="003B4A8E" w:rsidRPr="00167C87" w:rsidRDefault="003B4A8E" w:rsidP="005147B6">
      <w:pPr>
        <w:ind w:left="0" w:firstLine="567"/>
        <w:rPr>
          <w:color w:val="auto"/>
          <w:szCs w:val="22"/>
        </w:rPr>
      </w:pPr>
      <w:r>
        <w:rPr>
          <w:color w:val="auto"/>
        </w:rPr>
        <w:t>3. Arrantza kudeatzeko plan teknikoak honako agiri hauek izanen ditu, foru lege honen 60. artikuluko 3. apartatuan adierazitakoez gain:</w:t>
      </w:r>
    </w:p>
    <w:p w14:paraId="78C4522D" w14:textId="77777777" w:rsidR="003B4A8E" w:rsidRPr="00167C87" w:rsidRDefault="003B4A8E" w:rsidP="005147B6">
      <w:pPr>
        <w:numPr>
          <w:ilvl w:val="0"/>
          <w:numId w:val="10"/>
        </w:numPr>
        <w:rPr>
          <w:color w:val="auto"/>
          <w:szCs w:val="22"/>
        </w:rPr>
      </w:pPr>
      <w:r>
        <w:rPr>
          <w:color w:val="auto"/>
        </w:rPr>
        <w:t>Uren jabetza-titulua edo ur horietako arrantzaren jabetza pribaturako eskubidea frogatzen duen titulua.</w:t>
      </w:r>
    </w:p>
    <w:p w14:paraId="1E917E4A" w14:textId="00DD9802" w:rsidR="003B4A8E" w:rsidRPr="00167C87" w:rsidRDefault="003B4A8E" w:rsidP="005147B6">
      <w:pPr>
        <w:numPr>
          <w:ilvl w:val="0"/>
          <w:numId w:val="10"/>
        </w:numPr>
        <w:rPr>
          <w:color w:val="auto"/>
          <w:szCs w:val="22"/>
        </w:rPr>
      </w:pPr>
      <w:r>
        <w:rPr>
          <w:color w:val="auto"/>
        </w:rPr>
        <w:t>Birpopulatzeen plana, halakoak aurreikusiak badaude.</w:t>
      </w:r>
    </w:p>
    <w:p w14:paraId="501D3C66" w14:textId="5FA02D2B" w:rsidR="00402BC8" w:rsidRPr="00167C87" w:rsidRDefault="00402BC8" w:rsidP="005147B6">
      <w:pPr>
        <w:numPr>
          <w:ilvl w:val="0"/>
          <w:numId w:val="10"/>
        </w:numPr>
        <w:rPr>
          <w:color w:val="auto"/>
          <w:szCs w:val="22"/>
        </w:rPr>
      </w:pPr>
      <w:r>
        <w:rPr>
          <w:color w:val="auto"/>
        </w:rPr>
        <w:t xml:space="preserve">Zaintza plana. </w:t>
      </w:r>
    </w:p>
    <w:p w14:paraId="4EA68CC3" w14:textId="60C8442C" w:rsidR="003B4A8E" w:rsidRPr="00167C87" w:rsidRDefault="003B4A8E" w:rsidP="005147B6">
      <w:pPr>
        <w:ind w:left="0" w:firstLine="567"/>
        <w:rPr>
          <w:color w:val="auto"/>
          <w:szCs w:val="22"/>
        </w:rPr>
      </w:pPr>
      <w:r>
        <w:rPr>
          <w:color w:val="auto"/>
        </w:rPr>
        <w:t>4. Barruti pribatua sortzeko eskaera sei hilabeteko epean ebatziko da gehienez, arrantza kudeaketaren arloan eskumena duen zuzendaritza nagusiko titularraren ebazpen baten bidez. Onespen baldintzatua ematen ahalko da, eta, hala, eskatzaileak espresuki adierazi beharko du ados dagoela ebazpen espedientean proposaturiko aldaketa zehatzekin. Kasu horretan, plana osoki onetsitzat joko da, eratzeko ebazpenean xedatutako aldaketak eginik.</w:t>
      </w:r>
    </w:p>
    <w:p w14:paraId="6672F14D" w14:textId="77777777" w:rsidR="003B4A8E" w:rsidRPr="00167C87" w:rsidRDefault="003B4A8E" w:rsidP="005147B6">
      <w:pPr>
        <w:ind w:left="0" w:firstLine="567"/>
        <w:rPr>
          <w:color w:val="auto"/>
          <w:szCs w:val="22"/>
        </w:rPr>
      </w:pPr>
      <w:r>
        <w:rPr>
          <w:color w:val="auto"/>
        </w:rPr>
        <w:lastRenderedPageBreak/>
        <w:t>5. Urtero, aprobetxamenduaren titularrak kudeaketa-memoria bat aurkeztu beharko du, arrantza kudeaketaren arloko eskumena duen departamentuak onets dezan. Memorian jasoko dira urteko jarduera eta baimenen eta harrapaketen estatistika-datuak, eta hurrengo urterako aprobetxamendu-plan bat, arrantza kudeatzeko plan teknikoan onetsitakoan oinarritua.</w:t>
      </w:r>
    </w:p>
    <w:p w14:paraId="629FF65B" w14:textId="77777777" w:rsidR="003B4A8E" w:rsidRPr="00167C87" w:rsidRDefault="003B4A8E" w:rsidP="005147B6">
      <w:pPr>
        <w:ind w:left="0" w:firstLine="567"/>
        <w:rPr>
          <w:color w:val="auto"/>
          <w:szCs w:val="22"/>
        </w:rPr>
      </w:pPr>
      <w:r>
        <w:rPr>
          <w:color w:val="auto"/>
        </w:rPr>
        <w:t>6. Arrantza-barruti pribatuak indarrean egonen dira indarrean dagoen arrantza kudeatzeko plan tekniko bat duten bitartean.</w:t>
      </w:r>
    </w:p>
    <w:p w14:paraId="2DBAE3AA" w14:textId="77777777" w:rsidR="003B4A8E" w:rsidRPr="00167C87" w:rsidRDefault="003B4A8E" w:rsidP="005147B6">
      <w:pPr>
        <w:ind w:left="0" w:firstLine="567"/>
        <w:rPr>
          <w:color w:val="auto"/>
          <w:szCs w:val="22"/>
        </w:rPr>
      </w:pPr>
      <w:r>
        <w:rPr>
          <w:color w:val="auto"/>
        </w:rPr>
        <w:t>7. Birpopulatzeak eta askatzeak aprobetxamenduaren titularraren kargura izanen dira arrantza-barruti pribatuetan. Birpopulatzeko, foru lege honen arabera autoktonotzat hartzen diren espezieak baizik ez dira erabiltzen ahalko, eta betiere betez Espezie Exotiko Inbaditzaileen Espainiako Katalogoa arautzen duen abuztuaren 2ko 630/2013 Errege Dekretuan xedaturikoa. Birpopulatzeko aleek etorri beharko dute baimendutako ustiategi edo eremuetatik, eta indarreko lege-eskakizunak bete.</w:t>
      </w:r>
    </w:p>
    <w:p w14:paraId="75BCCC18" w14:textId="77777777" w:rsidR="003B4A8E" w:rsidRPr="00167C87" w:rsidRDefault="003B4A8E" w:rsidP="005147B6">
      <w:pPr>
        <w:pStyle w:val="Ttulo3"/>
        <w:jc w:val="both"/>
        <w:rPr>
          <w:color w:val="auto"/>
        </w:rPr>
      </w:pPr>
      <w:bookmarkStart w:id="272" w:name="Ar.75"/>
      <w:bookmarkStart w:id="273" w:name="Ar.74"/>
      <w:bookmarkStart w:id="274" w:name="_Toc104803162"/>
      <w:bookmarkStart w:id="275" w:name="_Toc124948428"/>
      <w:bookmarkStart w:id="276" w:name="_Toc150349285"/>
      <w:bookmarkEnd w:id="272"/>
      <w:bookmarkEnd w:id="273"/>
      <w:r>
        <w:rPr>
          <w:color w:val="auto"/>
        </w:rPr>
        <w:t>Arrantza-barrutietako aprobetxamenduen titularren betebeharrak.</w:t>
      </w:r>
      <w:bookmarkEnd w:id="274"/>
      <w:bookmarkEnd w:id="275"/>
      <w:bookmarkEnd w:id="276"/>
    </w:p>
    <w:p w14:paraId="66EE9EAA" w14:textId="77777777" w:rsidR="003B4A8E" w:rsidRPr="00167C87" w:rsidRDefault="003B4A8E" w:rsidP="005147B6">
      <w:pPr>
        <w:pStyle w:val="xl2"/>
        <w:ind w:left="0" w:firstLine="567"/>
        <w:jc w:val="both"/>
        <w:rPr>
          <w:rFonts w:ascii="Arial" w:hAnsi="Arial" w:cs="Arial"/>
          <w:color w:val="auto"/>
          <w:sz w:val="22"/>
          <w:szCs w:val="22"/>
        </w:rPr>
      </w:pPr>
      <w:r>
        <w:rPr>
          <w:rFonts w:ascii="Arial" w:hAnsi="Arial"/>
          <w:color w:val="auto"/>
          <w:sz w:val="22"/>
        </w:rPr>
        <w:t>Arrantza-barrutietako aprobetxamenduen titularrek honako betebehar hauek izanen dituzte:</w:t>
      </w:r>
    </w:p>
    <w:p w14:paraId="6B49D9F7" w14:textId="77777777" w:rsidR="003B4A8E" w:rsidRPr="00167C87" w:rsidRDefault="003B4A8E" w:rsidP="005147B6">
      <w:pPr>
        <w:pStyle w:val="xl2"/>
        <w:numPr>
          <w:ilvl w:val="0"/>
          <w:numId w:val="26"/>
        </w:numPr>
        <w:jc w:val="both"/>
        <w:rPr>
          <w:rFonts w:ascii="Arial" w:hAnsi="Arial" w:cs="Arial"/>
          <w:color w:val="auto"/>
          <w:sz w:val="22"/>
          <w:szCs w:val="22"/>
        </w:rPr>
      </w:pPr>
      <w:r>
        <w:rPr>
          <w:rFonts w:ascii="Arial" w:hAnsi="Arial"/>
          <w:color w:val="auto"/>
          <w:sz w:val="22"/>
        </w:rPr>
        <w:t>Arrantzarako faunaren babesari buruzko araudia betetzen laguntzea.</w:t>
      </w:r>
    </w:p>
    <w:p w14:paraId="0B3BBC63" w14:textId="77777777" w:rsidR="003B4A8E" w:rsidRPr="00167C87" w:rsidRDefault="003B4A8E" w:rsidP="005147B6">
      <w:pPr>
        <w:pStyle w:val="xl2"/>
        <w:numPr>
          <w:ilvl w:val="0"/>
          <w:numId w:val="26"/>
        </w:numPr>
        <w:jc w:val="both"/>
        <w:rPr>
          <w:rFonts w:ascii="Arial" w:hAnsi="Arial" w:cs="Arial"/>
          <w:color w:val="auto"/>
          <w:sz w:val="22"/>
          <w:szCs w:val="22"/>
        </w:rPr>
      </w:pPr>
      <w:r>
        <w:rPr>
          <w:rFonts w:ascii="Arial" w:hAnsi="Arial"/>
          <w:color w:val="auto"/>
          <w:sz w:val="22"/>
        </w:rPr>
        <w:t>Arrantza kudeaketaren arloko eskumena duen departamentuari ematea hark eskatutako estatistika-datuak.</w:t>
      </w:r>
    </w:p>
    <w:p w14:paraId="0DB6EBEC" w14:textId="77777777" w:rsidR="003B4A8E" w:rsidRPr="00167C87" w:rsidRDefault="003B4A8E" w:rsidP="005147B6">
      <w:pPr>
        <w:pStyle w:val="xl2"/>
        <w:numPr>
          <w:ilvl w:val="0"/>
          <w:numId w:val="26"/>
        </w:numPr>
        <w:jc w:val="both"/>
        <w:rPr>
          <w:rFonts w:ascii="Arial" w:hAnsi="Arial" w:cs="Arial"/>
          <w:color w:val="auto"/>
          <w:sz w:val="22"/>
          <w:szCs w:val="22"/>
        </w:rPr>
      </w:pPr>
      <w:r>
        <w:rPr>
          <w:rFonts w:ascii="Arial" w:hAnsi="Arial"/>
          <w:color w:val="auto"/>
          <w:sz w:val="22"/>
        </w:rPr>
        <w:t>Barrutian egiten diren jardueren antolaketaz eta horiek behar bezala gauzatzeaz erantzutea.</w:t>
      </w:r>
    </w:p>
    <w:p w14:paraId="3D857AED" w14:textId="77777777" w:rsidR="003B4A8E" w:rsidRPr="00167C87" w:rsidRDefault="003B4A8E" w:rsidP="005147B6">
      <w:pPr>
        <w:pStyle w:val="xl2"/>
        <w:numPr>
          <w:ilvl w:val="0"/>
          <w:numId w:val="26"/>
        </w:numPr>
        <w:jc w:val="both"/>
        <w:rPr>
          <w:rFonts w:ascii="Arial" w:hAnsi="Arial" w:cs="Arial"/>
          <w:color w:val="auto"/>
          <w:sz w:val="22"/>
          <w:szCs w:val="22"/>
        </w:rPr>
      </w:pPr>
      <w:r>
        <w:rPr>
          <w:rFonts w:ascii="Arial" w:hAnsi="Arial"/>
          <w:color w:val="auto"/>
          <w:sz w:val="22"/>
        </w:rPr>
        <w:t>Barrutia behar bezala garbitzea eta seinaleztatzea.</w:t>
      </w:r>
    </w:p>
    <w:p w14:paraId="44C9A6CC" w14:textId="77777777" w:rsidR="003B4A8E" w:rsidRPr="00167C87" w:rsidRDefault="003B4A8E" w:rsidP="005147B6">
      <w:pPr>
        <w:pStyle w:val="xl2"/>
        <w:numPr>
          <w:ilvl w:val="0"/>
          <w:numId w:val="26"/>
        </w:numPr>
        <w:jc w:val="both"/>
        <w:rPr>
          <w:rFonts w:ascii="Arial" w:hAnsi="Arial" w:cs="Arial"/>
          <w:color w:val="auto"/>
          <w:sz w:val="22"/>
          <w:szCs w:val="22"/>
        </w:rPr>
      </w:pPr>
      <w:r>
        <w:rPr>
          <w:rFonts w:ascii="Arial" w:hAnsi="Arial"/>
          <w:color w:val="auto"/>
          <w:sz w:val="22"/>
        </w:rPr>
        <w:t>Legedian ezarrita dauden edo ezartzen diren tasak ordaintzea.</w:t>
      </w:r>
    </w:p>
    <w:p w14:paraId="259569A7" w14:textId="2C4AB673" w:rsidR="003B4A8E" w:rsidRPr="00167C87" w:rsidRDefault="003B4A8E" w:rsidP="005147B6">
      <w:pPr>
        <w:pStyle w:val="xl2"/>
        <w:numPr>
          <w:ilvl w:val="0"/>
          <w:numId w:val="26"/>
        </w:numPr>
        <w:ind w:left="924" w:hanging="357"/>
        <w:jc w:val="both"/>
        <w:rPr>
          <w:rFonts w:ascii="Arial" w:hAnsi="Arial" w:cs="Arial"/>
          <w:color w:val="auto"/>
          <w:sz w:val="22"/>
          <w:szCs w:val="22"/>
        </w:rPr>
      </w:pPr>
      <w:r>
        <w:rPr>
          <w:rFonts w:ascii="Arial" w:hAnsi="Arial"/>
          <w:color w:val="auto"/>
          <w:sz w:val="22"/>
        </w:rPr>
        <w:t>Barrutian arrantza babesteko zaintza egokia jartzea, arrantza kudeatzeko plan teknikoari jarraikiz.</w:t>
      </w:r>
    </w:p>
    <w:p w14:paraId="60AD7274" w14:textId="4F7CF354" w:rsidR="00713882" w:rsidRPr="00167C87" w:rsidRDefault="00713882" w:rsidP="005147B6">
      <w:pPr>
        <w:pStyle w:val="Prrafodelista"/>
        <w:numPr>
          <w:ilvl w:val="0"/>
          <w:numId w:val="26"/>
        </w:numPr>
        <w:jc w:val="both"/>
        <w:rPr>
          <w:rFonts w:ascii="Arial" w:eastAsia="Times New Roman" w:hAnsi="Arial" w:cs="Arial"/>
          <w:color w:val="auto"/>
        </w:rPr>
      </w:pPr>
      <w:r>
        <w:rPr>
          <w:rFonts w:ascii="Arial" w:hAnsi="Arial"/>
          <w:color w:val="auto"/>
        </w:rPr>
        <w:t xml:space="preserve">Men egitea barrutiaren kudeaketari buruz arrantza kudeaketaren arloko eskumena duen departamentuak egiten dituen ikuskapen eta kontrolei. </w:t>
      </w:r>
    </w:p>
    <w:p w14:paraId="078FBAE1" w14:textId="77777777" w:rsidR="00713882" w:rsidRPr="00167C87" w:rsidRDefault="00713882" w:rsidP="005147B6">
      <w:pPr>
        <w:pStyle w:val="Prrafodelista"/>
        <w:ind w:left="927"/>
        <w:jc w:val="both"/>
        <w:rPr>
          <w:rFonts w:ascii="Arial" w:eastAsia="Times New Roman" w:hAnsi="Arial" w:cs="Arial"/>
          <w:color w:val="auto"/>
          <w:lang w:eastAsia="es-ES"/>
        </w:rPr>
      </w:pPr>
    </w:p>
    <w:p w14:paraId="3C1FDE9E" w14:textId="77777777" w:rsidR="003B4A8E" w:rsidRPr="00167C87" w:rsidRDefault="003B4A8E" w:rsidP="005147B6">
      <w:pPr>
        <w:pStyle w:val="Ttulo3"/>
        <w:jc w:val="both"/>
        <w:rPr>
          <w:color w:val="auto"/>
        </w:rPr>
      </w:pPr>
      <w:bookmarkStart w:id="277" w:name="Ar.76"/>
      <w:bookmarkStart w:id="278" w:name="_Toc104803163"/>
      <w:bookmarkStart w:id="279" w:name="_Toc124948429"/>
      <w:bookmarkStart w:id="280" w:name="_Toc150349286"/>
      <w:bookmarkEnd w:id="277"/>
      <w:r>
        <w:rPr>
          <w:color w:val="auto"/>
        </w:rPr>
        <w:t>Kontrol neurriak.</w:t>
      </w:r>
      <w:bookmarkEnd w:id="278"/>
      <w:bookmarkEnd w:id="279"/>
      <w:bookmarkEnd w:id="280"/>
    </w:p>
    <w:p w14:paraId="2DAC33AF" w14:textId="77777777" w:rsidR="003B4A8E" w:rsidRPr="00167C87" w:rsidRDefault="003B4A8E" w:rsidP="005147B6">
      <w:pPr>
        <w:ind w:left="0" w:firstLine="567"/>
        <w:rPr>
          <w:color w:val="auto"/>
          <w:szCs w:val="22"/>
        </w:rPr>
      </w:pPr>
      <w:r>
        <w:rPr>
          <w:color w:val="auto"/>
        </w:rPr>
        <w:t>Arrantza kudeaketaren arloko eskumena duen departamentuak, aurretik interesdunari entzunaldia emanda, honako hauek egiten ahalko ditu:</w:t>
      </w:r>
    </w:p>
    <w:p w14:paraId="424783B6" w14:textId="49D9ECCE" w:rsidR="003B4A8E" w:rsidRPr="00167C87" w:rsidRDefault="003B4A8E" w:rsidP="005147B6">
      <w:pPr>
        <w:pStyle w:val="Prrafodelista"/>
        <w:numPr>
          <w:ilvl w:val="0"/>
          <w:numId w:val="50"/>
        </w:numPr>
        <w:shd w:val="clear" w:color="auto" w:fill="auto"/>
        <w:spacing w:before="120" w:after="240"/>
        <w:ind w:left="924" w:hanging="357"/>
        <w:jc w:val="both"/>
        <w:rPr>
          <w:rFonts w:ascii="Arial" w:eastAsia="Times New Roman" w:hAnsi="Arial" w:cs="Arial"/>
          <w:color w:val="auto"/>
        </w:rPr>
      </w:pPr>
      <w:r>
        <w:rPr>
          <w:rFonts w:ascii="Arial" w:hAnsi="Arial"/>
          <w:color w:val="auto"/>
        </w:rPr>
        <w:t>Arrantza debekatzea barrutiaren zati batean, edo espezie jakin baten aprobetxamendua debekatzea, edo arrantza-sasoia murriztea, beharrezkotzat jotzen bada basafauna babesteko baldintza bereziengatik.</w:t>
      </w:r>
    </w:p>
    <w:p w14:paraId="4C94AD5D" w14:textId="5FA43B42" w:rsidR="00472CA8" w:rsidRPr="00167C87" w:rsidRDefault="003B4A8E" w:rsidP="005147B6">
      <w:pPr>
        <w:pStyle w:val="Prrafodelista"/>
        <w:numPr>
          <w:ilvl w:val="0"/>
          <w:numId w:val="50"/>
        </w:numPr>
        <w:shd w:val="clear" w:color="auto" w:fill="auto"/>
        <w:jc w:val="both"/>
        <w:rPr>
          <w:rFonts w:ascii="Arial" w:eastAsia="Times New Roman" w:hAnsi="Arial" w:cs="Arial"/>
          <w:color w:val="auto"/>
        </w:rPr>
      </w:pPr>
      <w:r>
        <w:rPr>
          <w:rFonts w:ascii="Arial" w:hAnsi="Arial"/>
          <w:color w:val="auto"/>
        </w:rPr>
        <w:t>Arrantza-jarduerak debekatzea epizootiak edo pertsona, etxeko animalia edo basafaunarentzat kutsakorrak diren eritasunak deklaratzen diren tokietan.</w:t>
      </w:r>
    </w:p>
    <w:p w14:paraId="21144151" w14:textId="77777777" w:rsidR="00472CA8" w:rsidRPr="00167C87" w:rsidRDefault="00472CA8" w:rsidP="00F320AA">
      <w:pPr>
        <w:shd w:val="clear" w:color="auto" w:fill="auto"/>
        <w:spacing w:after="160" w:line="259" w:lineRule="auto"/>
        <w:ind w:left="0" w:right="0"/>
        <w:jc w:val="left"/>
        <w:rPr>
          <w:color w:val="auto"/>
          <w:szCs w:val="22"/>
        </w:rPr>
      </w:pPr>
      <w:r>
        <w:br w:type="page"/>
      </w:r>
    </w:p>
    <w:p w14:paraId="7ECBB73A" w14:textId="4048E1C0" w:rsidR="003B4A8E" w:rsidRPr="00167C87" w:rsidRDefault="008972C0" w:rsidP="00F320AA">
      <w:pPr>
        <w:pStyle w:val="Ttulo1"/>
        <w:shd w:val="clear" w:color="auto" w:fill="auto"/>
        <w:rPr>
          <w:rFonts w:cs="Arial"/>
          <w:color w:val="auto"/>
          <w:sz w:val="22"/>
          <w:szCs w:val="22"/>
        </w:rPr>
      </w:pPr>
      <w:bookmarkStart w:id="281" w:name="Ar.77"/>
      <w:bookmarkStart w:id="282" w:name="_Toc98152241"/>
      <w:bookmarkStart w:id="283" w:name="_Toc104803169"/>
      <w:bookmarkStart w:id="284" w:name="_Toc124948430"/>
      <w:bookmarkStart w:id="285" w:name="_Toc150349287"/>
      <w:bookmarkStart w:id="286" w:name="_Toc97795224"/>
      <w:bookmarkStart w:id="287" w:name="_Toc97795123"/>
      <w:bookmarkStart w:id="288" w:name="_Toc97542287"/>
      <w:bookmarkEnd w:id="281"/>
      <w:r>
        <w:rPr>
          <w:color w:val="auto"/>
          <w:sz w:val="22"/>
        </w:rPr>
        <w:lastRenderedPageBreak/>
        <w:t>V</w:t>
      </w:r>
      <w:r w:rsidR="003B4A8E">
        <w:rPr>
          <w:color w:val="auto"/>
          <w:sz w:val="22"/>
        </w:rPr>
        <w:t>. TITULUA. ZEHAPEN-ARAUBIDEA</w:t>
      </w:r>
      <w:bookmarkEnd w:id="282"/>
      <w:bookmarkEnd w:id="283"/>
      <w:bookmarkEnd w:id="284"/>
      <w:bookmarkEnd w:id="285"/>
    </w:p>
    <w:p w14:paraId="6841223B" w14:textId="77777777" w:rsidR="003B4A8E" w:rsidRPr="00167C87" w:rsidRDefault="003B4A8E" w:rsidP="00F320AA">
      <w:pPr>
        <w:pStyle w:val="Ttulo2"/>
        <w:shd w:val="clear" w:color="auto" w:fill="auto"/>
        <w:rPr>
          <w:rFonts w:cs="Arial"/>
          <w:color w:val="auto"/>
          <w:szCs w:val="22"/>
        </w:rPr>
      </w:pPr>
      <w:bookmarkStart w:id="289" w:name="_Toc104803170"/>
      <w:bookmarkStart w:id="290" w:name="_Toc124948431"/>
      <w:bookmarkStart w:id="291" w:name="_Toc150349288"/>
      <w:r>
        <w:rPr>
          <w:color w:val="auto"/>
        </w:rPr>
        <w:t>I. KAPITULUA. Arau-hausteak</w:t>
      </w:r>
      <w:bookmarkEnd w:id="289"/>
      <w:bookmarkEnd w:id="290"/>
      <w:bookmarkEnd w:id="291"/>
    </w:p>
    <w:p w14:paraId="25CB1C82" w14:textId="77777777" w:rsidR="003B4A8E" w:rsidRPr="00167C87" w:rsidRDefault="003B4A8E" w:rsidP="005147B6">
      <w:pPr>
        <w:pStyle w:val="Ttulo3"/>
        <w:shd w:val="clear" w:color="auto" w:fill="auto"/>
        <w:jc w:val="both"/>
        <w:rPr>
          <w:rFonts w:eastAsia="Arial Unicode MS"/>
          <w:color w:val="auto"/>
        </w:rPr>
      </w:pPr>
      <w:bookmarkStart w:id="292" w:name="_Toc104803171"/>
      <w:bookmarkStart w:id="293" w:name="_Toc124948432"/>
      <w:bookmarkStart w:id="294" w:name="_Toc150349289"/>
      <w:r>
        <w:rPr>
          <w:color w:val="auto"/>
        </w:rPr>
        <w:t>Arau-hausteak</w:t>
      </w:r>
      <w:bookmarkEnd w:id="292"/>
      <w:r>
        <w:rPr>
          <w:color w:val="auto"/>
        </w:rPr>
        <w:t>.</w:t>
      </w:r>
      <w:bookmarkEnd w:id="293"/>
      <w:bookmarkEnd w:id="294"/>
    </w:p>
    <w:p w14:paraId="7C11705A" w14:textId="56169B24" w:rsidR="003B4A8E" w:rsidRPr="00167C87" w:rsidRDefault="003B4A8E" w:rsidP="005147B6">
      <w:pPr>
        <w:shd w:val="clear" w:color="auto" w:fill="auto"/>
        <w:ind w:left="0" w:firstLine="567"/>
        <w:rPr>
          <w:color w:val="auto"/>
          <w:szCs w:val="22"/>
        </w:rPr>
      </w:pPr>
      <w:r>
        <w:rPr>
          <w:color w:val="auto"/>
        </w:rPr>
        <w:t>Administrazioko arau-hausteak izanen dira foru lege honetan eta berau garatzeko xedapenetan ezarritakoaren kontrako egiteak eta ez-egiteak.</w:t>
      </w:r>
    </w:p>
    <w:p w14:paraId="441037B0" w14:textId="77777777" w:rsidR="003B4A8E" w:rsidRPr="00167C87" w:rsidRDefault="003B4A8E" w:rsidP="005147B6">
      <w:pPr>
        <w:pStyle w:val="Ttulo3"/>
        <w:shd w:val="clear" w:color="auto" w:fill="auto"/>
        <w:jc w:val="both"/>
        <w:rPr>
          <w:rFonts w:eastAsia="Arial Unicode MS"/>
          <w:color w:val="auto"/>
        </w:rPr>
      </w:pPr>
      <w:bookmarkStart w:id="295" w:name="_Toc104803172"/>
      <w:bookmarkStart w:id="296" w:name="_Toc124948433"/>
      <w:bookmarkStart w:id="297" w:name="_Toc150349290"/>
      <w:r>
        <w:rPr>
          <w:color w:val="auto"/>
        </w:rPr>
        <w:t>Arau-hausteen sailkapena.</w:t>
      </w:r>
      <w:bookmarkEnd w:id="295"/>
      <w:bookmarkEnd w:id="296"/>
      <w:bookmarkEnd w:id="297"/>
    </w:p>
    <w:p w14:paraId="3D3532AE" w14:textId="77777777" w:rsidR="003B4A8E" w:rsidRPr="00167C87" w:rsidRDefault="003B4A8E" w:rsidP="005147B6">
      <w:pPr>
        <w:shd w:val="clear" w:color="auto" w:fill="auto"/>
        <w:ind w:left="0" w:firstLine="567"/>
        <w:rPr>
          <w:color w:val="auto"/>
          <w:szCs w:val="22"/>
        </w:rPr>
      </w:pPr>
      <w:r>
        <w:rPr>
          <w:color w:val="auto"/>
        </w:rPr>
        <w:t>1.</w:t>
      </w:r>
      <w:r>
        <w:rPr>
          <w:b/>
          <w:color w:val="auto"/>
        </w:rPr>
        <w:t xml:space="preserve"> </w:t>
      </w:r>
      <w:r>
        <w:rPr>
          <w:color w:val="auto"/>
        </w:rPr>
        <w:t>Arau-hausteak izan daitezke oso astunak, astunak eta arinak.</w:t>
      </w:r>
    </w:p>
    <w:p w14:paraId="3CE60B96" w14:textId="77777777" w:rsidR="003B4A8E" w:rsidRPr="00167C87" w:rsidRDefault="003B4A8E" w:rsidP="005147B6">
      <w:pPr>
        <w:shd w:val="clear" w:color="auto" w:fill="auto"/>
        <w:ind w:left="0" w:firstLine="567"/>
        <w:rPr>
          <w:color w:val="auto"/>
          <w:szCs w:val="22"/>
        </w:rPr>
      </w:pPr>
      <w:r>
        <w:rPr>
          <w:color w:val="auto"/>
        </w:rPr>
        <w:t>2. Hona hemen arau-hauste oso astunak:</w:t>
      </w:r>
    </w:p>
    <w:p w14:paraId="6057532E" w14:textId="612D7036" w:rsidR="003B4A8E" w:rsidRPr="00167C87" w:rsidRDefault="003B4A8E" w:rsidP="005147B6">
      <w:pPr>
        <w:pStyle w:val="Prrafodelista"/>
        <w:numPr>
          <w:ilvl w:val="0"/>
          <w:numId w:val="11"/>
        </w:numPr>
        <w:shd w:val="clear" w:color="auto" w:fill="auto"/>
        <w:spacing w:after="200" w:line="276" w:lineRule="auto"/>
        <w:ind w:left="1134" w:right="0"/>
        <w:contextualSpacing/>
        <w:jc w:val="both"/>
        <w:rPr>
          <w:rFonts w:ascii="Arial" w:hAnsi="Arial" w:cs="Arial"/>
          <w:color w:val="auto"/>
        </w:rPr>
      </w:pPr>
      <w:r>
        <w:rPr>
          <w:rFonts w:ascii="Arial" w:hAnsi="Arial"/>
          <w:color w:val="auto"/>
        </w:rPr>
        <w:t>Arrantza egitean, baimenik gabe erabiltzea foru lege honen 21. artikuluko 1. apartatuko a, b, c eta d letretako bitarteko eta prozedura debekatuak.</w:t>
      </w:r>
    </w:p>
    <w:p w14:paraId="111EF5D0" w14:textId="77777777" w:rsidR="003B4A8E" w:rsidRPr="00167C87" w:rsidRDefault="003B4A8E" w:rsidP="005147B6">
      <w:pPr>
        <w:pStyle w:val="Prrafodelista"/>
        <w:numPr>
          <w:ilvl w:val="0"/>
          <w:numId w:val="11"/>
        </w:numPr>
        <w:shd w:val="clear" w:color="auto" w:fill="auto"/>
        <w:spacing w:after="200" w:line="276" w:lineRule="auto"/>
        <w:ind w:left="1134" w:right="0"/>
        <w:contextualSpacing/>
        <w:jc w:val="both"/>
        <w:rPr>
          <w:rFonts w:ascii="Arial" w:hAnsi="Arial" w:cs="Arial"/>
          <w:color w:val="auto"/>
        </w:rPr>
      </w:pPr>
      <w:r>
        <w:rPr>
          <w:rFonts w:ascii="Arial" w:hAnsi="Arial"/>
          <w:color w:val="auto"/>
        </w:rPr>
        <w:t>Ur-masetan askatzeak edo birpopulatzeak egitea, edozein espezie urtarretako aleekin.</w:t>
      </w:r>
    </w:p>
    <w:p w14:paraId="6BC8E7D4" w14:textId="77777777" w:rsidR="003B4A8E" w:rsidRPr="00167C87" w:rsidRDefault="003B4A8E" w:rsidP="005147B6">
      <w:pPr>
        <w:pStyle w:val="Prrafodelista"/>
        <w:numPr>
          <w:ilvl w:val="0"/>
          <w:numId w:val="11"/>
        </w:numPr>
        <w:shd w:val="clear" w:color="auto" w:fill="auto"/>
        <w:spacing w:after="200" w:line="276" w:lineRule="auto"/>
        <w:ind w:left="1134" w:right="0"/>
        <w:contextualSpacing/>
        <w:jc w:val="both"/>
        <w:rPr>
          <w:rFonts w:ascii="Arial" w:hAnsi="Arial" w:cs="Arial"/>
          <w:color w:val="auto"/>
        </w:rPr>
      </w:pPr>
      <w:r>
        <w:rPr>
          <w:rFonts w:ascii="Arial" w:hAnsi="Arial"/>
          <w:color w:val="auto"/>
        </w:rPr>
        <w:t>Espezie exotiko inbaditzaile biziak edukitzea, arrantza-tartetik kanpo.</w:t>
      </w:r>
    </w:p>
    <w:p w14:paraId="1572A3DC" w14:textId="77777777" w:rsidR="003B4A8E" w:rsidRPr="00167C87" w:rsidRDefault="003B4A8E" w:rsidP="005147B6">
      <w:pPr>
        <w:pStyle w:val="Prrafodelista"/>
        <w:numPr>
          <w:ilvl w:val="0"/>
          <w:numId w:val="11"/>
        </w:numPr>
        <w:shd w:val="clear" w:color="auto" w:fill="auto"/>
        <w:spacing w:after="200" w:line="276" w:lineRule="auto"/>
        <w:ind w:left="1134" w:right="0"/>
        <w:contextualSpacing/>
        <w:jc w:val="both"/>
        <w:rPr>
          <w:rFonts w:ascii="Arial" w:hAnsi="Arial" w:cs="Arial"/>
          <w:color w:val="auto"/>
        </w:rPr>
      </w:pPr>
      <w:r>
        <w:rPr>
          <w:rFonts w:ascii="Arial" w:hAnsi="Arial"/>
          <w:color w:val="auto"/>
        </w:rPr>
        <w:t>Arrantzatzen ahal diren espezieetako aleak merkaturatzea, horiek merkaturagarritzat deklaratu ez badira edo merkaturatzea debekatu bada.</w:t>
      </w:r>
    </w:p>
    <w:p w14:paraId="6BCA84EF" w14:textId="77777777" w:rsidR="003B4A8E" w:rsidRPr="00167C87" w:rsidRDefault="003B4A8E" w:rsidP="005147B6">
      <w:pPr>
        <w:pStyle w:val="Prrafodelista"/>
        <w:numPr>
          <w:ilvl w:val="0"/>
          <w:numId w:val="11"/>
        </w:numPr>
        <w:shd w:val="clear" w:color="auto" w:fill="auto"/>
        <w:spacing w:after="200" w:line="276" w:lineRule="auto"/>
        <w:ind w:left="1134" w:right="0"/>
        <w:contextualSpacing/>
        <w:jc w:val="both"/>
        <w:rPr>
          <w:rFonts w:ascii="Arial" w:hAnsi="Arial" w:cs="Arial"/>
          <w:color w:val="auto"/>
        </w:rPr>
      </w:pPr>
      <w:r>
        <w:rPr>
          <w:rFonts w:ascii="Arial" w:hAnsi="Arial"/>
          <w:color w:val="auto"/>
        </w:rPr>
        <w:t>Espezie babestuak eduki, garraiatu edo merkaturatzea, horretarako behar den baimena izan gabe.</w:t>
      </w:r>
    </w:p>
    <w:p w14:paraId="535AC806" w14:textId="77777777" w:rsidR="003B4A8E" w:rsidRPr="00167C87" w:rsidRDefault="003B4A8E" w:rsidP="005147B6">
      <w:pPr>
        <w:shd w:val="clear" w:color="auto" w:fill="auto"/>
        <w:ind w:left="0" w:firstLine="567"/>
        <w:rPr>
          <w:color w:val="auto"/>
          <w:szCs w:val="22"/>
        </w:rPr>
      </w:pPr>
      <w:r>
        <w:rPr>
          <w:color w:val="auto"/>
        </w:rPr>
        <w:t>3. Hona hemen arau-hauste astunak:</w:t>
      </w:r>
    </w:p>
    <w:p w14:paraId="5CB86A1E" w14:textId="6E97B532" w:rsidR="003B4A8E" w:rsidRPr="00167C87" w:rsidRDefault="00961571" w:rsidP="005147B6">
      <w:pPr>
        <w:numPr>
          <w:ilvl w:val="0"/>
          <w:numId w:val="12"/>
        </w:numPr>
        <w:shd w:val="clear" w:color="auto" w:fill="auto"/>
        <w:spacing w:before="120" w:after="120"/>
        <w:ind w:left="1134"/>
        <w:rPr>
          <w:color w:val="auto"/>
          <w:szCs w:val="22"/>
        </w:rPr>
      </w:pPr>
      <w:r>
        <w:rPr>
          <w:color w:val="auto"/>
        </w:rPr>
        <w:t>Ibaiaren inguruetan sare edo tramankulu debekatuak edukitzea, horretarako administrazio-baimenik izan gabe eta tresna horiek beste xede baterako direla behar bezala frogatzeko modurik izan gabe.</w:t>
      </w:r>
    </w:p>
    <w:p w14:paraId="29CBD5DE" w14:textId="3CFE7F71" w:rsidR="003B4A8E" w:rsidRPr="00167C87" w:rsidRDefault="003B4A8E" w:rsidP="005147B6">
      <w:pPr>
        <w:numPr>
          <w:ilvl w:val="0"/>
          <w:numId w:val="12"/>
        </w:numPr>
        <w:shd w:val="clear" w:color="auto" w:fill="auto"/>
        <w:spacing w:before="120" w:after="120"/>
        <w:ind w:left="1134"/>
        <w:rPr>
          <w:color w:val="auto"/>
          <w:szCs w:val="22"/>
        </w:rPr>
      </w:pPr>
      <w:r>
        <w:rPr>
          <w:color w:val="auto"/>
        </w:rPr>
        <w:t>Arrantzatzen ezin diren arrain-espezieak edukitzea edo garraiatzea, horretarako behar den baimena izan gabe.</w:t>
      </w:r>
    </w:p>
    <w:p w14:paraId="0BD87EBE" w14:textId="77777777" w:rsidR="003B4A8E" w:rsidRPr="00167C87" w:rsidRDefault="003B4A8E" w:rsidP="005147B6">
      <w:pPr>
        <w:numPr>
          <w:ilvl w:val="0"/>
          <w:numId w:val="12"/>
        </w:numPr>
        <w:shd w:val="clear" w:color="auto" w:fill="auto"/>
        <w:spacing w:before="120" w:after="120"/>
        <w:ind w:left="1134"/>
        <w:rPr>
          <w:color w:val="auto"/>
          <w:szCs w:val="22"/>
        </w:rPr>
      </w:pPr>
      <w:r>
        <w:rPr>
          <w:color w:val="auto"/>
        </w:rPr>
        <w:t>Arrain-espezieen merkataritza.</w:t>
      </w:r>
    </w:p>
    <w:p w14:paraId="0B82F161" w14:textId="77777777" w:rsidR="003B4A8E" w:rsidRPr="00167C87" w:rsidRDefault="003B4A8E" w:rsidP="005147B6">
      <w:pPr>
        <w:numPr>
          <w:ilvl w:val="0"/>
          <w:numId w:val="12"/>
        </w:numPr>
        <w:shd w:val="clear" w:color="auto" w:fill="auto"/>
        <w:spacing w:before="120" w:after="120"/>
        <w:ind w:left="1134"/>
        <w:rPr>
          <w:color w:val="auto"/>
          <w:szCs w:val="22"/>
        </w:rPr>
      </w:pPr>
      <w:r>
        <w:rPr>
          <w:color w:val="auto"/>
        </w:rPr>
        <w:t>Berehala ez itzultzea harrapatu eta eramateko arrantza baimendurik ez daukan ale oro.</w:t>
      </w:r>
    </w:p>
    <w:p w14:paraId="3972CC1D" w14:textId="77777777" w:rsidR="003B4A8E" w:rsidRPr="00167C87" w:rsidRDefault="003B4A8E" w:rsidP="005147B6">
      <w:pPr>
        <w:numPr>
          <w:ilvl w:val="0"/>
          <w:numId w:val="12"/>
        </w:numPr>
        <w:shd w:val="clear" w:color="auto" w:fill="auto"/>
        <w:spacing w:before="120" w:after="120"/>
        <w:ind w:left="1134"/>
        <w:rPr>
          <w:color w:val="auto"/>
          <w:szCs w:val="22"/>
        </w:rPr>
      </w:pPr>
      <w:r>
        <w:rPr>
          <w:color w:val="auto"/>
        </w:rPr>
        <w:t>Arrantzan aritzea horretarako desgaikuntza ezarria izanik.</w:t>
      </w:r>
    </w:p>
    <w:p w14:paraId="040D3F05" w14:textId="03836223" w:rsidR="003B4A8E" w:rsidRPr="00167C87" w:rsidRDefault="003B4A8E" w:rsidP="005147B6">
      <w:pPr>
        <w:numPr>
          <w:ilvl w:val="0"/>
          <w:numId w:val="12"/>
        </w:numPr>
        <w:shd w:val="clear" w:color="auto" w:fill="auto"/>
        <w:spacing w:before="120" w:after="120"/>
        <w:ind w:left="1134"/>
        <w:rPr>
          <w:color w:val="auto"/>
          <w:szCs w:val="22"/>
        </w:rPr>
      </w:pPr>
      <w:r>
        <w:rPr>
          <w:color w:val="auto"/>
        </w:rPr>
        <w:t xml:space="preserve">Arrantzan aritzea izan gabe arrantza-lizentziaren, arrantza-baimenaren edo barrutirako edo espezie exotikoen kontrolerako uretarako pasearen titularra. </w:t>
      </w:r>
    </w:p>
    <w:p w14:paraId="0B374510" w14:textId="77777777" w:rsidR="003B4A8E" w:rsidRPr="00167C87" w:rsidRDefault="003B4A8E" w:rsidP="005147B6">
      <w:pPr>
        <w:numPr>
          <w:ilvl w:val="0"/>
          <w:numId w:val="12"/>
        </w:numPr>
        <w:shd w:val="clear" w:color="auto" w:fill="auto"/>
        <w:spacing w:before="120" w:after="120"/>
        <w:ind w:left="1134"/>
        <w:rPr>
          <w:color w:val="auto"/>
          <w:szCs w:val="22"/>
        </w:rPr>
      </w:pPr>
      <w:r>
        <w:rPr>
          <w:color w:val="auto"/>
        </w:rPr>
        <w:t>Arrantzan aritzea distantziak gorde gabe arrantzariarengandik eta haren beitatik presen oinaldera eta arrainentzako mailadi eta pasabideen irteera eta sarrerara.</w:t>
      </w:r>
    </w:p>
    <w:p w14:paraId="62612AA9" w14:textId="77777777" w:rsidR="003B4A8E" w:rsidRPr="00167C87" w:rsidRDefault="003B4A8E" w:rsidP="005147B6">
      <w:pPr>
        <w:numPr>
          <w:ilvl w:val="0"/>
          <w:numId w:val="12"/>
        </w:numPr>
        <w:shd w:val="clear" w:color="auto" w:fill="auto"/>
        <w:spacing w:before="120" w:after="120"/>
        <w:ind w:left="1134"/>
        <w:rPr>
          <w:color w:val="auto"/>
          <w:szCs w:val="22"/>
        </w:rPr>
      </w:pPr>
      <w:r>
        <w:rPr>
          <w:color w:val="auto"/>
        </w:rPr>
        <w:t>Arrantzan aritzea debekualdian.</w:t>
      </w:r>
    </w:p>
    <w:p w14:paraId="44AE89E8" w14:textId="77777777" w:rsidR="003B4A8E" w:rsidRPr="00167C87" w:rsidRDefault="003B4A8E" w:rsidP="005147B6">
      <w:pPr>
        <w:numPr>
          <w:ilvl w:val="0"/>
          <w:numId w:val="12"/>
        </w:numPr>
        <w:shd w:val="clear" w:color="auto" w:fill="auto"/>
        <w:spacing w:before="120" w:after="120"/>
        <w:ind w:left="1134"/>
        <w:rPr>
          <w:color w:val="auto"/>
          <w:szCs w:val="22"/>
        </w:rPr>
      </w:pPr>
      <w:r>
        <w:rPr>
          <w:color w:val="auto"/>
        </w:rPr>
        <w:t>Uretara ez itzultzea arauzko neurrietara iristen ez diren arrainak, edo halakoak edukitzea.</w:t>
      </w:r>
    </w:p>
    <w:p w14:paraId="76ED746D" w14:textId="77777777" w:rsidR="003B4A8E" w:rsidRPr="00167C87" w:rsidRDefault="003B4A8E" w:rsidP="005147B6">
      <w:pPr>
        <w:numPr>
          <w:ilvl w:val="0"/>
          <w:numId w:val="12"/>
        </w:numPr>
        <w:shd w:val="clear" w:color="auto" w:fill="auto"/>
        <w:spacing w:before="120" w:after="120"/>
        <w:ind w:left="1134"/>
        <w:rPr>
          <w:color w:val="auto"/>
          <w:szCs w:val="22"/>
        </w:rPr>
      </w:pPr>
      <w:r>
        <w:rPr>
          <w:color w:val="auto"/>
        </w:rPr>
        <w:t>Arrantzaren inguruko eginkizunetan ari direlarik, agintaritza-agenteen ikuskapenari eta zaintza-lanari oztopo egitea, jarkitzea edo desobeditzea.</w:t>
      </w:r>
    </w:p>
    <w:p w14:paraId="0E987010" w14:textId="77777777" w:rsidR="003B4A8E" w:rsidRPr="00167C87" w:rsidRDefault="003B4A8E" w:rsidP="005147B6">
      <w:pPr>
        <w:numPr>
          <w:ilvl w:val="0"/>
          <w:numId w:val="12"/>
        </w:numPr>
        <w:shd w:val="clear" w:color="auto" w:fill="auto"/>
        <w:spacing w:before="120" w:after="120"/>
        <w:ind w:left="1134"/>
        <w:rPr>
          <w:color w:val="auto"/>
          <w:szCs w:val="22"/>
        </w:rPr>
      </w:pPr>
      <w:r>
        <w:rPr>
          <w:color w:val="auto"/>
        </w:rPr>
        <w:t xml:space="preserve"> Ez jartzea edo egoera onean ez mantentzea ubide, erreten eta deribazio ibilguetako saretak, arrain-aberastasuna babestekoak.</w:t>
      </w:r>
    </w:p>
    <w:p w14:paraId="090FD009" w14:textId="77777777" w:rsidR="003B4A8E" w:rsidRPr="00167C87" w:rsidRDefault="003B4A8E" w:rsidP="005147B6">
      <w:pPr>
        <w:numPr>
          <w:ilvl w:val="0"/>
          <w:numId w:val="12"/>
        </w:numPr>
        <w:shd w:val="clear" w:color="auto" w:fill="auto"/>
        <w:spacing w:before="120" w:after="120"/>
        <w:ind w:left="1134"/>
        <w:rPr>
          <w:color w:val="auto"/>
          <w:szCs w:val="22"/>
        </w:rPr>
      </w:pPr>
      <w:r>
        <w:rPr>
          <w:color w:val="auto"/>
        </w:rPr>
        <w:lastRenderedPageBreak/>
        <w:t>Administrazioaren aginduz emakidadunek egindako obrak kontserbazio egoera onean ez mantentzea, obra horiek interes hidraulikoak eta arrantzaleen interesak uztartzeko helburuarekin eginak direnean.</w:t>
      </w:r>
    </w:p>
    <w:p w14:paraId="3EACA1EA" w14:textId="77777777" w:rsidR="003B4A8E" w:rsidRPr="00167C87" w:rsidRDefault="003B4A8E" w:rsidP="005147B6">
      <w:pPr>
        <w:numPr>
          <w:ilvl w:val="0"/>
          <w:numId w:val="12"/>
        </w:numPr>
        <w:shd w:val="clear" w:color="auto" w:fill="auto"/>
        <w:spacing w:before="120" w:after="120"/>
        <w:ind w:left="1134"/>
        <w:rPr>
          <w:color w:val="auto"/>
          <w:szCs w:val="22"/>
        </w:rPr>
      </w:pPr>
      <w:r>
        <w:rPr>
          <w:color w:val="auto"/>
        </w:rPr>
        <w:t>Arrantzan aritzea arrainentzako mailadi edo pasabideetan.</w:t>
      </w:r>
    </w:p>
    <w:p w14:paraId="7FCC7422" w14:textId="77777777" w:rsidR="003B4A8E" w:rsidRPr="00167C87" w:rsidRDefault="003B4A8E" w:rsidP="005147B6">
      <w:pPr>
        <w:numPr>
          <w:ilvl w:val="0"/>
          <w:numId w:val="12"/>
        </w:numPr>
        <w:shd w:val="clear" w:color="auto" w:fill="auto"/>
        <w:spacing w:before="120" w:after="120"/>
        <w:ind w:left="1134"/>
        <w:rPr>
          <w:color w:val="auto"/>
          <w:szCs w:val="22"/>
        </w:rPr>
      </w:pPr>
      <w:r>
        <w:rPr>
          <w:color w:val="auto"/>
        </w:rPr>
        <w:t>Suzko armekin edo aire konprimatuko armekin arrantzatzea, edo urpeko arrantzarako bitartekoekin.</w:t>
      </w:r>
    </w:p>
    <w:p w14:paraId="61902C4B" w14:textId="0AF0C6FD" w:rsidR="003B4A8E" w:rsidRPr="00167C87" w:rsidRDefault="00412D5F" w:rsidP="005147B6">
      <w:pPr>
        <w:shd w:val="clear" w:color="auto" w:fill="auto"/>
        <w:spacing w:before="120" w:after="120"/>
        <w:ind w:left="1134" w:hanging="425"/>
        <w:rPr>
          <w:color w:val="auto"/>
          <w:szCs w:val="22"/>
        </w:rPr>
      </w:pPr>
      <w:r>
        <w:rPr>
          <w:color w:val="auto"/>
        </w:rPr>
        <w:t>ñ)    Barrutietako ur-masen edo debekuguneen seinaleak bota, hondatu edo lekuz aldatzea, bai eta arrantza kudeaketaren arloko eskumena duen departamentuak jarritako beste seinale batzuk ere.</w:t>
      </w:r>
    </w:p>
    <w:p w14:paraId="73002178" w14:textId="77777777" w:rsidR="003B4A8E" w:rsidRPr="00167C87" w:rsidRDefault="003B4A8E" w:rsidP="005147B6">
      <w:pPr>
        <w:numPr>
          <w:ilvl w:val="0"/>
          <w:numId w:val="12"/>
        </w:numPr>
        <w:shd w:val="clear" w:color="auto" w:fill="auto"/>
        <w:spacing w:before="120" w:after="120"/>
        <w:ind w:left="1134"/>
        <w:rPr>
          <w:color w:val="auto"/>
          <w:szCs w:val="22"/>
        </w:rPr>
      </w:pPr>
      <w:r>
        <w:rPr>
          <w:color w:val="auto"/>
        </w:rPr>
        <w:t>Urpeko arrantzan aritzea edo modalitate horretarako bitartekoak arrantzarako erabiltzea.</w:t>
      </w:r>
    </w:p>
    <w:p w14:paraId="6710EBD5" w14:textId="77777777" w:rsidR="003B4A8E" w:rsidRPr="00167C87" w:rsidRDefault="003B4A8E" w:rsidP="005147B6">
      <w:pPr>
        <w:numPr>
          <w:ilvl w:val="0"/>
          <w:numId w:val="12"/>
        </w:numPr>
        <w:shd w:val="clear" w:color="auto" w:fill="auto"/>
        <w:spacing w:before="120" w:after="120"/>
        <w:ind w:left="1134"/>
        <w:rPr>
          <w:color w:val="auto"/>
          <w:szCs w:val="22"/>
        </w:rPr>
      </w:pPr>
      <w:r>
        <w:rPr>
          <w:color w:val="auto"/>
        </w:rPr>
        <w:t>Arrantzan aritzea debekuguneetan edo arrantza espresuki debekaturik dagoen tokietan.</w:t>
      </w:r>
    </w:p>
    <w:p w14:paraId="0F34324F" w14:textId="77777777" w:rsidR="003B4A8E" w:rsidRPr="00167C87" w:rsidRDefault="003B4A8E" w:rsidP="005147B6">
      <w:pPr>
        <w:numPr>
          <w:ilvl w:val="0"/>
          <w:numId w:val="12"/>
        </w:numPr>
        <w:shd w:val="clear" w:color="auto" w:fill="auto"/>
        <w:spacing w:before="120" w:after="120"/>
        <w:ind w:left="1134"/>
        <w:rPr>
          <w:color w:val="auto"/>
          <w:szCs w:val="22"/>
        </w:rPr>
      </w:pPr>
      <w:r>
        <w:rPr>
          <w:color w:val="auto"/>
        </w:rPr>
        <w:t>Arrantzarako erabiltzea foru lege honetan debekatutako bitartekoak, horretarako behar den baimena izan gabe, arau-hauste hori astunagotzat jotzen ez den kasuetan.</w:t>
      </w:r>
    </w:p>
    <w:p w14:paraId="607AB1B3" w14:textId="77777777" w:rsidR="003B4A8E" w:rsidRPr="00167C87" w:rsidRDefault="003B4A8E" w:rsidP="005147B6">
      <w:pPr>
        <w:numPr>
          <w:ilvl w:val="0"/>
          <w:numId w:val="12"/>
        </w:numPr>
        <w:shd w:val="clear" w:color="auto" w:fill="auto"/>
        <w:spacing w:before="120" w:after="120"/>
        <w:ind w:left="1134"/>
        <w:rPr>
          <w:color w:val="auto"/>
          <w:szCs w:val="22"/>
        </w:rPr>
      </w:pPr>
      <w:r>
        <w:rPr>
          <w:color w:val="auto"/>
        </w:rPr>
        <w:t>Eskuz arrantzatzea.</w:t>
      </w:r>
    </w:p>
    <w:p w14:paraId="5E001849" w14:textId="77777777" w:rsidR="003B4A8E" w:rsidRPr="00167C87" w:rsidRDefault="003B4A8E" w:rsidP="005147B6">
      <w:pPr>
        <w:numPr>
          <w:ilvl w:val="0"/>
          <w:numId w:val="12"/>
        </w:numPr>
        <w:shd w:val="clear" w:color="auto" w:fill="auto"/>
        <w:spacing w:before="120" w:after="120"/>
        <w:ind w:left="1134"/>
        <w:rPr>
          <w:color w:val="auto"/>
          <w:szCs w:val="22"/>
        </w:rPr>
      </w:pPr>
      <w:r>
        <w:rPr>
          <w:color w:val="auto"/>
        </w:rPr>
        <w:t>Espezie autoktonoak lekuz aldatzea ur-masa batzuetatik besteetara.</w:t>
      </w:r>
    </w:p>
    <w:p w14:paraId="44B096D0" w14:textId="104D691B" w:rsidR="003B4A8E" w:rsidRPr="00167C87" w:rsidRDefault="003B4A8E" w:rsidP="005147B6">
      <w:pPr>
        <w:numPr>
          <w:ilvl w:val="0"/>
          <w:numId w:val="12"/>
        </w:numPr>
        <w:shd w:val="clear" w:color="auto" w:fill="auto"/>
        <w:spacing w:before="120" w:after="120"/>
        <w:ind w:left="1134"/>
        <w:rPr>
          <w:color w:val="auto"/>
          <w:szCs w:val="22"/>
        </w:rPr>
      </w:pPr>
      <w:r>
        <w:rPr>
          <w:color w:val="auto"/>
        </w:rPr>
        <w:t>Espezie exotiko inbaditzaileak ez hiltzea, halakoak hiltzea nahitaezkoa denean foru lege honetan ezarritakoaren arabera.</w:t>
      </w:r>
    </w:p>
    <w:p w14:paraId="459691CA" w14:textId="77777777" w:rsidR="003B4A8E" w:rsidRPr="00167C87" w:rsidRDefault="003B4A8E" w:rsidP="005147B6">
      <w:pPr>
        <w:numPr>
          <w:ilvl w:val="0"/>
          <w:numId w:val="12"/>
        </w:numPr>
        <w:shd w:val="clear" w:color="auto" w:fill="auto"/>
        <w:spacing w:before="120" w:after="120"/>
        <w:ind w:left="1134"/>
        <w:rPr>
          <w:color w:val="auto"/>
          <w:szCs w:val="22"/>
        </w:rPr>
      </w:pPr>
      <w:r>
        <w:rPr>
          <w:color w:val="auto"/>
        </w:rPr>
        <w:t>Beitatarako erabiltzea espezie exotiko inbaditzaileak edo horien zatiak.</w:t>
      </w:r>
    </w:p>
    <w:p w14:paraId="3C63BF43" w14:textId="77777777" w:rsidR="003B4A8E" w:rsidRPr="00167C87" w:rsidRDefault="003B4A8E" w:rsidP="005147B6">
      <w:pPr>
        <w:numPr>
          <w:ilvl w:val="0"/>
          <w:numId w:val="12"/>
        </w:numPr>
        <w:shd w:val="clear" w:color="auto" w:fill="auto"/>
        <w:spacing w:before="120" w:after="120"/>
        <w:ind w:left="1134"/>
        <w:rPr>
          <w:color w:val="auto"/>
          <w:szCs w:val="22"/>
        </w:rPr>
      </w:pPr>
      <w:r>
        <w:rPr>
          <w:color w:val="auto"/>
        </w:rPr>
        <w:t>Ez jartzea arrainentzako pasabideak, edo saretazko uhateak edo beste edozein gailu deribazio kanaletako uren sarrera eta irteeretan, fauna urtarrak kanal horietan sartzea eragozteko, edo ez edukitzea beren funtzioa betetzeko moduko mantentze-egoera onean, ibai-oztopoak iragangarri egiteko plan zuzentzailearen arabera.</w:t>
      </w:r>
    </w:p>
    <w:p w14:paraId="63E76B8B" w14:textId="77777777" w:rsidR="003B4A8E" w:rsidRPr="00167C87" w:rsidRDefault="003B4A8E" w:rsidP="005147B6">
      <w:pPr>
        <w:shd w:val="clear" w:color="auto" w:fill="auto"/>
        <w:ind w:left="0" w:firstLine="709"/>
        <w:rPr>
          <w:color w:val="auto"/>
          <w:szCs w:val="22"/>
        </w:rPr>
      </w:pPr>
      <w:r>
        <w:rPr>
          <w:color w:val="auto"/>
        </w:rPr>
        <w:t>4. Hona hemen arau-hauste arinak:</w:t>
      </w:r>
    </w:p>
    <w:p w14:paraId="40158DA3" w14:textId="26565912" w:rsidR="003B4A8E" w:rsidRPr="00167C87" w:rsidRDefault="003B4A8E" w:rsidP="005147B6">
      <w:pPr>
        <w:numPr>
          <w:ilvl w:val="0"/>
          <w:numId w:val="13"/>
        </w:numPr>
        <w:shd w:val="clear" w:color="auto" w:fill="auto"/>
        <w:spacing w:after="200" w:line="276" w:lineRule="auto"/>
        <w:ind w:left="1134" w:right="0"/>
        <w:rPr>
          <w:color w:val="auto"/>
          <w:szCs w:val="22"/>
        </w:rPr>
      </w:pPr>
      <w:r>
        <w:rPr>
          <w:color w:val="auto"/>
        </w:rPr>
        <w:t xml:space="preserve"> Arrantzan aritzea 13 urteak beteak izan gabe eta arrantza-lizentziaren titularra den adin nagusiko arrantzari batek lagundu gabe, bestearen arrantza kontrolatzeko eta hartaz arduratzeko. </w:t>
      </w:r>
    </w:p>
    <w:p w14:paraId="15E76D66" w14:textId="77777777" w:rsidR="003B4A8E" w:rsidRPr="00167C87" w:rsidRDefault="003B4A8E" w:rsidP="005147B6">
      <w:pPr>
        <w:numPr>
          <w:ilvl w:val="0"/>
          <w:numId w:val="13"/>
        </w:numPr>
        <w:shd w:val="clear" w:color="auto" w:fill="auto"/>
        <w:spacing w:after="200" w:line="276" w:lineRule="auto"/>
        <w:ind w:left="1134" w:right="0"/>
        <w:rPr>
          <w:color w:val="auto"/>
          <w:szCs w:val="22"/>
        </w:rPr>
      </w:pPr>
      <w:r>
        <w:rPr>
          <w:color w:val="auto"/>
        </w:rPr>
        <w:t>Arrantzan aritzea aldean eraman gabe arauzko agiriak, nahiz eta agiri horien jabe izan.</w:t>
      </w:r>
    </w:p>
    <w:p w14:paraId="6A5CAAF5" w14:textId="77777777" w:rsidR="003B4A8E" w:rsidRPr="00167C87" w:rsidRDefault="003B4A8E" w:rsidP="005147B6">
      <w:pPr>
        <w:numPr>
          <w:ilvl w:val="0"/>
          <w:numId w:val="13"/>
        </w:numPr>
        <w:shd w:val="clear" w:color="auto" w:fill="auto"/>
        <w:spacing w:after="200" w:line="276" w:lineRule="auto"/>
        <w:ind w:left="1134" w:right="0"/>
        <w:rPr>
          <w:color w:val="auto"/>
          <w:szCs w:val="22"/>
        </w:rPr>
      </w:pPr>
      <w:r>
        <w:rPr>
          <w:color w:val="auto"/>
        </w:rPr>
        <w:t>Arrantzan aritzea kanabera gehiago erabiliz aldi berean baimendurik daudenak baino.</w:t>
      </w:r>
    </w:p>
    <w:p w14:paraId="00176F18" w14:textId="77777777" w:rsidR="003B4A8E" w:rsidRPr="00167C87" w:rsidRDefault="003B4A8E" w:rsidP="005147B6">
      <w:pPr>
        <w:numPr>
          <w:ilvl w:val="0"/>
          <w:numId w:val="13"/>
        </w:numPr>
        <w:shd w:val="clear" w:color="auto" w:fill="auto"/>
        <w:spacing w:after="200" w:line="276" w:lineRule="auto"/>
        <w:ind w:left="1134" w:right="0"/>
        <w:rPr>
          <w:color w:val="auto"/>
          <w:szCs w:val="22"/>
        </w:rPr>
      </w:pPr>
      <w:r>
        <w:rPr>
          <w:color w:val="auto"/>
        </w:rPr>
        <w:t>Arrantzan aritzea traba eginez arrantza egiteko eskubide legitimoa lehendik erabiltzen ari den beste arrantzari bati, gorde gabe arrantzarien arteko 25 metroko gutxieneko distantzia.</w:t>
      </w:r>
    </w:p>
    <w:p w14:paraId="1E0DA963" w14:textId="616539A3" w:rsidR="003B4A8E" w:rsidRPr="00167C87" w:rsidRDefault="003B4A8E" w:rsidP="005147B6">
      <w:pPr>
        <w:numPr>
          <w:ilvl w:val="0"/>
          <w:numId w:val="13"/>
        </w:numPr>
        <w:shd w:val="clear" w:color="auto" w:fill="auto"/>
        <w:spacing w:after="200" w:line="276" w:lineRule="auto"/>
        <w:ind w:left="1134" w:right="0"/>
        <w:rPr>
          <w:color w:val="auto"/>
          <w:szCs w:val="22"/>
        </w:rPr>
      </w:pPr>
      <w:r>
        <w:rPr>
          <w:color w:val="auto"/>
        </w:rPr>
        <w:t>Izokinaren arrantzan, 20 minutu baino gehiago irautea postua utzi gabe beste arrantzari bati, azken horrek hala eskatu dionean, baldin eta epe horretan ez badauka alerik helduta.</w:t>
      </w:r>
    </w:p>
    <w:p w14:paraId="0D280141" w14:textId="6147A436" w:rsidR="003B4A8E" w:rsidRPr="00167C87" w:rsidRDefault="003B4A8E" w:rsidP="005147B6">
      <w:pPr>
        <w:numPr>
          <w:ilvl w:val="0"/>
          <w:numId w:val="13"/>
        </w:numPr>
        <w:shd w:val="clear" w:color="auto" w:fill="auto"/>
        <w:spacing w:after="200" w:line="276" w:lineRule="auto"/>
        <w:ind w:left="1134" w:right="0"/>
        <w:rPr>
          <w:color w:val="auto"/>
          <w:szCs w:val="22"/>
        </w:rPr>
      </w:pPr>
      <w:r>
        <w:rPr>
          <w:color w:val="auto"/>
        </w:rPr>
        <w:lastRenderedPageBreak/>
        <w:t>Urratzea arrantza-debekualdiei buruzko xedapen orokorrak edo arrantzarako antolamendu-tresnak, salbu eta foru lege honetan halako arau-hausteak astunagotzat jotzen badira.</w:t>
      </w:r>
    </w:p>
    <w:p w14:paraId="52C4C3E6" w14:textId="77777777" w:rsidR="003B4A8E" w:rsidRPr="00167C87" w:rsidRDefault="003B4A8E" w:rsidP="005147B6">
      <w:pPr>
        <w:numPr>
          <w:ilvl w:val="0"/>
          <w:numId w:val="13"/>
        </w:numPr>
        <w:shd w:val="clear" w:color="auto" w:fill="auto"/>
        <w:spacing w:after="200" w:line="276" w:lineRule="auto"/>
        <w:ind w:left="1134" w:right="0"/>
        <w:rPr>
          <w:color w:val="auto"/>
          <w:szCs w:val="22"/>
        </w:rPr>
      </w:pPr>
      <w:r>
        <w:rPr>
          <w:color w:val="auto"/>
        </w:rPr>
        <w:t>Beitatarako arrain biziak erabiltzea edo urak beitatzea arrantza egiteko, horretarako baimenik ez dagoen toki edo modalitateetan.</w:t>
      </w:r>
    </w:p>
    <w:p w14:paraId="619C2B9D" w14:textId="77777777" w:rsidR="003B4A8E" w:rsidRPr="00167C87" w:rsidRDefault="003B4A8E" w:rsidP="005147B6">
      <w:pPr>
        <w:numPr>
          <w:ilvl w:val="0"/>
          <w:numId w:val="13"/>
        </w:numPr>
        <w:shd w:val="clear" w:color="auto" w:fill="auto"/>
        <w:spacing w:after="200" w:line="276" w:lineRule="auto"/>
        <w:ind w:left="1134" w:right="0"/>
        <w:rPr>
          <w:color w:val="auto"/>
          <w:szCs w:val="22"/>
        </w:rPr>
      </w:pPr>
      <w:r>
        <w:rPr>
          <w:color w:val="auto"/>
        </w:rPr>
        <w:t>Salmonidoen eremuan, arrantzan egitea erabiliz gazta, gantz solidoak, haragi-oreak, arrabak edo “haragi-harra” edo “asticot” izenekoa.</w:t>
      </w:r>
    </w:p>
    <w:p w14:paraId="3F4216CD" w14:textId="77777777" w:rsidR="003B4A8E" w:rsidRPr="00167C87" w:rsidRDefault="003B4A8E" w:rsidP="005147B6">
      <w:pPr>
        <w:numPr>
          <w:ilvl w:val="0"/>
          <w:numId w:val="13"/>
        </w:numPr>
        <w:shd w:val="clear" w:color="auto" w:fill="auto"/>
        <w:spacing w:after="200" w:line="276" w:lineRule="auto"/>
        <w:ind w:left="1134" w:right="0"/>
        <w:rPr>
          <w:color w:val="auto"/>
          <w:szCs w:val="22"/>
        </w:rPr>
      </w:pPr>
      <w:r>
        <w:rPr>
          <w:color w:val="auto"/>
        </w:rPr>
        <w:t>Edukitzea edo merkaturatzea arrantzarako bitarteko debekatuak, horretarako baimenik izan gabe.</w:t>
      </w:r>
    </w:p>
    <w:p w14:paraId="65719E79" w14:textId="77777777" w:rsidR="003B4A8E" w:rsidRPr="00167C87" w:rsidRDefault="003B4A8E" w:rsidP="005147B6">
      <w:pPr>
        <w:numPr>
          <w:ilvl w:val="0"/>
          <w:numId w:val="13"/>
        </w:numPr>
        <w:shd w:val="clear" w:color="auto" w:fill="auto"/>
        <w:spacing w:after="200" w:line="276" w:lineRule="auto"/>
        <w:ind w:left="1134" w:right="0"/>
        <w:rPr>
          <w:color w:val="auto"/>
          <w:szCs w:val="22"/>
        </w:rPr>
      </w:pPr>
      <w:r>
        <w:rPr>
          <w:color w:val="auto"/>
        </w:rPr>
        <w:t>Ez betetzea arrantza-barrutietako aprobetxamenduen titularrei 66. artikuluan ezarritako betebeharrak, salbu eta arau-hausteak astunagotzat tipifikaturik ez badaude.</w:t>
      </w:r>
    </w:p>
    <w:p w14:paraId="52D9664A" w14:textId="37E65993" w:rsidR="003B4A8E" w:rsidRPr="00167C87" w:rsidRDefault="003B4A8E" w:rsidP="005147B6">
      <w:pPr>
        <w:numPr>
          <w:ilvl w:val="0"/>
          <w:numId w:val="13"/>
        </w:numPr>
        <w:shd w:val="clear" w:color="auto" w:fill="auto"/>
        <w:spacing w:after="200" w:line="276" w:lineRule="auto"/>
        <w:ind w:left="1134" w:right="0"/>
        <w:rPr>
          <w:color w:val="auto"/>
          <w:szCs w:val="22"/>
        </w:rPr>
      </w:pPr>
      <w:r>
        <w:rPr>
          <w:color w:val="auto"/>
        </w:rPr>
        <w:t xml:space="preserve">Foru lege honetan edo berau garatzeko arauetan ezarritakoaren kontrako edozein arau-hauste, astunagotzat kalifikaturik ez badago. </w:t>
      </w:r>
    </w:p>
    <w:p w14:paraId="2B6AC37D" w14:textId="77777777" w:rsidR="003B4A8E" w:rsidRPr="00167C87" w:rsidRDefault="003B4A8E" w:rsidP="005147B6">
      <w:pPr>
        <w:pStyle w:val="Ttulo3"/>
        <w:jc w:val="both"/>
        <w:rPr>
          <w:b/>
          <w:color w:val="auto"/>
        </w:rPr>
      </w:pPr>
      <w:bookmarkStart w:id="298" w:name="_Toc104803173"/>
      <w:bookmarkStart w:id="299" w:name="_Toc124948434"/>
      <w:bookmarkStart w:id="300" w:name="_Toc150349291"/>
      <w:r>
        <w:rPr>
          <w:color w:val="auto"/>
        </w:rPr>
        <w:t>Erantzukizuna arau-hausteak egitean.</w:t>
      </w:r>
      <w:bookmarkEnd w:id="298"/>
      <w:bookmarkEnd w:id="299"/>
      <w:bookmarkEnd w:id="300"/>
    </w:p>
    <w:p w14:paraId="39DA50D3" w14:textId="77777777" w:rsidR="003B4A8E" w:rsidRPr="00167C87" w:rsidRDefault="003B4A8E" w:rsidP="005147B6">
      <w:pPr>
        <w:ind w:left="0" w:firstLine="567"/>
        <w:rPr>
          <w:color w:val="auto"/>
          <w:szCs w:val="22"/>
        </w:rPr>
      </w:pPr>
      <w:r>
        <w:rPr>
          <w:color w:val="auto"/>
        </w:rPr>
        <w:t>1. Titulu honetan araututako administrazioko arau-hausteen oinarri diren egitateengatik zehapena jasotzen ahal dute doloz edo erruz haien erantzule diren pertsona fisiko edo juridikoek, foru lege honetan eta berau garatzeko arauetan ezarritakoarekin bat, ezertan galarazi gabe erantzukizun zibilak eta zigor eta ingurumen arloetakoak, bidezkoak direnean.</w:t>
      </w:r>
    </w:p>
    <w:p w14:paraId="075B9442" w14:textId="0E631C51" w:rsidR="003B4A8E" w:rsidRPr="00167C87" w:rsidRDefault="003B4A8E" w:rsidP="005147B6">
      <w:pPr>
        <w:ind w:left="0" w:firstLine="567"/>
        <w:rPr>
          <w:color w:val="auto"/>
          <w:szCs w:val="22"/>
        </w:rPr>
      </w:pPr>
      <w:r>
        <w:rPr>
          <w:color w:val="auto"/>
        </w:rPr>
        <w:t>Zehazterik ez dagoenean arau-haustea batera egin duten pertsonetako bakoitzak zenbateraino parte hartu duen, erantzukizun solidarioa egotziko zaie, ezertan ukatu gabe erantzukizuna beren gain hartu dutenen eskubidea gainerako parte-hartzaileei berreskatzeko.</w:t>
      </w:r>
    </w:p>
    <w:p w14:paraId="0B41F8B7" w14:textId="42F0402A" w:rsidR="00FC148B" w:rsidRPr="00167C87" w:rsidRDefault="00FC148B" w:rsidP="005147B6">
      <w:pPr>
        <w:ind w:left="0" w:firstLine="567"/>
        <w:rPr>
          <w:color w:val="auto"/>
          <w:szCs w:val="22"/>
        </w:rPr>
      </w:pPr>
      <w:r>
        <w:rPr>
          <w:color w:val="auto"/>
        </w:rPr>
        <w:t xml:space="preserve">Erantzukizun bera aplikatuko da arrantza-piezen garraioan, baldin eta ez bada betetzen foru honen 24. artikuluan horri buruz xedaturikoa, arrantza-piezak garraiatzen, erosten eta saltzen dituztenei dagokienez. </w:t>
      </w:r>
    </w:p>
    <w:p w14:paraId="5F536724" w14:textId="059A313A" w:rsidR="003B4A8E" w:rsidRPr="00167C87" w:rsidRDefault="003B4A8E" w:rsidP="005147B6">
      <w:pPr>
        <w:ind w:left="0" w:firstLine="567"/>
        <w:rPr>
          <w:color w:val="auto"/>
          <w:szCs w:val="22"/>
        </w:rPr>
      </w:pPr>
      <w:r>
        <w:rPr>
          <w:color w:val="auto"/>
        </w:rPr>
        <w:t xml:space="preserve">2. Guraso-ahalaren edo zaintzaren titularrak izanen dira erantzule ardurapean dituzten adingabeek edo desgaitasuna duten pertsonek sortutako kalte-galerengatik, salbu eta adingabea 13 urte bete gabekoa bada eta adin nagusiko batek laguntzen badio, foru lege honen 11.3 artikuluan ezarritakoarekin bat, orduan azken hori izanen baita erantzulea. </w:t>
      </w:r>
    </w:p>
    <w:p w14:paraId="1DA8AEA4" w14:textId="77777777" w:rsidR="003B4A8E" w:rsidRPr="00167C87" w:rsidRDefault="003B4A8E" w:rsidP="005147B6">
      <w:pPr>
        <w:pStyle w:val="Ttulo3"/>
        <w:jc w:val="both"/>
        <w:rPr>
          <w:rFonts w:eastAsia="Arial Unicode MS"/>
          <w:color w:val="auto"/>
        </w:rPr>
      </w:pPr>
      <w:bookmarkStart w:id="301" w:name="_Toc104803174"/>
      <w:bookmarkStart w:id="302" w:name="_Toc124948435"/>
      <w:bookmarkStart w:id="303" w:name="_Toc150349292"/>
      <w:r>
        <w:rPr>
          <w:color w:val="auto"/>
        </w:rPr>
        <w:t>Arau-hausteen preskripzioa.</w:t>
      </w:r>
      <w:bookmarkEnd w:id="301"/>
      <w:bookmarkEnd w:id="302"/>
      <w:bookmarkEnd w:id="303"/>
    </w:p>
    <w:p w14:paraId="6B4085E5" w14:textId="77777777" w:rsidR="003B4A8E" w:rsidRPr="00167C87" w:rsidRDefault="003B4A8E" w:rsidP="005147B6">
      <w:pPr>
        <w:ind w:left="0" w:firstLine="567"/>
        <w:rPr>
          <w:color w:val="auto"/>
          <w:szCs w:val="22"/>
        </w:rPr>
      </w:pPr>
      <w:r>
        <w:rPr>
          <w:color w:val="auto"/>
        </w:rPr>
        <w:t>1. Arau-hauste oso astunek bost urteren buruan preskribatuko dute, astunek hiru urteren buruan, eta arinek urtebeteren buruan.</w:t>
      </w:r>
    </w:p>
    <w:p w14:paraId="255D8480" w14:textId="77777777" w:rsidR="003B4A8E" w:rsidRPr="00167C87" w:rsidRDefault="003B4A8E" w:rsidP="005147B6">
      <w:pPr>
        <w:ind w:left="0" w:firstLine="567"/>
        <w:rPr>
          <w:color w:val="auto"/>
          <w:szCs w:val="22"/>
        </w:rPr>
      </w:pPr>
      <w:r>
        <w:rPr>
          <w:color w:val="auto"/>
        </w:rPr>
        <w:t>2. Arau-hausteen preskripzio epea hasiko da kontatzen arau-haustea egin den egunetik. Arau-hauste jarraitu edo etengabeen kasuan, araua hausteko jokabidea bukatzearekin batera hasiko da epea kontatzen.</w:t>
      </w:r>
    </w:p>
    <w:p w14:paraId="0FB0E1F8" w14:textId="77777777" w:rsidR="003B4A8E" w:rsidRPr="00167C87" w:rsidRDefault="003B4A8E" w:rsidP="005147B6">
      <w:pPr>
        <w:ind w:left="0" w:firstLine="567"/>
        <w:rPr>
          <w:color w:val="auto"/>
          <w:szCs w:val="22"/>
        </w:rPr>
      </w:pPr>
      <w:r>
        <w:rPr>
          <w:color w:val="auto"/>
        </w:rPr>
        <w:t xml:space="preserve">3. Preskripzio epea eten eginen da, baldin eta, interesduna jakitun delarik, zehapen-prozedura administratibo bat hasten bada, baina zehapen espedientea </w:t>
      </w:r>
      <w:r>
        <w:rPr>
          <w:color w:val="auto"/>
        </w:rPr>
        <w:lastRenderedPageBreak/>
        <w:t>hilabetetik gora geldirik egoten bada ustezko arau-hausleari ezin egotzi zaion arrazoiren bategatik, preskripzio epeak aurrera jarraituko du.</w:t>
      </w:r>
    </w:p>
    <w:p w14:paraId="0FD994CE" w14:textId="77777777" w:rsidR="003B4A8E" w:rsidRPr="00167C87" w:rsidRDefault="003B4A8E" w:rsidP="005147B6">
      <w:pPr>
        <w:pStyle w:val="Ttulo3"/>
        <w:jc w:val="both"/>
        <w:rPr>
          <w:rFonts w:eastAsia="Arial Unicode MS"/>
          <w:color w:val="auto"/>
        </w:rPr>
      </w:pPr>
      <w:bookmarkStart w:id="304" w:name="_Toc104803175"/>
      <w:bookmarkStart w:id="305" w:name="_Toc124948436"/>
      <w:bookmarkStart w:id="306" w:name="_Toc150349293"/>
      <w:r>
        <w:rPr>
          <w:color w:val="auto"/>
        </w:rPr>
        <w:t>Adingabeek egindako arau-hausteak.</w:t>
      </w:r>
      <w:bookmarkEnd w:id="304"/>
      <w:bookmarkEnd w:id="305"/>
      <w:bookmarkEnd w:id="306"/>
    </w:p>
    <w:p w14:paraId="292E4EAC" w14:textId="7F1889E6" w:rsidR="003B4A8E" w:rsidRPr="00167C87" w:rsidRDefault="00491284" w:rsidP="005147B6">
      <w:pPr>
        <w:ind w:left="0" w:firstLine="567"/>
        <w:rPr>
          <w:color w:val="auto"/>
          <w:szCs w:val="22"/>
        </w:rPr>
      </w:pPr>
      <w:r>
        <w:rPr>
          <w:color w:val="auto"/>
        </w:rPr>
        <w:t>1. Adingabeei ezarritako isunak guraso-ahalaren titularrek ordainduko dituzte, eta, isunen ordez, konfiskatzen ahalko zaie arau-haustea egiteko erabilitako bitartekoa, edo, bestela, ezartzen den ordezko ingurumen prestazioa egin beharko du adingabeak.</w:t>
      </w:r>
    </w:p>
    <w:p w14:paraId="00DACB52" w14:textId="7DAC03EE" w:rsidR="00491284" w:rsidRPr="00167C87" w:rsidRDefault="00491284" w:rsidP="005147B6">
      <w:pPr>
        <w:ind w:left="0" w:firstLine="567"/>
        <w:rPr>
          <w:color w:val="auto"/>
          <w:szCs w:val="22"/>
        </w:rPr>
      </w:pPr>
      <w:r>
        <w:rPr>
          <w:color w:val="auto"/>
        </w:rPr>
        <w:t>2. Adingabea 13 urte bete gabekoa bada, eta adin nagusiko batek laguntzen badio, foru lege honen 11.3 artikuluan ezarritakoarekin bat, adingabeari laguntzen dio adin nagusikoak ordainduko ditu ezarritako isunak.</w:t>
      </w:r>
    </w:p>
    <w:p w14:paraId="708CD9EC" w14:textId="77777777" w:rsidR="003B4A8E" w:rsidRPr="00167C87" w:rsidRDefault="003B4A8E" w:rsidP="005147B6">
      <w:pPr>
        <w:pStyle w:val="Ttulo3"/>
        <w:jc w:val="both"/>
        <w:rPr>
          <w:rFonts w:eastAsia="Arial Unicode MS"/>
          <w:color w:val="auto"/>
        </w:rPr>
      </w:pPr>
      <w:bookmarkStart w:id="307" w:name="_Toc104803176"/>
      <w:bookmarkStart w:id="308" w:name="_Toc124948437"/>
      <w:bookmarkStart w:id="309" w:name="_Toc150349294"/>
      <w:r>
        <w:rPr>
          <w:color w:val="auto"/>
        </w:rPr>
        <w:t>Egoitza Espainiako estatutik kanpo dutenek egindako arau-hausteak.</w:t>
      </w:r>
      <w:bookmarkEnd w:id="307"/>
      <w:bookmarkEnd w:id="308"/>
      <w:bookmarkEnd w:id="309"/>
    </w:p>
    <w:p w14:paraId="669130D6" w14:textId="77777777" w:rsidR="003B4A8E" w:rsidRPr="00167C87" w:rsidRDefault="003B4A8E" w:rsidP="005147B6">
      <w:pPr>
        <w:ind w:left="0" w:right="74" w:firstLine="567"/>
        <w:rPr>
          <w:color w:val="auto"/>
          <w:szCs w:val="22"/>
        </w:rPr>
      </w:pPr>
      <w:r>
        <w:rPr>
          <w:color w:val="auto"/>
        </w:rPr>
        <w:t>1. Arau-hausleak ez badu frogatzen ohiko egoitza Espainiako estatuan duela, pertsona salatzaileak behin-behinean ezartzen ahalko du isunaren zenbatekoa, eta isuna ordaintzen ez bada edo ordainketa bermatzen ez bada Zuzenbidean onartutako bideetako edozein erabiliz, arau-haustea egiteko erabilitako ibilgailua ibilgetuko du edo arau-haustea egiteko erabilitako tresnak konfiskatuko ditu, kasuan kasukoa.</w:t>
      </w:r>
    </w:p>
    <w:p w14:paraId="6B0B768E" w14:textId="77777777" w:rsidR="003B4A8E" w:rsidRPr="00167C87" w:rsidRDefault="003B4A8E" w:rsidP="005147B6">
      <w:pPr>
        <w:ind w:left="0" w:right="74" w:firstLine="567"/>
        <w:rPr>
          <w:color w:val="auto"/>
          <w:szCs w:val="22"/>
        </w:rPr>
      </w:pPr>
      <w:r>
        <w:rPr>
          <w:color w:val="auto"/>
        </w:rPr>
        <w:t>2. Arau-hausleak isunaren zenbateko osoa ordaindu edo bermatu beharko du. Betiere, zehapen espedientea bukatutakoan, zenbatekoaren murrizketa lortzen ahalko du, bidezkoa bada.</w:t>
      </w:r>
    </w:p>
    <w:p w14:paraId="6DBC3380" w14:textId="7623F045" w:rsidR="003D0690" w:rsidRPr="00167C87" w:rsidRDefault="003B4A8E" w:rsidP="00491284">
      <w:pPr>
        <w:pStyle w:val="Ttulo2"/>
        <w:rPr>
          <w:rFonts w:cs="Arial"/>
          <w:color w:val="auto"/>
          <w:szCs w:val="22"/>
        </w:rPr>
      </w:pPr>
      <w:bookmarkStart w:id="310" w:name="_Toc104803177"/>
      <w:bookmarkStart w:id="311" w:name="_Toc124948438"/>
      <w:bookmarkStart w:id="312" w:name="_Toc150349295"/>
      <w:r>
        <w:rPr>
          <w:color w:val="auto"/>
        </w:rPr>
        <w:t>II. KAPITULUA. Zehapenak</w:t>
      </w:r>
      <w:bookmarkEnd w:id="310"/>
      <w:bookmarkEnd w:id="311"/>
      <w:bookmarkEnd w:id="312"/>
    </w:p>
    <w:p w14:paraId="148C5EA7" w14:textId="77777777" w:rsidR="003B4A8E" w:rsidRPr="00167C87" w:rsidRDefault="003B4A8E" w:rsidP="00DE21CC">
      <w:pPr>
        <w:pStyle w:val="Ttulo3"/>
        <w:rPr>
          <w:rFonts w:eastAsia="Arial Unicode MS"/>
          <w:color w:val="auto"/>
        </w:rPr>
      </w:pPr>
      <w:bookmarkStart w:id="313" w:name="_Toc104803178"/>
      <w:bookmarkStart w:id="314" w:name="_Toc124948439"/>
      <w:bookmarkStart w:id="315" w:name="_Toc150349296"/>
      <w:r>
        <w:rPr>
          <w:color w:val="auto"/>
        </w:rPr>
        <w:t>Zehapenak.</w:t>
      </w:r>
      <w:bookmarkEnd w:id="313"/>
      <w:bookmarkEnd w:id="314"/>
      <w:bookmarkEnd w:id="315"/>
    </w:p>
    <w:p w14:paraId="6817F63F" w14:textId="56B92ACE" w:rsidR="003B4A8E" w:rsidRPr="00167C87" w:rsidRDefault="003B4A8E" w:rsidP="005147B6">
      <w:pPr>
        <w:ind w:left="0" w:firstLine="567"/>
        <w:rPr>
          <w:color w:val="auto"/>
          <w:szCs w:val="22"/>
        </w:rPr>
      </w:pPr>
      <w:r>
        <w:rPr>
          <w:color w:val="auto"/>
        </w:rPr>
        <w:t>1. Foru lege honetan tipifikatutako arau-hausteek berekin ekarriko dute zehapen hauek guztiak edo horietako batzuk ezartzea:</w:t>
      </w:r>
    </w:p>
    <w:p w14:paraId="7A4EB6F5" w14:textId="77777777" w:rsidR="003B4A8E" w:rsidRPr="00167C87" w:rsidRDefault="003B4A8E" w:rsidP="005147B6">
      <w:pPr>
        <w:ind w:left="567"/>
        <w:rPr>
          <w:color w:val="auto"/>
          <w:szCs w:val="22"/>
        </w:rPr>
      </w:pPr>
      <w:r>
        <w:rPr>
          <w:color w:val="auto"/>
        </w:rPr>
        <w:t>a) Arau-hauste oso astunak direnean:</w:t>
      </w:r>
    </w:p>
    <w:p w14:paraId="38CDE0AC" w14:textId="4580F9CB" w:rsidR="003B4A8E" w:rsidRPr="00167C87" w:rsidRDefault="003B4A8E" w:rsidP="005147B6">
      <w:pPr>
        <w:numPr>
          <w:ilvl w:val="0"/>
          <w:numId w:val="14"/>
        </w:numPr>
        <w:spacing w:before="120"/>
        <w:ind w:left="1134" w:hanging="357"/>
        <w:rPr>
          <w:color w:val="auto"/>
          <w:szCs w:val="22"/>
        </w:rPr>
      </w:pPr>
      <w:r>
        <w:rPr>
          <w:color w:val="auto"/>
        </w:rPr>
        <w:t>3.001 eurotik 30.000 eurora bitarteko isuna.</w:t>
      </w:r>
    </w:p>
    <w:p w14:paraId="4D30F023" w14:textId="77777777" w:rsidR="003B4A8E" w:rsidRPr="00167C87" w:rsidRDefault="003B4A8E" w:rsidP="005147B6">
      <w:pPr>
        <w:numPr>
          <w:ilvl w:val="0"/>
          <w:numId w:val="14"/>
        </w:numPr>
        <w:spacing w:before="120"/>
        <w:ind w:left="1134" w:hanging="357"/>
        <w:rPr>
          <w:color w:val="auto"/>
          <w:szCs w:val="22"/>
        </w:rPr>
      </w:pPr>
      <w:r>
        <w:rPr>
          <w:color w:val="auto"/>
        </w:rPr>
        <w:t xml:space="preserve">Lizentzia galtzea eta desgaikuntza ezartzea hiru urtetik bost urtera bitarte. </w:t>
      </w:r>
    </w:p>
    <w:p w14:paraId="69795DC2" w14:textId="77777777" w:rsidR="003B4A8E" w:rsidRPr="00167C87" w:rsidRDefault="003B4A8E" w:rsidP="005147B6">
      <w:pPr>
        <w:ind w:left="567"/>
        <w:rPr>
          <w:color w:val="auto"/>
          <w:szCs w:val="22"/>
        </w:rPr>
      </w:pPr>
      <w:r>
        <w:rPr>
          <w:color w:val="auto"/>
        </w:rPr>
        <w:t>b) Arau-hauste astunak direnean:</w:t>
      </w:r>
    </w:p>
    <w:p w14:paraId="700EBCA8" w14:textId="7FFBC24D" w:rsidR="003B4A8E" w:rsidRPr="00167C87" w:rsidRDefault="003B4A8E" w:rsidP="005147B6">
      <w:pPr>
        <w:numPr>
          <w:ilvl w:val="0"/>
          <w:numId w:val="51"/>
        </w:numPr>
        <w:spacing w:before="120"/>
        <w:ind w:left="1134"/>
        <w:rPr>
          <w:color w:val="auto"/>
          <w:szCs w:val="22"/>
        </w:rPr>
      </w:pPr>
      <w:r>
        <w:rPr>
          <w:color w:val="auto"/>
        </w:rPr>
        <w:t>301 eurotik 3.000 eurora bitarteko isuna.</w:t>
      </w:r>
    </w:p>
    <w:p w14:paraId="0068696E" w14:textId="77777777" w:rsidR="003B4A8E" w:rsidRPr="00167C87" w:rsidRDefault="003B4A8E" w:rsidP="005147B6">
      <w:pPr>
        <w:numPr>
          <w:ilvl w:val="0"/>
          <w:numId w:val="51"/>
        </w:numPr>
        <w:spacing w:before="120"/>
        <w:ind w:left="1134" w:hanging="357"/>
        <w:rPr>
          <w:color w:val="auto"/>
          <w:szCs w:val="22"/>
        </w:rPr>
      </w:pPr>
      <w:r>
        <w:rPr>
          <w:color w:val="auto"/>
        </w:rPr>
        <w:t>Lizentzia galtzea eta desgaikuntza ezartzea sei hilabetetik hiru urtera bitarte.</w:t>
      </w:r>
    </w:p>
    <w:p w14:paraId="40A13FC2" w14:textId="77777777" w:rsidR="003B4A8E" w:rsidRPr="00167C87" w:rsidRDefault="003B4A8E" w:rsidP="005147B6">
      <w:pPr>
        <w:ind w:left="567"/>
        <w:rPr>
          <w:color w:val="auto"/>
          <w:szCs w:val="22"/>
        </w:rPr>
      </w:pPr>
      <w:r>
        <w:rPr>
          <w:color w:val="auto"/>
        </w:rPr>
        <w:t>c) Arau-hauste arinak direnean:</w:t>
      </w:r>
    </w:p>
    <w:p w14:paraId="0517C20F" w14:textId="65C933D8" w:rsidR="003B4A8E" w:rsidRPr="00167C87" w:rsidRDefault="003B4A8E" w:rsidP="005147B6">
      <w:pPr>
        <w:numPr>
          <w:ilvl w:val="0"/>
          <w:numId w:val="54"/>
        </w:numPr>
        <w:spacing w:before="120"/>
        <w:ind w:left="1134"/>
        <w:rPr>
          <w:color w:val="auto"/>
          <w:szCs w:val="22"/>
        </w:rPr>
      </w:pPr>
      <w:r>
        <w:rPr>
          <w:color w:val="auto"/>
        </w:rPr>
        <w:t>300 eurora bitarteko isuna.</w:t>
      </w:r>
    </w:p>
    <w:p w14:paraId="72D6D21D" w14:textId="23C2BDDD" w:rsidR="00390775" w:rsidRPr="00167C87" w:rsidRDefault="00390775" w:rsidP="005147B6">
      <w:pPr>
        <w:numPr>
          <w:ilvl w:val="0"/>
          <w:numId w:val="54"/>
        </w:numPr>
        <w:spacing w:before="120"/>
        <w:ind w:left="1134"/>
        <w:rPr>
          <w:color w:val="auto"/>
          <w:szCs w:val="22"/>
        </w:rPr>
      </w:pPr>
      <w:r>
        <w:rPr>
          <w:color w:val="auto"/>
        </w:rPr>
        <w:t>Lizentzia galtzea eta desgaikuntza ezartzea hilabetetik sei hilabetera bitarte.</w:t>
      </w:r>
    </w:p>
    <w:p w14:paraId="6F7CD0FE" w14:textId="16BD1062" w:rsidR="003B4A8E" w:rsidRPr="00167C87" w:rsidRDefault="003B4A8E" w:rsidP="005147B6">
      <w:pPr>
        <w:ind w:left="0" w:firstLine="567"/>
        <w:rPr>
          <w:color w:val="auto"/>
          <w:szCs w:val="22"/>
        </w:rPr>
      </w:pPr>
      <w:r>
        <w:rPr>
          <w:color w:val="auto"/>
        </w:rPr>
        <w:t xml:space="preserve">2. Baldin arau-hausleak desgaikuntza ezarria badu arrantza-lizentzia eskuratzeko, lehenagoko administrazio-ebazpen edo ebazpen judizial irmo baten bidez, zehapen-ebazpen berriaren ondorioz ezarritako desgaikuntza-epea hasiko da </w:t>
      </w:r>
      <w:r>
        <w:rPr>
          <w:color w:val="auto"/>
        </w:rPr>
        <w:lastRenderedPageBreak/>
        <w:t>kontatzen legearen arabera pertsona hori berriz lizentzia eskuratzeko moduan dagoen egunetik aurrera.</w:t>
      </w:r>
    </w:p>
    <w:p w14:paraId="6E2A474E" w14:textId="545BB0A2" w:rsidR="00390775" w:rsidRPr="00167C87" w:rsidRDefault="00390775" w:rsidP="005147B6">
      <w:pPr>
        <w:ind w:left="0" w:firstLine="567"/>
        <w:rPr>
          <w:color w:val="auto"/>
          <w:szCs w:val="22"/>
        </w:rPr>
      </w:pPr>
      <w:r>
        <w:rPr>
          <w:color w:val="auto"/>
        </w:rPr>
        <w:t>3. Zehapenen mailaketa eginen da bat etorriz Sektore Publikoaren Araubide Juridikoari buruzko urriaren 1eko 40/2015 Legearen 29. artikuluan xedatutakoarekin.</w:t>
      </w:r>
    </w:p>
    <w:p w14:paraId="226A874D" w14:textId="77777777" w:rsidR="003B4A8E" w:rsidRPr="00167C87" w:rsidRDefault="003B4A8E" w:rsidP="005147B6">
      <w:pPr>
        <w:pStyle w:val="Ttulo3"/>
        <w:jc w:val="both"/>
        <w:rPr>
          <w:rFonts w:eastAsia="Arial Unicode MS"/>
          <w:color w:val="auto"/>
        </w:rPr>
      </w:pPr>
      <w:bookmarkStart w:id="316" w:name="_Toc104803179"/>
      <w:bookmarkStart w:id="317" w:name="_Toc124948440"/>
      <w:bookmarkStart w:id="318" w:name="_Toc150349297"/>
      <w:r>
        <w:rPr>
          <w:color w:val="auto"/>
        </w:rPr>
        <w:t>Zehapen osagarriak.</w:t>
      </w:r>
      <w:bookmarkEnd w:id="316"/>
      <w:bookmarkEnd w:id="317"/>
      <w:bookmarkEnd w:id="318"/>
    </w:p>
    <w:p w14:paraId="6BD56585" w14:textId="77777777" w:rsidR="003B4A8E" w:rsidRPr="00167C87" w:rsidRDefault="003B4A8E" w:rsidP="005147B6">
      <w:pPr>
        <w:ind w:left="0" w:right="74" w:firstLine="567"/>
        <w:rPr>
          <w:color w:val="auto"/>
          <w:szCs w:val="22"/>
        </w:rPr>
      </w:pPr>
      <w:r>
        <w:rPr>
          <w:color w:val="auto"/>
        </w:rPr>
        <w:t>1. Zehapen osagarri hauek ezartzen ahalko dira: arau-haustea egiteko erabilitako baliabideak suntsitzea edo kentzea, eta bidegabeki harrapatutako arrantza-piezak kentzea.</w:t>
      </w:r>
    </w:p>
    <w:p w14:paraId="74A48345" w14:textId="3516DFF7" w:rsidR="003B4A8E" w:rsidRPr="00167C87" w:rsidRDefault="003B4A8E" w:rsidP="005147B6">
      <w:pPr>
        <w:ind w:left="0" w:right="74" w:firstLine="567"/>
        <w:rPr>
          <w:color w:val="auto"/>
          <w:szCs w:val="22"/>
        </w:rPr>
      </w:pPr>
      <w:r>
        <w:rPr>
          <w:color w:val="auto"/>
        </w:rPr>
        <w:t>2. Baimen jakin baten baldintzak betetzen ez direnean, baimen hori indarrik gabe uzten ahalko da arau-hauslea zehatzeko.</w:t>
      </w:r>
    </w:p>
    <w:p w14:paraId="0F8D324D" w14:textId="2D9F00AB" w:rsidR="00921A01" w:rsidRPr="00167C87" w:rsidRDefault="00921A01" w:rsidP="005147B6">
      <w:pPr>
        <w:ind w:left="0" w:right="74" w:firstLine="567"/>
        <w:rPr>
          <w:color w:val="auto"/>
          <w:szCs w:val="22"/>
        </w:rPr>
      </w:pPr>
      <w:r>
        <w:rPr>
          <w:color w:val="auto"/>
        </w:rPr>
        <w:t>3. Arau-hausteak loturik badaude ur-ibilguetara eginiko isurketekin eta horiek fauna urtarra ukitzen badute, ukitutako arrain-aleengatik ezarritako zehapenaz gain, ondoren ageri diren zehapenak ezartzen ahalko dira ur-masan ukitutako tartearen arabera.</w:t>
      </w:r>
    </w:p>
    <w:p w14:paraId="36CF693F" w14:textId="77777777" w:rsidR="00921A01" w:rsidRPr="00167C87" w:rsidRDefault="00921A01" w:rsidP="005147B6">
      <w:pPr>
        <w:ind w:left="567"/>
        <w:rPr>
          <w:color w:val="auto"/>
          <w:szCs w:val="22"/>
        </w:rPr>
      </w:pPr>
      <w:r>
        <w:rPr>
          <w:color w:val="auto"/>
        </w:rPr>
        <w:t>a) Ur-masaren ibilguaren zabalerak, batez beste, 1,5 metro baino gutxiago badu, 1 euroko isuna ukitutako tartearen metro bakoitzeko.</w:t>
      </w:r>
    </w:p>
    <w:p w14:paraId="4E057558" w14:textId="77777777" w:rsidR="00921A01" w:rsidRPr="00167C87" w:rsidRDefault="00921A01" w:rsidP="005147B6">
      <w:pPr>
        <w:ind w:left="567"/>
        <w:rPr>
          <w:color w:val="auto"/>
          <w:szCs w:val="22"/>
        </w:rPr>
      </w:pPr>
      <w:r>
        <w:rPr>
          <w:color w:val="auto"/>
        </w:rPr>
        <w:t>b) Ur-masaren ibilguaren zabalerak, batez beste, 1,5 eta 10 metro bitarte badu, 5 euroko isuna ukitutako tartearen metro bakoitzeko.</w:t>
      </w:r>
    </w:p>
    <w:p w14:paraId="42739A8B" w14:textId="77777777" w:rsidR="00921A01" w:rsidRPr="00167C87" w:rsidRDefault="00921A01" w:rsidP="005147B6">
      <w:pPr>
        <w:ind w:left="567"/>
        <w:rPr>
          <w:color w:val="auto"/>
          <w:szCs w:val="22"/>
        </w:rPr>
      </w:pPr>
      <w:r>
        <w:rPr>
          <w:color w:val="auto"/>
        </w:rPr>
        <w:t>c) Ur-masaren ibilguaren zabalerak, batez beste, 10 metro baino gehiago badu, 10 euroko isuna ukitutako tartearen metro bakoitzeko.</w:t>
      </w:r>
    </w:p>
    <w:p w14:paraId="67FC9DB6" w14:textId="77777777" w:rsidR="00921A01" w:rsidRPr="00167C87" w:rsidRDefault="00921A01" w:rsidP="005147B6">
      <w:pPr>
        <w:ind w:left="567"/>
        <w:rPr>
          <w:color w:val="auto"/>
          <w:szCs w:val="22"/>
        </w:rPr>
      </w:pPr>
      <w:r>
        <w:rPr>
          <w:color w:val="auto"/>
        </w:rPr>
        <w:t>d) Ur-masa itxietan, hala nola baltsa, aintzira, urtegi edo antzekoetan, 5 euroko isuna ur-bazterrean ukitutako metro bakoitzeko.</w:t>
      </w:r>
    </w:p>
    <w:p w14:paraId="613B3970" w14:textId="0E6C2745" w:rsidR="00921A01" w:rsidRPr="00167C87" w:rsidRDefault="00390775" w:rsidP="005147B6">
      <w:pPr>
        <w:ind w:left="0" w:firstLine="567"/>
        <w:rPr>
          <w:color w:val="auto"/>
          <w:szCs w:val="22"/>
        </w:rPr>
      </w:pPr>
      <w:r>
        <w:rPr>
          <w:color w:val="auto"/>
        </w:rPr>
        <w:t>Honen ondorioetarako, ukitutako ur-masaren tartea hau da: heriotzak eragin dituen isurketa edo aldaketa gertatu den puntutik agintaritza-agentearen aburuz behatutako arrain-populazioaren erdia egoera onean dagoen eta hildako alerik atzematen ez den puntura doan tartea.</w:t>
      </w:r>
    </w:p>
    <w:p w14:paraId="74A44BB5" w14:textId="77777777" w:rsidR="003B4A8E" w:rsidRPr="00167C87" w:rsidRDefault="003B4A8E" w:rsidP="005147B6">
      <w:pPr>
        <w:pStyle w:val="Ttulo3"/>
        <w:jc w:val="both"/>
        <w:rPr>
          <w:rFonts w:eastAsia="Arial Unicode MS"/>
          <w:color w:val="auto"/>
        </w:rPr>
      </w:pPr>
      <w:bookmarkStart w:id="319" w:name="_Toc104803182"/>
      <w:bookmarkStart w:id="320" w:name="_Toc124948441"/>
      <w:bookmarkStart w:id="321" w:name="_Toc150349298"/>
      <w:r>
        <w:rPr>
          <w:color w:val="auto"/>
        </w:rPr>
        <w:t>Zehapenak murriztea.</w:t>
      </w:r>
      <w:bookmarkEnd w:id="319"/>
      <w:bookmarkEnd w:id="320"/>
      <w:bookmarkEnd w:id="321"/>
    </w:p>
    <w:p w14:paraId="05B0D8B4" w14:textId="0CDA57D0" w:rsidR="006943AB" w:rsidRPr="00167C87" w:rsidRDefault="006943AB" w:rsidP="005147B6">
      <w:pPr>
        <w:ind w:left="0" w:firstLine="567"/>
        <w:rPr>
          <w:color w:val="auto"/>
          <w:szCs w:val="22"/>
        </w:rPr>
      </w:pPr>
      <w:r>
        <w:rPr>
          <w:color w:val="auto"/>
        </w:rPr>
        <w:t>Zehapenak murriztuko dira bat etorriz Nafarroako Foru Komunitateko Administrazioari eta foru-sektore publiko instituzionalari buruzko martxoaren 11ko 11/2019 Foru Legearen 121. artikuluan xedatutakoarekin.</w:t>
      </w:r>
      <w:bookmarkStart w:id="322" w:name="_Toc104803183"/>
    </w:p>
    <w:p w14:paraId="79475C22" w14:textId="40FB59CD" w:rsidR="003B4A8E" w:rsidRPr="00167C87" w:rsidRDefault="003B4A8E" w:rsidP="005147B6">
      <w:pPr>
        <w:pStyle w:val="Ttulo3"/>
        <w:jc w:val="both"/>
        <w:rPr>
          <w:rFonts w:eastAsia="Arial Unicode MS"/>
          <w:color w:val="auto"/>
        </w:rPr>
      </w:pPr>
      <w:bookmarkStart w:id="323" w:name="_Toc124948442"/>
      <w:bookmarkStart w:id="324" w:name="_Toc150349299"/>
      <w:r>
        <w:rPr>
          <w:color w:val="auto"/>
        </w:rPr>
        <w:t>Zehapenen preskripzioa.</w:t>
      </w:r>
      <w:bookmarkEnd w:id="322"/>
      <w:bookmarkEnd w:id="323"/>
      <w:bookmarkEnd w:id="324"/>
    </w:p>
    <w:p w14:paraId="41A671F9" w14:textId="77777777" w:rsidR="003B4A8E" w:rsidRPr="00167C87" w:rsidRDefault="003B4A8E" w:rsidP="005147B6">
      <w:pPr>
        <w:ind w:left="0" w:firstLine="567"/>
        <w:rPr>
          <w:color w:val="auto"/>
          <w:szCs w:val="22"/>
        </w:rPr>
      </w:pPr>
      <w:r>
        <w:rPr>
          <w:color w:val="auto"/>
        </w:rPr>
        <w:t>1. Arau-hauste oso astunengatik ezarritako zehapenek bost urteren buruan preskribatuko dute, arau-hauste astunengatik ezarritakoek hiru urteren buruan, eta arau-hauste arinengatik ezarritakoek urtebeteren buruan.</w:t>
      </w:r>
    </w:p>
    <w:p w14:paraId="296F2D68" w14:textId="77777777" w:rsidR="003B4A8E" w:rsidRPr="00167C87" w:rsidRDefault="003B4A8E" w:rsidP="005147B6">
      <w:pPr>
        <w:ind w:left="0" w:firstLine="567"/>
        <w:rPr>
          <w:color w:val="auto"/>
          <w:szCs w:val="22"/>
        </w:rPr>
      </w:pPr>
      <w:r>
        <w:rPr>
          <w:color w:val="auto"/>
        </w:rPr>
        <w:t>2. Zehapena ezartzen duen ebazpena irmo bihurtu eta biharamunetik hasiko da kontatzen zehapenen preskripzio epea.</w:t>
      </w:r>
    </w:p>
    <w:p w14:paraId="292DC15B" w14:textId="77777777" w:rsidR="003B4A8E" w:rsidRPr="00167C87" w:rsidRDefault="003B4A8E" w:rsidP="005147B6">
      <w:pPr>
        <w:ind w:left="0" w:firstLine="567"/>
        <w:rPr>
          <w:color w:val="auto"/>
          <w:szCs w:val="22"/>
        </w:rPr>
      </w:pPr>
      <w:r>
        <w:rPr>
          <w:color w:val="auto"/>
        </w:rPr>
        <w:t xml:space="preserve">3. Preskripzio epea eten eginen da, baldin eta, interesduna jakitun delarik, betearazpen prozedura bat hasten bada, baina hura hilabetetik gora geldirik egoten </w:t>
      </w:r>
      <w:r>
        <w:rPr>
          <w:color w:val="auto"/>
        </w:rPr>
        <w:lastRenderedPageBreak/>
        <w:t>bada arau-hausleari ezin egotzi zaion arrazoiren bategatik, preskripzio epeak aurrera jarraituko du.</w:t>
      </w:r>
    </w:p>
    <w:p w14:paraId="5B5F79FA" w14:textId="77777777" w:rsidR="003B4A8E" w:rsidRPr="00167C87" w:rsidRDefault="003B4A8E" w:rsidP="005147B6">
      <w:pPr>
        <w:ind w:left="0" w:right="74" w:firstLine="567"/>
        <w:rPr>
          <w:color w:val="auto"/>
          <w:szCs w:val="22"/>
        </w:rPr>
      </w:pPr>
      <w:r>
        <w:rPr>
          <w:color w:val="auto"/>
        </w:rPr>
        <w:t>4. Zehapena ezartzen duen ebazpenaren aurka gora jotzeko errekurtsoa jarri, eta ustezko ezespena gertatzen bada, isunaren preskripzio epea kontatzen hasiko da errekurtsoa ebazteko legez ezarritako epea bukatu eta biharamunetik.</w:t>
      </w:r>
    </w:p>
    <w:p w14:paraId="78D75551" w14:textId="77777777" w:rsidR="003B4A8E" w:rsidRPr="00167C87" w:rsidRDefault="003B4A8E" w:rsidP="005147B6">
      <w:pPr>
        <w:pStyle w:val="Ttulo3"/>
        <w:jc w:val="both"/>
        <w:rPr>
          <w:rFonts w:eastAsia="Arial Unicode MS"/>
          <w:color w:val="auto"/>
        </w:rPr>
      </w:pPr>
      <w:bookmarkStart w:id="325" w:name="_Toc104803184"/>
      <w:bookmarkStart w:id="326" w:name="_Toc124948443"/>
      <w:bookmarkStart w:id="327" w:name="_Toc150349300"/>
      <w:r>
        <w:rPr>
          <w:color w:val="auto"/>
        </w:rPr>
        <w:t>Tresnak eta arrantzatutako aleak konfiskatzea.</w:t>
      </w:r>
      <w:bookmarkEnd w:id="325"/>
      <w:bookmarkEnd w:id="326"/>
      <w:bookmarkEnd w:id="327"/>
    </w:p>
    <w:p w14:paraId="77F0FB09" w14:textId="77777777" w:rsidR="003B4A8E" w:rsidRPr="00167C87" w:rsidRDefault="003B4A8E" w:rsidP="005147B6">
      <w:pPr>
        <w:ind w:left="0" w:right="74" w:firstLine="567"/>
        <w:rPr>
          <w:color w:val="auto"/>
          <w:szCs w:val="22"/>
        </w:rPr>
      </w:pPr>
      <w:r>
        <w:rPr>
          <w:color w:val="auto"/>
        </w:rPr>
        <w:t>1. Foru lege honetan xedaturiko administrazioko arau-hauste orok berekin ekar dezake konfiskatzea hura egiteko erabilitako bitartekoak edo haren ondorioz eskuratutako produktuak edo aleak.</w:t>
      </w:r>
    </w:p>
    <w:p w14:paraId="72DB76C9" w14:textId="77777777" w:rsidR="003B4A8E" w:rsidRPr="00167C87" w:rsidRDefault="003B4A8E" w:rsidP="005147B6">
      <w:pPr>
        <w:ind w:left="0" w:right="74" w:firstLine="567"/>
        <w:rPr>
          <w:color w:val="auto"/>
          <w:szCs w:val="22"/>
        </w:rPr>
      </w:pPr>
      <w:r>
        <w:rPr>
          <w:color w:val="auto"/>
        </w:rPr>
        <w:t xml:space="preserve">2. Beti konfiskatuko dira arau-haustea egiteko erabilitako tresna eta bitarteko debekatuak, eta horiek gordailutuko dira arrantza kudeaketaren arloan eskumena duen departamentuaren instalazioetan. Tresna eta bitarteko debekatu horiek suntsitu eginen dira, eta arau-hausleak ez du izanen erreklamaziorik egiteko eskubiderik. </w:t>
      </w:r>
    </w:p>
    <w:p w14:paraId="6868FA39" w14:textId="77777777" w:rsidR="003B4A8E" w:rsidRPr="00167C87" w:rsidRDefault="003B4A8E" w:rsidP="005147B6">
      <w:pPr>
        <w:ind w:left="0" w:right="74" w:firstLine="510"/>
        <w:rPr>
          <w:color w:val="auto"/>
          <w:szCs w:val="22"/>
        </w:rPr>
      </w:pPr>
      <w:r>
        <w:rPr>
          <w:color w:val="auto"/>
        </w:rPr>
        <w:t>3. Arrantza arloko ikuskapen eginkizunak dituztenek eginen dute konfiskazioa, eta hura jasota utziko dute dagokion ikuskapen-aktan.</w:t>
      </w:r>
    </w:p>
    <w:p w14:paraId="1E544AA1" w14:textId="55C4BD4E" w:rsidR="003B4A8E" w:rsidRPr="00167C87" w:rsidRDefault="003B4A8E" w:rsidP="005147B6">
      <w:pPr>
        <w:ind w:left="0" w:right="74" w:firstLine="510"/>
        <w:rPr>
          <w:color w:val="auto"/>
          <w:szCs w:val="22"/>
        </w:rPr>
      </w:pPr>
      <w:r>
        <w:rPr>
          <w:color w:val="auto"/>
        </w:rPr>
        <w:t xml:space="preserve">4. Harrapaketa kupoetan ezarri baino ale gehiago harrapatzen badira, harrapatu diren guztiak konfiskatuko dira. </w:t>
      </w:r>
    </w:p>
    <w:p w14:paraId="22BFC7E0" w14:textId="77777777" w:rsidR="003B4A8E" w:rsidRPr="00167C87" w:rsidRDefault="003B4A8E" w:rsidP="005147B6">
      <w:pPr>
        <w:ind w:left="0" w:right="74" w:firstLine="510"/>
        <w:rPr>
          <w:color w:val="auto"/>
          <w:szCs w:val="22"/>
        </w:rPr>
      </w:pPr>
      <w:r>
        <w:rPr>
          <w:color w:val="auto"/>
        </w:rPr>
        <w:t>5. Bizirik dagoen animalia bat konfiskatzen denean, diharduten langileek hura askatu eginen dute ingurune naturalera, baldin eta uste badute bizirik iraun dezakeela eta espezie autoktonoa bada, betiere.</w:t>
      </w:r>
    </w:p>
    <w:p w14:paraId="3263977F" w14:textId="77777777" w:rsidR="003B4A8E" w:rsidRPr="00167C87" w:rsidRDefault="003B4A8E" w:rsidP="005147B6">
      <w:pPr>
        <w:ind w:left="0" w:right="74" w:firstLine="510"/>
        <w:rPr>
          <w:color w:val="auto"/>
          <w:szCs w:val="22"/>
        </w:rPr>
      </w:pPr>
      <w:r>
        <w:rPr>
          <w:color w:val="auto"/>
        </w:rPr>
        <w:t xml:space="preserve">6. Hilik dagoen animalia bat konfiskatzen denean, jaso eginen da, behar den tokian uzteko, hondakinak arautzen dituen araudian xedatutakoaren arabera. </w:t>
      </w:r>
    </w:p>
    <w:p w14:paraId="31B7A2AD" w14:textId="77777777" w:rsidR="003B4A8E" w:rsidRPr="00167C87" w:rsidRDefault="003B4A8E" w:rsidP="005147B6">
      <w:pPr>
        <w:pStyle w:val="Ttulo3"/>
        <w:jc w:val="both"/>
        <w:rPr>
          <w:rFonts w:eastAsia="Arial Unicode MS"/>
          <w:color w:val="auto"/>
        </w:rPr>
      </w:pPr>
      <w:bookmarkStart w:id="328" w:name="Ar.96"/>
      <w:bookmarkStart w:id="329" w:name="_Toc104803185"/>
      <w:bookmarkStart w:id="330" w:name="_Toc124948444"/>
      <w:bookmarkStart w:id="331" w:name="_Toc150349301"/>
      <w:bookmarkEnd w:id="328"/>
      <w:r>
        <w:rPr>
          <w:color w:val="auto"/>
        </w:rPr>
        <w:t>Ordezko ingurumen prestazioa.</w:t>
      </w:r>
      <w:bookmarkEnd w:id="329"/>
      <w:bookmarkEnd w:id="330"/>
      <w:bookmarkEnd w:id="331"/>
    </w:p>
    <w:p w14:paraId="6CE8A1E2" w14:textId="77777777" w:rsidR="003B4A8E" w:rsidRPr="00167C87" w:rsidRDefault="003B4A8E" w:rsidP="005147B6">
      <w:pPr>
        <w:ind w:left="0" w:right="74" w:firstLine="567"/>
        <w:rPr>
          <w:color w:val="auto"/>
          <w:szCs w:val="22"/>
        </w:rPr>
      </w:pPr>
      <w:r>
        <w:rPr>
          <w:color w:val="auto"/>
        </w:rPr>
        <w:t>1. Behin zehapen-prozedura hasita, ustezko erantzulea den pertsonak aukera izanen du, isun gisako zehapenaren ordez, ingurumen arloko leheneratze, kontserbazio edo hobekuntza prestazio bat eskatzeko, ingurumenari onura ekarriko diona, isuna jartzeko eskumena duen organo eskudunak ezartzen dituen baldintzak eta nondik norakoak betez. Zehapenaren ebazpena jakinarazi ondoren ere, bidezko izanen da isun gisako zehapenaren ordez ingurumen prestazio bat eskatzea hilabeteko epean.</w:t>
      </w:r>
    </w:p>
    <w:p w14:paraId="33974F8B" w14:textId="77777777" w:rsidR="003B4A8E" w:rsidRPr="00167C87" w:rsidRDefault="003B4A8E" w:rsidP="005147B6">
      <w:pPr>
        <w:ind w:left="0" w:right="74" w:firstLine="567"/>
        <w:rPr>
          <w:color w:val="auto"/>
          <w:szCs w:val="22"/>
        </w:rPr>
      </w:pPr>
      <w:r>
        <w:rPr>
          <w:color w:val="auto"/>
        </w:rPr>
        <w:t xml:space="preserve">2. Isun gisako zehapenaren ordez ordezko ingurumen prestazio bat eskatzeko prozedura izanen da ingurumenean eragina duten jarduerak arautzen dituen araudian ezarritakoa. </w:t>
      </w:r>
    </w:p>
    <w:p w14:paraId="4ED34576" w14:textId="77777777" w:rsidR="003B4A8E" w:rsidRPr="00167C87" w:rsidRDefault="003B4A8E" w:rsidP="005147B6">
      <w:pPr>
        <w:ind w:left="0" w:right="74" w:firstLine="567"/>
        <w:rPr>
          <w:color w:val="auto"/>
          <w:szCs w:val="22"/>
        </w:rPr>
      </w:pPr>
      <w:r>
        <w:rPr>
          <w:color w:val="auto"/>
        </w:rPr>
        <w:t>3. Prestazioa esandako epeetan egiten ez bada, isuna berriz ezarriko da, berandutze-interesak barne direla.</w:t>
      </w:r>
    </w:p>
    <w:p w14:paraId="1A1CA207" w14:textId="77777777" w:rsidR="003B4A8E" w:rsidRPr="00167C87" w:rsidRDefault="003B4A8E" w:rsidP="005147B6">
      <w:pPr>
        <w:ind w:left="0" w:right="74" w:firstLine="567"/>
        <w:rPr>
          <w:color w:val="auto"/>
          <w:szCs w:val="22"/>
        </w:rPr>
      </w:pPr>
      <w:r>
        <w:rPr>
          <w:color w:val="auto"/>
        </w:rPr>
        <w:t>4. Nolanahi ere, isuna ordaindu ordez ingurumen prestazioa egiteak ezin izanen ditu barne hartu berandutze-interesak, halako interesik sortzen bada.</w:t>
      </w:r>
    </w:p>
    <w:p w14:paraId="7B56C6D9" w14:textId="77777777" w:rsidR="003B4A8E" w:rsidRPr="00167C87" w:rsidRDefault="003B4A8E" w:rsidP="006943AB">
      <w:pPr>
        <w:pStyle w:val="Ttulo2"/>
        <w:rPr>
          <w:rFonts w:cs="Arial"/>
          <w:color w:val="auto"/>
          <w:szCs w:val="22"/>
        </w:rPr>
      </w:pPr>
      <w:bookmarkStart w:id="332" w:name="_Toc104803186"/>
      <w:bookmarkStart w:id="333" w:name="_Toc124948445"/>
      <w:bookmarkStart w:id="334" w:name="_Toc150349302"/>
      <w:r>
        <w:rPr>
          <w:color w:val="auto"/>
        </w:rPr>
        <w:t>III. KAPITULUA. Eskumena eta zehapen-prozedura</w:t>
      </w:r>
      <w:bookmarkEnd w:id="332"/>
      <w:bookmarkEnd w:id="333"/>
      <w:bookmarkEnd w:id="334"/>
    </w:p>
    <w:p w14:paraId="4B176AA4" w14:textId="77777777" w:rsidR="003B4A8E" w:rsidRPr="00167C87" w:rsidRDefault="003B4A8E" w:rsidP="005147B6">
      <w:pPr>
        <w:pStyle w:val="Ttulo3"/>
        <w:jc w:val="both"/>
        <w:rPr>
          <w:rFonts w:eastAsia="Arial Unicode MS"/>
          <w:color w:val="auto"/>
        </w:rPr>
      </w:pPr>
      <w:bookmarkStart w:id="335" w:name="_Toc104803187"/>
      <w:bookmarkStart w:id="336" w:name="_Toc124948446"/>
      <w:bookmarkStart w:id="337" w:name="_Toc150349303"/>
      <w:r>
        <w:rPr>
          <w:color w:val="auto"/>
        </w:rPr>
        <w:t>Egiazkotasun presuntzioa</w:t>
      </w:r>
      <w:bookmarkEnd w:id="335"/>
      <w:r>
        <w:rPr>
          <w:color w:val="auto"/>
        </w:rPr>
        <w:t xml:space="preserve"> laguntzeko eginbeharra.</w:t>
      </w:r>
      <w:bookmarkEnd w:id="336"/>
      <w:bookmarkEnd w:id="337"/>
    </w:p>
    <w:p w14:paraId="5C630080" w14:textId="67E9CAEA" w:rsidR="003B4A8E" w:rsidRPr="00167C87" w:rsidRDefault="003B4A8E" w:rsidP="005147B6">
      <w:pPr>
        <w:ind w:left="0" w:firstLine="567"/>
        <w:rPr>
          <w:color w:val="auto"/>
          <w:szCs w:val="22"/>
        </w:rPr>
      </w:pPr>
      <w:r>
        <w:rPr>
          <w:color w:val="auto"/>
        </w:rPr>
        <w:lastRenderedPageBreak/>
        <w:t>1. Administrazio publikoetako ikuskatzaileek egiten dituzten ikuskapen-aktetan edo salaketetan azaltzen diren gertaerak egiazkotzat hartuko dira, kontrako frogarik izan ezean.</w:t>
      </w:r>
    </w:p>
    <w:p w14:paraId="1C26366C" w14:textId="0B2B9BB5" w:rsidR="002E55C2" w:rsidRPr="00167C87" w:rsidRDefault="006943AB" w:rsidP="005147B6">
      <w:pPr>
        <w:ind w:left="0" w:firstLine="567"/>
        <w:rPr>
          <w:color w:val="auto"/>
          <w:szCs w:val="22"/>
        </w:rPr>
      </w:pPr>
      <w:r>
        <w:rPr>
          <w:color w:val="auto"/>
        </w:rPr>
        <w:t>2. Nafarroako arrantza-barruti publiko eta pribatuetako zaintzaileek arrantzaren arloan salatzen dituzten foru lege honetan xedatutakoaren aurkako arau-hausteak jakinaraziko zaizkio arrantza kudeaketaren arloan eskumena duen departamentuari, zehapen-prozedura hasi eta izapidetzeko.</w:t>
      </w:r>
    </w:p>
    <w:p w14:paraId="223C7390" w14:textId="35139D1F" w:rsidR="006943AB" w:rsidRPr="00167C87" w:rsidRDefault="006943AB" w:rsidP="005147B6">
      <w:pPr>
        <w:ind w:left="0" w:firstLine="567"/>
        <w:rPr>
          <w:color w:val="auto"/>
          <w:szCs w:val="22"/>
        </w:rPr>
      </w:pPr>
      <w:r>
        <w:rPr>
          <w:color w:val="auto"/>
        </w:rPr>
        <w:t>3. Foru lege honetan xedatzen denak ukitutakoek behar den laguntza eman beharko diete foru lege hau bete beharrez ikuskapen eta kontrol eginkizunetan ari direnei, beren izaera frogatzen badute behar diren agirien bidez.</w:t>
      </w:r>
    </w:p>
    <w:p w14:paraId="042A2B31" w14:textId="77777777" w:rsidR="006943AB" w:rsidRPr="00167C87" w:rsidRDefault="006943AB" w:rsidP="005147B6">
      <w:pPr>
        <w:ind w:left="0" w:firstLine="567"/>
        <w:rPr>
          <w:color w:val="auto"/>
          <w:szCs w:val="22"/>
        </w:rPr>
      </w:pPr>
      <w:r>
        <w:rPr>
          <w:color w:val="auto"/>
        </w:rPr>
        <w:t xml:space="preserve">Horri dagokionez, arrantzaria ibilguaren barnean edo ontzi batean dagoenean, laguntza eskatzen badiote ikuskapen eta kontrol eginkizunetan ari diren agintaritza-agenteek, arrantzariak ikuskapenean lagunduko du, adierazitako puntura joanda. Agintaritza-agenteen aginduei kasu ez egitea hartzen ahalko da ikuskapenari oztopo egite, jarkitze edo desobeditzetzat. </w:t>
      </w:r>
    </w:p>
    <w:p w14:paraId="384FEEEC" w14:textId="77777777" w:rsidR="003B4A8E" w:rsidRPr="00167C87" w:rsidRDefault="003B4A8E" w:rsidP="005147B6">
      <w:pPr>
        <w:pStyle w:val="Ttulo3"/>
        <w:jc w:val="both"/>
        <w:rPr>
          <w:color w:val="auto"/>
          <w:szCs w:val="22"/>
        </w:rPr>
      </w:pPr>
      <w:bookmarkStart w:id="338" w:name="_Toc124948447"/>
      <w:bookmarkStart w:id="339" w:name="_Toc150349304"/>
      <w:r>
        <w:rPr>
          <w:color w:val="auto"/>
        </w:rPr>
        <w:t>Zehatzeko eskumena.</w:t>
      </w:r>
      <w:bookmarkEnd w:id="338"/>
      <w:bookmarkEnd w:id="339"/>
      <w:r>
        <w:rPr>
          <w:color w:val="auto"/>
        </w:rPr>
        <w:t xml:space="preserve"> </w:t>
      </w:r>
    </w:p>
    <w:p w14:paraId="6D8DA22F" w14:textId="77777777" w:rsidR="003B4A8E" w:rsidRPr="00167C87" w:rsidRDefault="003B4A8E" w:rsidP="005147B6">
      <w:pPr>
        <w:ind w:left="0" w:firstLine="567"/>
        <w:rPr>
          <w:color w:val="auto"/>
          <w:szCs w:val="22"/>
        </w:rPr>
      </w:pPr>
      <w:r>
        <w:rPr>
          <w:color w:val="auto"/>
        </w:rPr>
        <w:t>Honako hauei dagokie zehatzeko ahala erabiltzea:</w:t>
      </w:r>
    </w:p>
    <w:p w14:paraId="6D93C5BB" w14:textId="5EE6B8CC" w:rsidR="003B4A8E" w:rsidRPr="00167C87" w:rsidRDefault="003B4A8E" w:rsidP="005147B6">
      <w:pPr>
        <w:pStyle w:val="Prrafodelista"/>
        <w:numPr>
          <w:ilvl w:val="0"/>
          <w:numId w:val="55"/>
        </w:numPr>
        <w:spacing w:before="120" w:after="240"/>
        <w:ind w:left="924" w:hanging="357"/>
        <w:jc w:val="both"/>
        <w:rPr>
          <w:rFonts w:ascii="Arial" w:hAnsi="Arial" w:cs="Arial"/>
          <w:color w:val="auto"/>
        </w:rPr>
      </w:pPr>
      <w:r>
        <w:rPr>
          <w:rFonts w:ascii="Arial" w:hAnsi="Arial"/>
          <w:color w:val="auto"/>
        </w:rPr>
        <w:t>Arau-hausteak arinak edo astunak badira, ingurumen arloko eskumenak dituen zuzendaritza nagusiaren titularrari.</w:t>
      </w:r>
    </w:p>
    <w:p w14:paraId="59157D0F" w14:textId="544C405A" w:rsidR="003B4A8E" w:rsidRPr="00167C87" w:rsidRDefault="003B4A8E" w:rsidP="005147B6">
      <w:pPr>
        <w:pStyle w:val="Prrafodelista"/>
        <w:numPr>
          <w:ilvl w:val="0"/>
          <w:numId w:val="55"/>
        </w:numPr>
        <w:spacing w:before="120" w:after="240"/>
        <w:ind w:left="924" w:hanging="357"/>
        <w:jc w:val="both"/>
        <w:rPr>
          <w:color w:val="auto"/>
        </w:rPr>
      </w:pPr>
      <w:r>
        <w:rPr>
          <w:rFonts w:ascii="Arial" w:hAnsi="Arial"/>
          <w:color w:val="auto"/>
        </w:rPr>
        <w:t>Arau-hausteak oso astunak badira, ingurumen arloko eskumenak dituen departamentuko titularrari</w:t>
      </w:r>
      <w:r>
        <w:rPr>
          <w:color w:val="auto"/>
        </w:rPr>
        <w:t>.</w:t>
      </w:r>
    </w:p>
    <w:p w14:paraId="286B9878" w14:textId="77777777" w:rsidR="003B4A8E" w:rsidRPr="00167C87" w:rsidRDefault="003B4A8E" w:rsidP="005147B6">
      <w:pPr>
        <w:pStyle w:val="Ttulo3"/>
        <w:jc w:val="both"/>
        <w:rPr>
          <w:rFonts w:eastAsia="Arial Unicode MS"/>
          <w:color w:val="auto"/>
        </w:rPr>
      </w:pPr>
      <w:bookmarkStart w:id="340" w:name="_Toc104803189"/>
      <w:bookmarkStart w:id="341" w:name="_Toc124948448"/>
      <w:bookmarkStart w:id="342" w:name="_Toc150349305"/>
      <w:r>
        <w:rPr>
          <w:color w:val="auto"/>
        </w:rPr>
        <w:t>Prozedura.</w:t>
      </w:r>
      <w:bookmarkEnd w:id="340"/>
      <w:bookmarkEnd w:id="341"/>
      <w:bookmarkEnd w:id="342"/>
    </w:p>
    <w:p w14:paraId="42C4FC46" w14:textId="77777777" w:rsidR="003B4A8E" w:rsidRPr="00167C87" w:rsidRDefault="003B4A8E" w:rsidP="005147B6">
      <w:pPr>
        <w:ind w:left="0" w:firstLine="567"/>
        <w:rPr>
          <w:color w:val="auto"/>
          <w:szCs w:val="22"/>
        </w:rPr>
      </w:pPr>
      <w:r>
        <w:rPr>
          <w:color w:val="auto"/>
        </w:rPr>
        <w:t xml:space="preserve">Foru lege honen aurkako arau-hausteak egiteagatik, zehapenak ezarriko dira dagokien prozedura instruitu ondoren, eta bat etorriz Nafarroako Foru Komunitateko Administrazioari eta foru-sektore publiko instituzionalari buruzko martxoaren 11ko 11/2019 Foru Legean, Administrazio Publikoen Administrazio Prozedura Erkideari buruzko urriaren 1eko 39/2015 Legean eta Sektore Publikoaren Araubide Juridikoari buruzko urriaren 1eko 40/2015 Legean edo ordezko araudian xedatutakoarekin. </w:t>
      </w:r>
    </w:p>
    <w:p w14:paraId="1A0EEA9D" w14:textId="77777777" w:rsidR="003B4A8E" w:rsidRPr="00167C87" w:rsidRDefault="003B4A8E" w:rsidP="005147B6">
      <w:pPr>
        <w:pStyle w:val="Ttulo3"/>
        <w:jc w:val="both"/>
        <w:rPr>
          <w:rFonts w:eastAsia="Arial Unicode MS"/>
          <w:color w:val="auto"/>
        </w:rPr>
      </w:pPr>
      <w:bookmarkStart w:id="343" w:name="_Toc104803190"/>
      <w:bookmarkStart w:id="344" w:name="_Toc124948449"/>
      <w:bookmarkStart w:id="345" w:name="_Toc150349306"/>
      <w:bookmarkEnd w:id="343"/>
      <w:r>
        <w:t>Prozedura iraungitzea.</w:t>
      </w:r>
      <w:bookmarkEnd w:id="344"/>
      <w:bookmarkEnd w:id="345"/>
    </w:p>
    <w:p w14:paraId="494B5310" w14:textId="77777777" w:rsidR="003B4A8E" w:rsidRPr="00167C87" w:rsidRDefault="003B4A8E" w:rsidP="005147B6">
      <w:pPr>
        <w:ind w:left="0" w:firstLine="567"/>
        <w:rPr>
          <w:color w:val="auto"/>
          <w:szCs w:val="22"/>
        </w:rPr>
      </w:pPr>
      <w:r>
        <w:rPr>
          <w:color w:val="auto"/>
        </w:rPr>
        <w:t>1. Zehapen-prozeduran ebazpena eman eta jakinarazteko epea urtebetekoa izanen da, espedientea hasteko administrazio ebazpena ematen den egunetik hasita.</w:t>
      </w:r>
    </w:p>
    <w:p w14:paraId="69BE7855" w14:textId="77777777" w:rsidR="003B4A8E" w:rsidRPr="00167C87" w:rsidRDefault="003B4A8E" w:rsidP="005147B6">
      <w:pPr>
        <w:ind w:left="0" w:firstLine="567"/>
        <w:rPr>
          <w:rFonts w:eastAsia="Arial Unicode MS"/>
          <w:color w:val="auto"/>
          <w:szCs w:val="22"/>
        </w:rPr>
      </w:pPr>
      <w:r>
        <w:rPr>
          <w:color w:val="auto"/>
        </w:rPr>
        <w:t xml:space="preserve">2. Ebazteko eskumena duen organoak, bidezko arrazoiren bat baldin badago, aplikatu beharreko gehieneko epea luzatzen ahalko du administrazio ebazpen arrazoitu baten bitartez. Luzapena, gehienez, hasieran ezarritako epearen erdia izanen da. </w:t>
      </w:r>
    </w:p>
    <w:p w14:paraId="4B1B47D2" w14:textId="77777777" w:rsidR="003B4A8E" w:rsidRPr="00167C87" w:rsidRDefault="003B4A8E" w:rsidP="00B21161">
      <w:pPr>
        <w:pStyle w:val="Ttulo2"/>
        <w:rPr>
          <w:rFonts w:cs="Arial"/>
          <w:color w:val="auto"/>
          <w:szCs w:val="22"/>
        </w:rPr>
      </w:pPr>
      <w:bookmarkStart w:id="346" w:name="_Toc104803191"/>
      <w:bookmarkStart w:id="347" w:name="_Toc124948450"/>
      <w:bookmarkStart w:id="348" w:name="_Toc150349307"/>
      <w:r>
        <w:rPr>
          <w:color w:val="auto"/>
        </w:rPr>
        <w:t>IV. KAPITULUA. Kaltea konpontzea</w:t>
      </w:r>
      <w:bookmarkEnd w:id="346"/>
      <w:bookmarkEnd w:id="347"/>
      <w:bookmarkEnd w:id="348"/>
    </w:p>
    <w:p w14:paraId="709F0F30" w14:textId="77777777" w:rsidR="003B4A8E" w:rsidRPr="00167C87" w:rsidRDefault="003B4A8E" w:rsidP="005147B6">
      <w:pPr>
        <w:pStyle w:val="Ttulo3"/>
        <w:jc w:val="both"/>
        <w:rPr>
          <w:rFonts w:eastAsia="Arial Unicode MS"/>
          <w:color w:val="auto"/>
        </w:rPr>
      </w:pPr>
      <w:bookmarkStart w:id="349" w:name="_Toc104803192"/>
      <w:bookmarkStart w:id="350" w:name="_Toc124948451"/>
      <w:bookmarkStart w:id="351" w:name="_Toc150349308"/>
      <w:r>
        <w:rPr>
          <w:color w:val="auto"/>
        </w:rPr>
        <w:t>Kaltea konpontzea.</w:t>
      </w:r>
      <w:bookmarkEnd w:id="349"/>
      <w:bookmarkEnd w:id="350"/>
      <w:bookmarkEnd w:id="351"/>
    </w:p>
    <w:p w14:paraId="2116A4B8" w14:textId="77777777" w:rsidR="003B4A8E" w:rsidRPr="00167C87" w:rsidRDefault="003B4A8E" w:rsidP="005147B6">
      <w:pPr>
        <w:ind w:left="0" w:firstLine="567"/>
        <w:rPr>
          <w:color w:val="auto"/>
          <w:szCs w:val="22"/>
        </w:rPr>
      </w:pPr>
      <w:r>
        <w:rPr>
          <w:color w:val="auto"/>
        </w:rPr>
        <w:t xml:space="preserve">Kasu bakoitzean bidezko izan daitezkeen zehapen penal edo administratiboak batere ukatu gabe, arau-hausleak zuzendu egin beharko du egindako kaltea. Konponketaren xedea da ingurunea leheneratzea erasoa gertatu aurreko izaera eta </w:t>
      </w:r>
      <w:r>
        <w:rPr>
          <w:color w:val="auto"/>
        </w:rPr>
        <w:lastRenderedPageBreak/>
        <w:t>egoerara, ahal den neurrian. Era berean, administrazio eskudunak berak gauzatzen ahalko du kaltearen konponketa, subsidiarioki, arau-hauslearen kontura.</w:t>
      </w:r>
    </w:p>
    <w:p w14:paraId="7CB9D91E" w14:textId="77777777" w:rsidR="003B4A8E" w:rsidRPr="00167C87" w:rsidRDefault="003B4A8E" w:rsidP="005147B6">
      <w:pPr>
        <w:pStyle w:val="Ttulo3"/>
        <w:jc w:val="both"/>
        <w:rPr>
          <w:rFonts w:eastAsia="Arial Unicode MS"/>
          <w:color w:val="auto"/>
        </w:rPr>
      </w:pPr>
      <w:bookmarkStart w:id="352" w:name="_Toc104803193"/>
      <w:bookmarkStart w:id="353" w:name="_Toc124948452"/>
      <w:bookmarkStart w:id="354" w:name="_Toc150349309"/>
      <w:r>
        <w:rPr>
          <w:color w:val="auto"/>
        </w:rPr>
        <w:t>Kalte-ordainak.</w:t>
      </w:r>
      <w:bookmarkEnd w:id="352"/>
      <w:bookmarkEnd w:id="353"/>
      <w:bookmarkEnd w:id="354"/>
    </w:p>
    <w:p w14:paraId="00CB4F89" w14:textId="77777777" w:rsidR="003B4A8E" w:rsidRPr="00167C87" w:rsidRDefault="003B4A8E" w:rsidP="005147B6">
      <w:pPr>
        <w:ind w:left="0" w:firstLine="567"/>
        <w:rPr>
          <w:color w:val="auto"/>
          <w:szCs w:val="22"/>
        </w:rPr>
      </w:pPr>
      <w:r>
        <w:rPr>
          <w:color w:val="auto"/>
        </w:rPr>
        <w:t>1. Kalte-galeren erantzuleek bidezko diren kalte-ordainak ordaindu beharko dituzte, betearazpen bidez ezarritakoak, ezartzen zaien epean.</w:t>
      </w:r>
    </w:p>
    <w:p w14:paraId="12B6E329" w14:textId="77777777" w:rsidR="003B4A8E" w:rsidRPr="00167C87" w:rsidRDefault="003B4A8E" w:rsidP="005147B6">
      <w:pPr>
        <w:ind w:left="0" w:firstLine="567"/>
        <w:rPr>
          <w:color w:val="auto"/>
          <w:szCs w:val="22"/>
        </w:rPr>
      </w:pPr>
      <w:r>
        <w:rPr>
          <w:color w:val="auto"/>
        </w:rPr>
        <w:t>2. Aurreko zenbakian aipatutako kalte-ordainaren zenbatekoa ezartzerakoan, arrantza kudeaketaren arloan eskumena duen departamentuak animalia espezieen baloraziorako ezartzen duen baremoa erabiliko da, kasua bada.</w:t>
      </w:r>
    </w:p>
    <w:p w14:paraId="40DE0414" w14:textId="77777777" w:rsidR="003B4A8E" w:rsidRPr="00167C87" w:rsidRDefault="003B4A8E" w:rsidP="005147B6">
      <w:pPr>
        <w:pStyle w:val="Ttulo6"/>
        <w:rPr>
          <w:rFonts w:cs="Arial"/>
          <w:color w:val="auto"/>
          <w:szCs w:val="22"/>
        </w:rPr>
      </w:pPr>
      <w:bookmarkStart w:id="355" w:name="Da.Octava"/>
      <w:bookmarkStart w:id="356" w:name="Da.Séptima-2"/>
      <w:bookmarkStart w:id="357" w:name="Da.Sexta"/>
      <w:bookmarkStart w:id="358" w:name="Dt.Primera"/>
      <w:bookmarkStart w:id="359" w:name="_Toc124948453"/>
      <w:bookmarkStart w:id="360" w:name="_Toc150349310"/>
      <w:bookmarkEnd w:id="286"/>
      <w:bookmarkEnd w:id="287"/>
      <w:bookmarkEnd w:id="288"/>
      <w:bookmarkEnd w:id="355"/>
      <w:bookmarkEnd w:id="356"/>
      <w:bookmarkEnd w:id="357"/>
      <w:bookmarkEnd w:id="358"/>
      <w:r>
        <w:rPr>
          <w:color w:val="auto"/>
        </w:rPr>
        <w:t>Lehen xedapen iragankorra.</w:t>
      </w:r>
      <w:r>
        <w:rPr>
          <w:b w:val="0"/>
          <w:color w:val="auto"/>
        </w:rPr>
        <w:t xml:space="preserve"> </w:t>
      </w:r>
      <w:r>
        <w:rPr>
          <w:b w:val="0"/>
          <w:i/>
          <w:color w:val="auto"/>
        </w:rPr>
        <w:t>Araubide iragankorra.</w:t>
      </w:r>
      <w:bookmarkEnd w:id="359"/>
      <w:bookmarkEnd w:id="360"/>
    </w:p>
    <w:p w14:paraId="204F5400" w14:textId="19D42732" w:rsidR="003B4A8E" w:rsidRPr="00167C87" w:rsidRDefault="00B21161" w:rsidP="005147B6">
      <w:pPr>
        <w:ind w:left="0" w:firstLine="709"/>
        <w:rPr>
          <w:color w:val="auto"/>
          <w:szCs w:val="22"/>
        </w:rPr>
      </w:pPr>
      <w:r>
        <w:rPr>
          <w:color w:val="auto"/>
        </w:rPr>
        <w:t>Foru lege hau ez zaie aplikatuko bera indarrean jarri baino lehen hasitako prozedurei; hala bada, horiek aurreko araudiaren araberakoak izanen dira.</w:t>
      </w:r>
    </w:p>
    <w:p w14:paraId="1E564A96" w14:textId="77777777" w:rsidR="003B4A8E" w:rsidRPr="00167C87" w:rsidRDefault="003B4A8E" w:rsidP="005147B6">
      <w:pPr>
        <w:pStyle w:val="Ttulo6"/>
        <w:rPr>
          <w:rFonts w:cs="Arial"/>
          <w:color w:val="auto"/>
          <w:szCs w:val="22"/>
        </w:rPr>
      </w:pPr>
      <w:bookmarkStart w:id="361" w:name="_Toc124948454"/>
      <w:bookmarkStart w:id="362" w:name="_Toc150349311"/>
      <w:r>
        <w:rPr>
          <w:color w:val="auto"/>
        </w:rPr>
        <w:t>Bigarren xedapen iragankorra.</w:t>
      </w:r>
      <w:r>
        <w:rPr>
          <w:b w:val="0"/>
          <w:i/>
          <w:color w:val="auto"/>
        </w:rPr>
        <w:t xml:space="preserve"> Beruna erabiltzea arrantza-aparailuetan.</w:t>
      </w:r>
      <w:bookmarkEnd w:id="361"/>
      <w:bookmarkEnd w:id="362"/>
    </w:p>
    <w:p w14:paraId="6F781403" w14:textId="77777777" w:rsidR="003B4A8E" w:rsidRPr="00167C87" w:rsidRDefault="003B4A8E" w:rsidP="005147B6">
      <w:pPr>
        <w:ind w:left="0" w:firstLine="709"/>
        <w:rPr>
          <w:color w:val="auto"/>
          <w:szCs w:val="22"/>
        </w:rPr>
      </w:pPr>
      <w:r>
        <w:rPr>
          <w:color w:val="auto"/>
        </w:rPr>
        <w:t>Arrantza-aparailuetan beruna erabiltzeari buruz 21.1.j artikuluan ezarritakora egokitzeko, 2025eko urtarrilaren 1era arteko egokitze-epea ezartzen da.</w:t>
      </w:r>
    </w:p>
    <w:p w14:paraId="6CA4A7C8" w14:textId="77777777" w:rsidR="003B4A8E" w:rsidRPr="00167C87" w:rsidRDefault="003B4A8E" w:rsidP="005147B6">
      <w:pPr>
        <w:pStyle w:val="Ttulo6"/>
        <w:rPr>
          <w:rFonts w:cs="Arial"/>
          <w:color w:val="auto"/>
          <w:szCs w:val="22"/>
        </w:rPr>
      </w:pPr>
      <w:bookmarkStart w:id="363" w:name="_Toc124948455"/>
      <w:bookmarkStart w:id="364" w:name="_Toc150349312"/>
      <w:r>
        <w:rPr>
          <w:color w:val="auto"/>
        </w:rPr>
        <w:t xml:space="preserve">Hirugarren xedapen iragankorra. </w:t>
      </w:r>
      <w:r>
        <w:rPr>
          <w:b w:val="0"/>
          <w:i/>
          <w:color w:val="auto"/>
        </w:rPr>
        <w:t>Askatzeen jatorri genetikoa.</w:t>
      </w:r>
      <w:bookmarkEnd w:id="363"/>
      <w:bookmarkEnd w:id="364"/>
    </w:p>
    <w:p w14:paraId="03C584B1" w14:textId="7AF06C5F" w:rsidR="003B4A8E" w:rsidRDefault="00B21161" w:rsidP="005147B6">
      <w:pPr>
        <w:ind w:left="0" w:firstLine="709"/>
        <w:rPr>
          <w:color w:val="auto"/>
          <w:szCs w:val="22"/>
        </w:rPr>
      </w:pPr>
      <w:r>
        <w:rPr>
          <w:color w:val="auto"/>
        </w:rPr>
        <w:t xml:space="preserve">Foru lege hau indarrean jartzen denetik 8 urteko epean, Nafarroako Gobernuak egokitu eginen ditu zentro iktiogenikoetako lerro genetikoak, 28.3 artikuluan xedatutakoa betetzeko. </w:t>
      </w:r>
    </w:p>
    <w:p w14:paraId="19113AAE" w14:textId="41DC3EA8" w:rsidR="00D84FBC" w:rsidRPr="00167C87" w:rsidRDefault="00D84FBC" w:rsidP="005147B6">
      <w:pPr>
        <w:pStyle w:val="Ttulo6"/>
        <w:rPr>
          <w:rFonts w:cs="Arial"/>
          <w:color w:val="auto"/>
          <w:szCs w:val="22"/>
        </w:rPr>
      </w:pPr>
      <w:bookmarkStart w:id="365" w:name="_Toc150349313"/>
      <w:r>
        <w:rPr>
          <w:color w:val="auto"/>
        </w:rPr>
        <w:t xml:space="preserve">Laugarren xedapen iragankorra. </w:t>
      </w:r>
      <w:r>
        <w:rPr>
          <w:b w:val="0"/>
          <w:i/>
          <w:color w:val="auto"/>
        </w:rPr>
        <w:t>Arrantza-lizentzien indarraldia.</w:t>
      </w:r>
      <w:bookmarkEnd w:id="365"/>
    </w:p>
    <w:p w14:paraId="747A7617" w14:textId="62BFECD9" w:rsidR="00D84FBC" w:rsidRPr="00167C87" w:rsidRDefault="00D84FBC" w:rsidP="005147B6">
      <w:pPr>
        <w:ind w:left="0" w:firstLine="709"/>
        <w:rPr>
          <w:color w:val="auto"/>
          <w:szCs w:val="22"/>
        </w:rPr>
      </w:pPr>
      <w:r>
        <w:rPr>
          <w:color w:val="auto"/>
        </w:rPr>
        <w:t xml:space="preserve">Arrantza kudeaketaren arloan eskumena duen departamentuak zehazten ez dituen bitartean lizentzia motak, haien indarraldia eta haiek emateko prozedura, arrantza-lizentzien indarraldia urtebetekoa izanen da. </w:t>
      </w:r>
    </w:p>
    <w:p w14:paraId="4B803678" w14:textId="77777777" w:rsidR="003B4A8E" w:rsidRPr="00167C87" w:rsidRDefault="003B4A8E" w:rsidP="005147B6">
      <w:pPr>
        <w:pStyle w:val="Ttulo6"/>
        <w:rPr>
          <w:rFonts w:cs="Arial"/>
          <w:i/>
          <w:color w:val="auto"/>
          <w:szCs w:val="22"/>
        </w:rPr>
      </w:pPr>
      <w:bookmarkStart w:id="366" w:name="Dd.Única"/>
      <w:bookmarkStart w:id="367" w:name="Dt.Tercera"/>
      <w:bookmarkStart w:id="368" w:name="Dt.Segunda"/>
      <w:bookmarkStart w:id="369" w:name="_Toc124948456"/>
      <w:bookmarkStart w:id="370" w:name="_Toc150349314"/>
      <w:bookmarkEnd w:id="366"/>
      <w:bookmarkEnd w:id="367"/>
      <w:bookmarkEnd w:id="368"/>
      <w:r>
        <w:rPr>
          <w:color w:val="auto"/>
        </w:rPr>
        <w:t>Xedapen indargabetzaile bakarra.</w:t>
      </w:r>
      <w:bookmarkEnd w:id="369"/>
      <w:bookmarkEnd w:id="370"/>
    </w:p>
    <w:p w14:paraId="10B66DF7" w14:textId="77777777" w:rsidR="003B4A8E" w:rsidRPr="00167C87" w:rsidRDefault="003B4A8E" w:rsidP="005147B6">
      <w:pPr>
        <w:ind w:left="0" w:firstLine="709"/>
        <w:rPr>
          <w:color w:val="auto"/>
          <w:szCs w:val="22"/>
        </w:rPr>
      </w:pPr>
      <w:r>
        <w:rPr>
          <w:color w:val="auto"/>
        </w:rPr>
        <w:t>Indarrik gabe uzten dira foru lege honetan xedatutakoaren aurkako maila bereko edo apalagoko xedapen guztiak, eta bereziki:</w:t>
      </w:r>
    </w:p>
    <w:p w14:paraId="41A56470" w14:textId="77777777" w:rsidR="003B4A8E" w:rsidRPr="00167C87" w:rsidRDefault="003B4A8E" w:rsidP="005147B6">
      <w:pPr>
        <w:ind w:left="708" w:firstLine="709"/>
        <w:rPr>
          <w:color w:val="auto"/>
          <w:szCs w:val="22"/>
        </w:rPr>
      </w:pPr>
      <w:r>
        <w:rPr>
          <w:color w:val="auto"/>
        </w:rPr>
        <w:t>1. Nafarroako Ehizari eta Arrantzari buruzko abenduaren 22ko 17/2005 Foru Legearen xedapen hauek:</w:t>
      </w:r>
    </w:p>
    <w:p w14:paraId="010AF003" w14:textId="77777777" w:rsidR="003B4A8E" w:rsidRPr="00167C87" w:rsidRDefault="003B4A8E" w:rsidP="005147B6">
      <w:pPr>
        <w:numPr>
          <w:ilvl w:val="0"/>
          <w:numId w:val="17"/>
        </w:numPr>
        <w:ind w:left="1777"/>
        <w:rPr>
          <w:color w:val="auto"/>
          <w:szCs w:val="22"/>
        </w:rPr>
      </w:pPr>
      <w:r>
        <w:rPr>
          <w:color w:val="auto"/>
        </w:rPr>
        <w:t>II. TITULUA. ARRANTZA.</w:t>
      </w:r>
    </w:p>
    <w:p w14:paraId="1BA655F8" w14:textId="77777777" w:rsidR="003B4A8E" w:rsidRPr="00167C87" w:rsidRDefault="003B4A8E" w:rsidP="005147B6">
      <w:pPr>
        <w:numPr>
          <w:ilvl w:val="0"/>
          <w:numId w:val="17"/>
        </w:numPr>
        <w:ind w:left="1777"/>
        <w:rPr>
          <w:color w:val="auto"/>
          <w:szCs w:val="22"/>
        </w:rPr>
      </w:pPr>
      <w:r>
        <w:rPr>
          <w:color w:val="auto"/>
        </w:rPr>
        <w:t xml:space="preserve">IV. TITULUKO (“ARAU-HAUSTEAK ETA ZEHAPENAK”) 2. atala (“Arrantzaren arloko arau-hausteak”). </w:t>
      </w:r>
    </w:p>
    <w:p w14:paraId="573CCB62" w14:textId="77777777" w:rsidR="003B4A8E" w:rsidRPr="00167C87" w:rsidRDefault="003B4A8E" w:rsidP="005147B6">
      <w:pPr>
        <w:numPr>
          <w:ilvl w:val="0"/>
          <w:numId w:val="17"/>
        </w:numPr>
        <w:ind w:left="1777"/>
        <w:rPr>
          <w:color w:val="auto"/>
          <w:szCs w:val="22"/>
        </w:rPr>
      </w:pPr>
      <w:r>
        <w:rPr>
          <w:color w:val="auto"/>
        </w:rPr>
        <w:t>Laugarren xedapen gehigarria.</w:t>
      </w:r>
    </w:p>
    <w:p w14:paraId="52534E19" w14:textId="77777777" w:rsidR="003B4A8E" w:rsidRPr="00167C87" w:rsidRDefault="003B4A8E" w:rsidP="005147B6">
      <w:pPr>
        <w:ind w:left="906" w:firstLine="510"/>
        <w:rPr>
          <w:color w:val="auto"/>
          <w:szCs w:val="22"/>
        </w:rPr>
      </w:pPr>
      <w:r>
        <w:rPr>
          <w:color w:val="auto"/>
        </w:rPr>
        <w:t>2. Nafarroako Ehizari eta Arrantzari buruzko abenduaren 22ko 17/2005 Foru Legea garatu eta betearazteko Erregelamenduaren II. TITULUA (“ARRANTZA”). Erregelamendu hori onetsi zen ekainaren 11ko 48/2007 Foru Dekretuaren bidez.</w:t>
      </w:r>
    </w:p>
    <w:p w14:paraId="3CC88547" w14:textId="77777777" w:rsidR="003B4A8E" w:rsidRPr="00167C87" w:rsidRDefault="003B4A8E" w:rsidP="005147B6">
      <w:pPr>
        <w:pStyle w:val="Ttulo6"/>
        <w:rPr>
          <w:rFonts w:cs="Arial"/>
          <w:color w:val="auto"/>
          <w:szCs w:val="22"/>
        </w:rPr>
      </w:pPr>
      <w:bookmarkStart w:id="371" w:name="Df.Primera"/>
      <w:bookmarkStart w:id="372" w:name="_Toc124948457"/>
      <w:bookmarkStart w:id="373" w:name="_Toc150349315"/>
      <w:bookmarkEnd w:id="371"/>
      <w:r>
        <w:rPr>
          <w:color w:val="auto"/>
        </w:rPr>
        <w:lastRenderedPageBreak/>
        <w:t>Azken xedapenetako lehena.</w:t>
      </w:r>
      <w:r>
        <w:rPr>
          <w:b w:val="0"/>
          <w:i/>
          <w:color w:val="auto"/>
        </w:rPr>
        <w:t xml:space="preserve"> Nafarroako Ehizari eta Arrantzari buruzko abenduaren 22ko 17/2005 Foru Legea aldatzea.</w:t>
      </w:r>
      <w:bookmarkEnd w:id="372"/>
      <w:bookmarkEnd w:id="373"/>
    </w:p>
    <w:p w14:paraId="73ADCA0F" w14:textId="77777777" w:rsidR="003B4A8E" w:rsidRPr="00167C87" w:rsidRDefault="003B4A8E" w:rsidP="005147B6">
      <w:pPr>
        <w:ind w:left="0" w:firstLine="567"/>
        <w:rPr>
          <w:color w:val="auto"/>
          <w:szCs w:val="22"/>
        </w:rPr>
      </w:pPr>
      <w:r>
        <w:rPr>
          <w:color w:val="auto"/>
        </w:rPr>
        <w:t>Bat. Nafarroako Ehizari eta Arrantzari buruzko abenduaren 22ko 17/2005 Foru Legearen izenburua aldatzen da, eta honela idatzita gelditzen da:</w:t>
      </w:r>
    </w:p>
    <w:p w14:paraId="6D2D9669" w14:textId="77777777" w:rsidR="003B4A8E" w:rsidRPr="00167C87" w:rsidRDefault="003B4A8E" w:rsidP="005147B6">
      <w:pPr>
        <w:ind w:left="0" w:firstLine="510"/>
        <w:rPr>
          <w:color w:val="auto"/>
          <w:szCs w:val="22"/>
        </w:rPr>
      </w:pPr>
      <w:r>
        <w:rPr>
          <w:color w:val="auto"/>
        </w:rPr>
        <w:t>“17/2005 Foru Legea, abenduaren 22koa, Nafarroako Ehizari buruzkoa”.</w:t>
      </w:r>
    </w:p>
    <w:p w14:paraId="08F028D1" w14:textId="77777777" w:rsidR="003B4A8E" w:rsidRPr="00167C87" w:rsidRDefault="003B4A8E" w:rsidP="005147B6">
      <w:pPr>
        <w:ind w:left="0" w:firstLine="510"/>
        <w:rPr>
          <w:color w:val="auto"/>
          <w:szCs w:val="22"/>
        </w:rPr>
      </w:pPr>
      <w:r>
        <w:rPr>
          <w:color w:val="auto"/>
        </w:rPr>
        <w:t>Bi. 1. artikulua aldatzen da, eta honela idatzita gelditzen da:</w:t>
      </w:r>
    </w:p>
    <w:p w14:paraId="005A9858" w14:textId="77777777" w:rsidR="003B4A8E" w:rsidRPr="00167C87" w:rsidRDefault="003B4A8E" w:rsidP="005147B6">
      <w:pPr>
        <w:ind w:left="0" w:firstLine="709"/>
        <w:rPr>
          <w:color w:val="auto"/>
          <w:szCs w:val="22"/>
        </w:rPr>
      </w:pPr>
      <w:r>
        <w:rPr>
          <w:color w:val="auto"/>
        </w:rPr>
        <w:t>“1. artikulua. Xedea.</w:t>
      </w:r>
    </w:p>
    <w:p w14:paraId="2E932736" w14:textId="77777777" w:rsidR="003B4A8E" w:rsidRPr="00167C87" w:rsidRDefault="003B4A8E" w:rsidP="005147B6">
      <w:pPr>
        <w:ind w:left="0" w:firstLine="510"/>
        <w:rPr>
          <w:color w:val="auto"/>
          <w:szCs w:val="22"/>
        </w:rPr>
      </w:pPr>
      <w:r>
        <w:rPr>
          <w:color w:val="auto"/>
        </w:rPr>
        <w:t>Foru lege honen xedea da Nafarroako Foru Komunitateko ehiza baliabideen aprobetxamendua iraunkortasun irizpideen arabera babestu, kontserbatu, sustatu eta antolatzea”.</w:t>
      </w:r>
    </w:p>
    <w:p w14:paraId="5E5401C8" w14:textId="77777777" w:rsidR="003B4A8E" w:rsidRPr="00167C87" w:rsidRDefault="003B4A8E" w:rsidP="005147B6">
      <w:pPr>
        <w:ind w:left="0" w:firstLine="510"/>
        <w:rPr>
          <w:color w:val="auto"/>
          <w:szCs w:val="22"/>
        </w:rPr>
      </w:pPr>
      <w:r>
        <w:rPr>
          <w:color w:val="auto"/>
        </w:rPr>
        <w:t>Hiru. 2. artikulua aldatzen da, eta honela idatzita gelditzen da:</w:t>
      </w:r>
    </w:p>
    <w:p w14:paraId="57D5429A" w14:textId="77777777" w:rsidR="003B4A8E" w:rsidRPr="00167C87" w:rsidRDefault="003B4A8E" w:rsidP="005147B6">
      <w:pPr>
        <w:ind w:left="0" w:firstLine="709"/>
        <w:rPr>
          <w:color w:val="auto"/>
          <w:szCs w:val="22"/>
        </w:rPr>
      </w:pPr>
      <w:r>
        <w:rPr>
          <w:color w:val="auto"/>
        </w:rPr>
        <w:t>“2. artikulua. Aprobetxamendu antolatua.</w:t>
      </w:r>
    </w:p>
    <w:p w14:paraId="2B68EBD5" w14:textId="77777777" w:rsidR="003B4A8E" w:rsidRPr="00167C87" w:rsidRDefault="003B4A8E" w:rsidP="005147B6">
      <w:pPr>
        <w:ind w:left="0" w:firstLine="510"/>
        <w:rPr>
          <w:color w:val="auto"/>
          <w:szCs w:val="22"/>
        </w:rPr>
      </w:pPr>
      <w:r>
        <w:rPr>
          <w:color w:val="auto"/>
        </w:rPr>
        <w:t>Ehizan aritzea zilegi izanen da, soil-soilik, ehiza antolatzeko plan indarduna duten ehiza barrutietan edo ehiza kontrolatuko eremuetan, foru lege honetako xedapenei eta hura garatzen duten gainerako arauei jarraituz.</w:t>
      </w:r>
    </w:p>
    <w:p w14:paraId="732C14B4" w14:textId="77777777" w:rsidR="003B4A8E" w:rsidRPr="00167C87" w:rsidRDefault="003B4A8E" w:rsidP="005147B6">
      <w:pPr>
        <w:ind w:left="0" w:firstLine="510"/>
        <w:rPr>
          <w:color w:val="auto"/>
          <w:szCs w:val="22"/>
        </w:rPr>
      </w:pPr>
      <w:r>
        <w:rPr>
          <w:color w:val="auto"/>
        </w:rPr>
        <w:t>Foru lege hau onetsi eta bi urteko epean, Nafarroako Gobernuak ehiza antolatzeko eskualde-planak eginen ditu, non eskualdeetako ehiza barrutiek bete beharreko kudeaketa-ildo oinarrizkoak ezarriko baitira”.</w:t>
      </w:r>
    </w:p>
    <w:p w14:paraId="7D2344C8" w14:textId="77777777" w:rsidR="003B4A8E" w:rsidRPr="00167C87" w:rsidRDefault="003B4A8E" w:rsidP="005147B6">
      <w:pPr>
        <w:ind w:left="0" w:firstLine="510"/>
        <w:rPr>
          <w:color w:val="auto"/>
          <w:szCs w:val="22"/>
        </w:rPr>
      </w:pPr>
      <w:r>
        <w:rPr>
          <w:color w:val="auto"/>
        </w:rPr>
        <w:t>Lau. 3. artikulua aldatzen da, eta honela idatzita gelditzen da:</w:t>
      </w:r>
    </w:p>
    <w:p w14:paraId="4D12B58D" w14:textId="77777777" w:rsidR="003B4A8E" w:rsidRPr="00167C87" w:rsidRDefault="003B4A8E" w:rsidP="005147B6">
      <w:pPr>
        <w:ind w:left="0" w:firstLine="709"/>
        <w:rPr>
          <w:color w:val="auto"/>
          <w:szCs w:val="22"/>
        </w:rPr>
      </w:pPr>
      <w:r>
        <w:rPr>
          <w:color w:val="auto"/>
        </w:rPr>
        <w:t>“3. artikulua. Baliabidearen iraunkortasuna.</w:t>
      </w:r>
    </w:p>
    <w:p w14:paraId="61CBB6AA" w14:textId="77777777" w:rsidR="003B4A8E" w:rsidRPr="00167C87" w:rsidRDefault="003B4A8E" w:rsidP="005147B6">
      <w:pPr>
        <w:ind w:left="0" w:firstLine="510"/>
        <w:rPr>
          <w:color w:val="auto"/>
          <w:szCs w:val="22"/>
        </w:rPr>
      </w:pPr>
      <w:r>
        <w:rPr>
          <w:color w:val="auto"/>
        </w:rPr>
        <w:t>1. Ehiza baliabideen aprobetxamendua lehentasunez animalia populazio naturaletan oinarrituko da. Iraunkortasun irizpideen arabera eginen da; beraz, biodibertsitatearen iraupenarekin bateragarria izan beharko du, aniztasun genetikoa kontserbatzeko, populazio aloktonoen sarrera galarazteko eta ehiza lurralde-garapenean txerta dadin sustatzeko.</w:t>
      </w:r>
    </w:p>
    <w:p w14:paraId="5F2B8CCB" w14:textId="77777777" w:rsidR="003B4A8E" w:rsidRPr="00167C87" w:rsidRDefault="003B4A8E" w:rsidP="005147B6">
      <w:pPr>
        <w:ind w:left="0" w:firstLine="510"/>
        <w:rPr>
          <w:color w:val="auto"/>
          <w:szCs w:val="22"/>
        </w:rPr>
      </w:pPr>
      <w:r>
        <w:rPr>
          <w:color w:val="auto"/>
        </w:rPr>
        <w:t>2. Ingurumen arloan eskumena duen departamentuak espezie edo populazio aloktonoak deuseztatzeko neurriak hartu ahalko ditu, baliabide naturalen iraunkortasuna bermatzeko xedearekin.</w:t>
      </w:r>
    </w:p>
    <w:p w14:paraId="24C53D50" w14:textId="77777777" w:rsidR="003B4A8E" w:rsidRPr="00167C87" w:rsidRDefault="003B4A8E" w:rsidP="005147B6">
      <w:pPr>
        <w:ind w:left="0" w:firstLine="510"/>
        <w:rPr>
          <w:color w:val="auto"/>
          <w:szCs w:val="22"/>
        </w:rPr>
      </w:pPr>
      <w:r>
        <w:rPr>
          <w:color w:val="auto"/>
        </w:rPr>
        <w:t>3. Ehizaren antolamendua dela bide, espezieen bideragarritasunari eusteko behar adinako kudeaketa unitateak eratuko dira eta barrutien titulartasunen erantzukizunpeko autonomia sustatuko da.</w:t>
      </w:r>
    </w:p>
    <w:p w14:paraId="3DCDD950" w14:textId="77777777" w:rsidR="003B4A8E" w:rsidRPr="00167C87" w:rsidRDefault="003B4A8E" w:rsidP="005147B6">
      <w:pPr>
        <w:ind w:left="0" w:firstLine="510"/>
        <w:rPr>
          <w:color w:val="auto"/>
          <w:szCs w:val="22"/>
        </w:rPr>
      </w:pPr>
      <w:r>
        <w:rPr>
          <w:color w:val="auto"/>
        </w:rPr>
        <w:t>4. Ehiza-jarduera orok habitaten, espezieen, biodibertsitatearen eta paisaiaren kalitatea zaindu beharko ditu, eta, era berean, baliabide naturalen erabilera eta aprobetxamendu ordenatua ziurtatu beharko ditu, bai eta garapen ekonomiko iraunkorra eta gizarte-, kultura- eta kirol-helburuak ahalbidetu ere”.</w:t>
      </w:r>
    </w:p>
    <w:p w14:paraId="1D16B532" w14:textId="77777777" w:rsidR="003B4A8E" w:rsidRPr="00167C87" w:rsidRDefault="003B4A8E" w:rsidP="005147B6">
      <w:pPr>
        <w:ind w:left="0" w:firstLine="510"/>
        <w:rPr>
          <w:color w:val="auto"/>
          <w:szCs w:val="22"/>
        </w:rPr>
      </w:pPr>
      <w:r>
        <w:rPr>
          <w:color w:val="auto"/>
        </w:rPr>
        <w:t>Bost. 4. artikulua aldatzen da, eta honela idatzita gelditzen da:</w:t>
      </w:r>
    </w:p>
    <w:p w14:paraId="0B31FE8F" w14:textId="77777777" w:rsidR="003B4A8E" w:rsidRPr="00167C87" w:rsidRDefault="003B4A8E" w:rsidP="005147B6">
      <w:pPr>
        <w:ind w:left="0" w:firstLine="510"/>
        <w:rPr>
          <w:color w:val="auto"/>
          <w:szCs w:val="22"/>
        </w:rPr>
      </w:pPr>
      <w:r>
        <w:rPr>
          <w:color w:val="auto"/>
        </w:rPr>
        <w:t>“4. artikulua. Gizartearen parte hartzea.</w:t>
      </w:r>
    </w:p>
    <w:p w14:paraId="17FF5AB1" w14:textId="77777777" w:rsidR="003B4A8E" w:rsidRPr="00167C87" w:rsidRDefault="003B4A8E" w:rsidP="005147B6">
      <w:pPr>
        <w:ind w:left="0" w:firstLine="510"/>
        <w:rPr>
          <w:color w:val="auto"/>
          <w:szCs w:val="22"/>
        </w:rPr>
      </w:pPr>
      <w:r>
        <w:rPr>
          <w:color w:val="auto"/>
        </w:rPr>
        <w:lastRenderedPageBreak/>
        <w:t>Ehiza aprobetxamenduen gaineko erabakiak hartu behar direnean, gizartearen parte-hartzea ahalik zabalena izanen da. Lehendik dauden organoak izanen dira parte-hartze horretarako bitartekoak, hala nola Ehizako Aholku Batzordea edo Nafarroako Ingurumen Kontseilua, eta organo berriak ere sortu ahalko dira. Hartara, ahalik adostasun handiena bilatuko da eta parte hartzeko bideak ezarriko dira, erabakiak non aplikatu behar diren, hango gizartearen errealitatearen isla izan daitezen”.</w:t>
      </w:r>
    </w:p>
    <w:p w14:paraId="3A46E841" w14:textId="77777777" w:rsidR="003B4A8E" w:rsidRPr="00167C87" w:rsidRDefault="003B4A8E" w:rsidP="005147B6">
      <w:pPr>
        <w:ind w:left="0" w:firstLine="510"/>
        <w:rPr>
          <w:color w:val="auto"/>
          <w:szCs w:val="22"/>
        </w:rPr>
      </w:pPr>
      <w:r>
        <w:rPr>
          <w:color w:val="auto"/>
        </w:rPr>
        <w:t>Sei. 85. artikulua aldatzen da, eta honela idatzita gelditzen da:</w:t>
      </w:r>
    </w:p>
    <w:p w14:paraId="4D48E90B" w14:textId="77777777" w:rsidR="003B4A8E" w:rsidRPr="00167C87" w:rsidRDefault="003B4A8E" w:rsidP="005147B6">
      <w:pPr>
        <w:ind w:left="0" w:firstLine="510"/>
        <w:rPr>
          <w:color w:val="auto"/>
          <w:szCs w:val="22"/>
        </w:rPr>
      </w:pPr>
      <w:r>
        <w:rPr>
          <w:color w:val="auto"/>
        </w:rPr>
        <w:t>“85. artikulua. Ehizarako animaliei kalte egitea.</w:t>
      </w:r>
    </w:p>
    <w:p w14:paraId="01212643" w14:textId="77777777" w:rsidR="003B4A8E" w:rsidRPr="00167C87" w:rsidRDefault="003B4A8E" w:rsidP="005147B6">
      <w:pPr>
        <w:ind w:left="0" w:firstLine="510"/>
        <w:rPr>
          <w:color w:val="auto"/>
          <w:szCs w:val="22"/>
        </w:rPr>
      </w:pPr>
      <w:r>
        <w:rPr>
          <w:color w:val="auto"/>
        </w:rPr>
        <w:t>1. Lege zibilen arabera erantzule direnek ordainduko dituzte ehizarako animaliei egindako kalteak.</w:t>
      </w:r>
    </w:p>
    <w:p w14:paraId="6FC594F4" w14:textId="77777777" w:rsidR="003B4A8E" w:rsidRPr="00167C87" w:rsidRDefault="003B4A8E" w:rsidP="005147B6">
      <w:pPr>
        <w:ind w:left="0" w:firstLine="510"/>
        <w:rPr>
          <w:color w:val="auto"/>
          <w:szCs w:val="22"/>
        </w:rPr>
      </w:pPr>
      <w:r>
        <w:rPr>
          <w:color w:val="auto"/>
        </w:rPr>
        <w:t>2. Kalte-ordainen zenbatekoa erregelamendu bidez ezarri eta eguneratuko da”.</w:t>
      </w:r>
    </w:p>
    <w:p w14:paraId="09F052D3" w14:textId="0E509656" w:rsidR="003B4A8E" w:rsidRPr="00167C87" w:rsidRDefault="003B4A8E" w:rsidP="005147B6">
      <w:pPr>
        <w:ind w:left="0" w:firstLine="510"/>
        <w:rPr>
          <w:color w:val="auto"/>
          <w:szCs w:val="22"/>
        </w:rPr>
      </w:pPr>
      <w:r>
        <w:rPr>
          <w:color w:val="auto"/>
        </w:rPr>
        <w:t>Zazpi. 100. artikulua aldatzen da, eta honela idatzita gelditzen da:</w:t>
      </w:r>
    </w:p>
    <w:p w14:paraId="44A414A5" w14:textId="257BEC9B" w:rsidR="00CF7CF2" w:rsidRPr="00167C87" w:rsidRDefault="00CF7CF2" w:rsidP="005147B6">
      <w:pPr>
        <w:ind w:left="0" w:firstLine="510"/>
        <w:rPr>
          <w:color w:val="auto"/>
          <w:szCs w:val="22"/>
        </w:rPr>
      </w:pPr>
      <w:r>
        <w:rPr>
          <w:color w:val="auto"/>
        </w:rPr>
        <w:t>“100. artikulua. Zehapenak.</w:t>
      </w:r>
    </w:p>
    <w:p w14:paraId="63A6232B" w14:textId="0DED12FF" w:rsidR="003B4A8E" w:rsidRPr="00167C87" w:rsidRDefault="003B4A8E" w:rsidP="005147B6">
      <w:pPr>
        <w:ind w:left="0" w:firstLine="510"/>
        <w:rPr>
          <w:color w:val="auto"/>
          <w:szCs w:val="22"/>
        </w:rPr>
      </w:pPr>
      <w:r>
        <w:rPr>
          <w:color w:val="auto"/>
        </w:rPr>
        <w:t>Ehizaren arloko arau-hausteek zehapen hauek izanen dituzte:</w:t>
      </w:r>
    </w:p>
    <w:p w14:paraId="77A02380" w14:textId="77777777" w:rsidR="003B4A8E" w:rsidRPr="00167C87" w:rsidRDefault="003B4A8E" w:rsidP="005147B6">
      <w:pPr>
        <w:ind w:left="0" w:firstLine="510"/>
        <w:rPr>
          <w:color w:val="auto"/>
          <w:szCs w:val="22"/>
        </w:rPr>
      </w:pPr>
      <w:r>
        <w:rPr>
          <w:color w:val="auto"/>
        </w:rPr>
        <w:t>a) Arau-hauste arinek 50 eurotik 500 eurora bitarteko isuna, eta lizentzia etetea gutxienez hilabeterako eta gehienez urtebeterako.</w:t>
      </w:r>
    </w:p>
    <w:p w14:paraId="557EE181" w14:textId="77777777" w:rsidR="003B4A8E" w:rsidRPr="00167C87" w:rsidRDefault="003B4A8E" w:rsidP="005147B6">
      <w:pPr>
        <w:ind w:left="0" w:firstLine="510"/>
        <w:rPr>
          <w:color w:val="auto"/>
          <w:szCs w:val="22"/>
        </w:rPr>
      </w:pPr>
      <w:r>
        <w:rPr>
          <w:color w:val="auto"/>
        </w:rPr>
        <w:t>b) Arau-hauste larriek 501 eurotik 2.000 eurora bitarteko isuna, eta lizentzia etetea eta ezgaitzea gutxienez urtebeterako eta gehienez hiru urterako.</w:t>
      </w:r>
    </w:p>
    <w:p w14:paraId="7F9E0360" w14:textId="77777777" w:rsidR="003B4A8E" w:rsidRPr="00167C87" w:rsidRDefault="003B4A8E" w:rsidP="005147B6">
      <w:pPr>
        <w:ind w:left="0" w:firstLine="510"/>
        <w:rPr>
          <w:color w:val="auto"/>
          <w:szCs w:val="22"/>
        </w:rPr>
      </w:pPr>
      <w:r>
        <w:rPr>
          <w:color w:val="auto"/>
        </w:rPr>
        <w:t>c) Arau-hauste oso larriek 2.001 eurotik 6.000 eurora bitarteko isuna, eta lizentzia kentzea eta berriz eskuratzeko ezgaitzea gutxienez hiru urterako eta gehienez bost urterako.</w:t>
      </w:r>
    </w:p>
    <w:p w14:paraId="6BF48131" w14:textId="77777777" w:rsidR="003B4A8E" w:rsidRPr="00167C87" w:rsidRDefault="003B4A8E" w:rsidP="005147B6">
      <w:pPr>
        <w:ind w:left="0" w:firstLine="510"/>
        <w:rPr>
          <w:color w:val="auto"/>
          <w:szCs w:val="22"/>
        </w:rPr>
      </w:pPr>
      <w:r>
        <w:rPr>
          <w:color w:val="auto"/>
        </w:rPr>
        <w:t>d) Barrutiaren titularrak edo ehiza aprobetxamenduaren titularrak egindako arau-haustea izanez gero, zehapen gisa barrutiko ehiza jarduera aldi baterako eten ahalko da, arau-haustea arina edo larria denean, edo behin betiko, arau-haustea oso larria denean”.</w:t>
      </w:r>
    </w:p>
    <w:p w14:paraId="1E0D36CE" w14:textId="1E30B447" w:rsidR="003B4A8E" w:rsidRPr="00167C87" w:rsidRDefault="003B4A8E" w:rsidP="005147B6">
      <w:pPr>
        <w:ind w:left="0" w:firstLine="510"/>
        <w:rPr>
          <w:color w:val="auto"/>
          <w:szCs w:val="22"/>
        </w:rPr>
      </w:pPr>
      <w:r>
        <w:rPr>
          <w:color w:val="auto"/>
        </w:rPr>
        <w:t>Zortzi. 102. artikulua aldatzen da, eta honela idatzita gelditzen da:</w:t>
      </w:r>
    </w:p>
    <w:p w14:paraId="4D80C396" w14:textId="283C997B" w:rsidR="00CF7CF2" w:rsidRPr="00167C87" w:rsidRDefault="00CF7CF2" w:rsidP="005147B6">
      <w:pPr>
        <w:ind w:left="0" w:firstLine="510"/>
        <w:rPr>
          <w:color w:val="auto"/>
          <w:szCs w:val="22"/>
        </w:rPr>
      </w:pPr>
      <w:r>
        <w:rPr>
          <w:color w:val="auto"/>
        </w:rPr>
        <w:t xml:space="preserve">“102. artikulua. Zehapenen preskripzioa. </w:t>
      </w:r>
    </w:p>
    <w:p w14:paraId="7BFC3601" w14:textId="77777777" w:rsidR="003B4A8E" w:rsidRPr="00167C87" w:rsidRDefault="003B4A8E" w:rsidP="005147B6">
      <w:pPr>
        <w:ind w:left="0" w:firstLine="510"/>
        <w:rPr>
          <w:color w:val="auto"/>
          <w:szCs w:val="22"/>
        </w:rPr>
      </w:pPr>
      <w:r>
        <w:rPr>
          <w:color w:val="auto"/>
        </w:rPr>
        <w:t>Ehizaren arloko arau-hausteengatik ezartzen diren administrazio zehapenek hiru urteren buruan preskribatuko dute arau-haustea oso larria bada, bi urteren buruan, arau-haustea larria bada, eta urtebeteren buruan, arina bada. Zehapena ezartzeko ebazpena irmo bilakatu eta biharamunetik kontatuko da preskripzio epea.</w:t>
      </w:r>
    </w:p>
    <w:p w14:paraId="15B0B4E9" w14:textId="4FC2419A" w:rsidR="003B4A8E" w:rsidRPr="00167C87" w:rsidRDefault="003B4A8E" w:rsidP="005147B6">
      <w:pPr>
        <w:ind w:left="0" w:firstLine="510"/>
        <w:rPr>
          <w:color w:val="auto"/>
          <w:szCs w:val="22"/>
        </w:rPr>
      </w:pPr>
      <w:r>
        <w:rPr>
          <w:color w:val="auto"/>
        </w:rPr>
        <w:t>Bederatzi. 107. artikulua aldatzen da, eta honela idatzita gelditzen da:</w:t>
      </w:r>
    </w:p>
    <w:p w14:paraId="7578274E" w14:textId="7ACF4E96" w:rsidR="00CF7CF2" w:rsidRPr="00167C87" w:rsidRDefault="00CF7CF2" w:rsidP="005147B6">
      <w:pPr>
        <w:ind w:left="0" w:firstLine="510"/>
        <w:rPr>
          <w:color w:val="auto"/>
          <w:szCs w:val="22"/>
        </w:rPr>
      </w:pPr>
      <w:r>
        <w:rPr>
          <w:color w:val="auto"/>
        </w:rPr>
        <w:t>“107. artikulua. Ordezko ingurumen prestazioa.</w:t>
      </w:r>
    </w:p>
    <w:p w14:paraId="3718FB87" w14:textId="11F71A8D" w:rsidR="003B4A8E" w:rsidRPr="00167C87" w:rsidRDefault="003B4A8E" w:rsidP="005147B6">
      <w:pPr>
        <w:ind w:left="0" w:firstLine="510"/>
        <w:rPr>
          <w:color w:val="auto"/>
          <w:szCs w:val="22"/>
        </w:rPr>
      </w:pPr>
      <w:r>
        <w:rPr>
          <w:color w:val="auto"/>
        </w:rPr>
        <w:t>1. Behin zehapen-prozedura hasita, ustezko erantzulea den pertsonak aukera izanen du, isun gisako zehapenaren ordez, ingurumen arloko leheneratze, kontserbazio edo hobekuntza prestazio bat eskatzeko, ingurumenari onura ekarriko diona, isuna jartzeko eskumena duen organo eskudunak ezartzen dituen baldintzak eta nondik norakoak betez. Zehapenaren ebazpena jakinarazi ondoren ere, bidezko izanen da isun gisako zehapenaren ordez ingurumen prestazio bat eskatzea hilabeteko epean.</w:t>
      </w:r>
    </w:p>
    <w:p w14:paraId="54763C50" w14:textId="77777777" w:rsidR="003B4A8E" w:rsidRPr="00167C87" w:rsidRDefault="003B4A8E" w:rsidP="005147B6">
      <w:pPr>
        <w:ind w:left="0" w:firstLine="510"/>
        <w:rPr>
          <w:color w:val="auto"/>
          <w:szCs w:val="22"/>
        </w:rPr>
      </w:pPr>
      <w:r>
        <w:rPr>
          <w:color w:val="auto"/>
        </w:rPr>
        <w:lastRenderedPageBreak/>
        <w:t>2. Isun gisako zehapenaren ordez ordezko ingurumen prestazio bat eskatzeko prozedura izanen da ingurumenean eragina duten jarduerak arautzen dituen araudian ezarritakoa.</w:t>
      </w:r>
    </w:p>
    <w:p w14:paraId="56F4B3D6" w14:textId="77777777" w:rsidR="003B4A8E" w:rsidRPr="00167C87" w:rsidRDefault="003B4A8E" w:rsidP="005147B6">
      <w:pPr>
        <w:ind w:left="0" w:firstLine="510"/>
        <w:rPr>
          <w:color w:val="auto"/>
          <w:szCs w:val="22"/>
        </w:rPr>
      </w:pPr>
      <w:r>
        <w:rPr>
          <w:color w:val="auto"/>
        </w:rPr>
        <w:t>3. Prestazioa esandako epeetan egiten ez bada, isuna berriz ezarriko da, berandutze-interesak barne direla.</w:t>
      </w:r>
    </w:p>
    <w:p w14:paraId="04A3EC5E" w14:textId="77777777" w:rsidR="003B4A8E" w:rsidRPr="00167C87" w:rsidRDefault="003B4A8E" w:rsidP="005147B6">
      <w:pPr>
        <w:ind w:left="0" w:firstLine="510"/>
        <w:rPr>
          <w:color w:val="auto"/>
          <w:szCs w:val="22"/>
        </w:rPr>
      </w:pPr>
      <w:r>
        <w:rPr>
          <w:color w:val="auto"/>
        </w:rPr>
        <w:t>4. Nolanahi ere, isuna ordaindu ordez ingurumen prestazioa egiteak ezin izanen ditu barne hartu berandutze-interesak, halako interesik sortzen bada.</w:t>
      </w:r>
    </w:p>
    <w:p w14:paraId="1FAF7A89" w14:textId="77777777" w:rsidR="003B4A8E" w:rsidRPr="00167C87" w:rsidRDefault="003B4A8E" w:rsidP="005147B6">
      <w:pPr>
        <w:pStyle w:val="Ttulo6"/>
        <w:rPr>
          <w:rFonts w:cs="Arial"/>
          <w:color w:val="auto"/>
          <w:szCs w:val="22"/>
        </w:rPr>
      </w:pPr>
      <w:bookmarkStart w:id="374" w:name="_Toc124948458"/>
      <w:bookmarkStart w:id="375" w:name="_Toc150349316"/>
      <w:r>
        <w:rPr>
          <w:color w:val="auto"/>
        </w:rPr>
        <w:t>Azken xedapenetako bigarrena.</w:t>
      </w:r>
      <w:r>
        <w:rPr>
          <w:b w:val="0"/>
          <w:i/>
          <w:color w:val="auto"/>
        </w:rPr>
        <w:t xml:space="preserve"> Basa-fauna eta haren Habitatak Babestu eta Kudeatzeari buruzko martxoaren 5eko 2/1993 Foru Legea aldatzea.</w:t>
      </w:r>
      <w:bookmarkEnd w:id="374"/>
      <w:bookmarkEnd w:id="375"/>
    </w:p>
    <w:p w14:paraId="29FCAFF0" w14:textId="77777777" w:rsidR="003B4A8E" w:rsidRPr="00167C87" w:rsidRDefault="003B4A8E" w:rsidP="005147B6">
      <w:pPr>
        <w:ind w:left="0" w:firstLine="510"/>
        <w:rPr>
          <w:color w:val="auto"/>
          <w:szCs w:val="22"/>
        </w:rPr>
      </w:pPr>
      <w:r>
        <w:rPr>
          <w:color w:val="auto"/>
        </w:rPr>
        <w:t>Bat. 18. artikulua aldatzen da, eta honela idatzita gelditzen da:</w:t>
      </w:r>
    </w:p>
    <w:p w14:paraId="5DF65FAE" w14:textId="77777777" w:rsidR="003B4A8E" w:rsidRPr="00167C87" w:rsidRDefault="003B4A8E" w:rsidP="005147B6">
      <w:pPr>
        <w:ind w:left="0" w:firstLine="510"/>
        <w:rPr>
          <w:color w:val="auto"/>
          <w:szCs w:val="22"/>
        </w:rPr>
      </w:pPr>
      <w:r>
        <w:rPr>
          <w:color w:val="auto"/>
        </w:rPr>
        <w:t>“18. artikulua.</w:t>
      </w:r>
    </w:p>
    <w:p w14:paraId="4FC179B7" w14:textId="77777777" w:rsidR="003B4A8E" w:rsidRPr="00167C87" w:rsidRDefault="003B4A8E" w:rsidP="005147B6">
      <w:pPr>
        <w:ind w:left="0" w:firstLine="510"/>
        <w:rPr>
          <w:color w:val="auto"/>
          <w:szCs w:val="22"/>
        </w:rPr>
      </w:pPr>
      <w:r>
        <w:rPr>
          <w:color w:val="auto"/>
        </w:rPr>
        <w:t>Katalogoan sartzen diren espezie, subespezie edo populazioak kategoria hauetako batean sailkatu behar dira:</w:t>
      </w:r>
    </w:p>
    <w:p w14:paraId="4C6743B6" w14:textId="77777777" w:rsidR="003B4A8E" w:rsidRPr="00167C87" w:rsidRDefault="003B4A8E" w:rsidP="005147B6">
      <w:pPr>
        <w:ind w:left="0" w:firstLine="510"/>
        <w:rPr>
          <w:color w:val="auto"/>
          <w:szCs w:val="22"/>
        </w:rPr>
      </w:pPr>
      <w:r>
        <w:rPr>
          <w:color w:val="auto"/>
        </w:rPr>
        <w:t>a) Galzorikoa: oraingo egoera eragiten duten faktoreek jarraituz gero nekez iraunen dute taxon edo populazioak.</w:t>
      </w:r>
    </w:p>
    <w:p w14:paraId="309D7BFA" w14:textId="0195C0C9" w:rsidR="003B4A8E" w:rsidRPr="00167C87" w:rsidRDefault="003B4A8E" w:rsidP="005147B6">
      <w:pPr>
        <w:ind w:left="0" w:firstLine="510"/>
        <w:rPr>
          <w:color w:val="auto"/>
          <w:szCs w:val="22"/>
        </w:rPr>
      </w:pPr>
      <w:r>
        <w:rPr>
          <w:color w:val="auto"/>
        </w:rPr>
        <w:t>b) Kaltebera: baldin eragiten dieten faktore kaltegarriak zuzentzen ez badira, etorkizun hurbilean aurreko kategoriara pasatzeko arriskua duten taxon edo populazioak”.</w:t>
      </w:r>
    </w:p>
    <w:p w14:paraId="69119A49" w14:textId="0E315CBC" w:rsidR="00AB1913" w:rsidRPr="00167C87" w:rsidRDefault="00AB1913" w:rsidP="005147B6">
      <w:pPr>
        <w:ind w:left="0" w:firstLine="567"/>
        <w:rPr>
          <w:color w:val="auto"/>
          <w:szCs w:val="22"/>
        </w:rPr>
      </w:pPr>
      <w:r>
        <w:rPr>
          <w:color w:val="auto"/>
        </w:rPr>
        <w:t>Mehatxuaren kategoria batetik bestera aldatzea ezertan eragotzi gabe, “habitataren aldaketen aurrean ahula” kategorian jasotzen diren espezieak “kaltebera” kategorian sartuko dira. “Interes berezikoa” kategoriako espezieak ez dira egonen aurrerantzean katalogoan sarturik, baina izanen dute Natura-ondareari eta Biodibertsitateari buruzko abenduaren 13ko 42/2007 Legearen 57. artikuluan ezartzen den babes-araubidea, eta Babes Araubide Bereziko Basafauna Espezieen Nafarroako Zerrenda osatuko dute, aipatu legearen 56. artikuluko 4. apartatuari jarraikiz. “Desagertuak” kategoriako espezieak katalogotik kanpo geldituko dira, ezertan eragotzi gabe aipatu 42/2007 Legearen 55. artikulua aplikatzea.</w:t>
      </w:r>
    </w:p>
    <w:p w14:paraId="28828AEA" w14:textId="77777777" w:rsidR="003B4A8E" w:rsidRPr="00167C87" w:rsidRDefault="003B4A8E" w:rsidP="005147B6">
      <w:pPr>
        <w:ind w:firstLine="510"/>
        <w:rPr>
          <w:color w:val="auto"/>
          <w:szCs w:val="22"/>
        </w:rPr>
      </w:pPr>
      <w:r>
        <w:rPr>
          <w:color w:val="auto"/>
        </w:rPr>
        <w:t>Bi. 19. artikulua aldatzen da, eta honela idatzita gelditzen da:</w:t>
      </w:r>
    </w:p>
    <w:p w14:paraId="3317F3F9" w14:textId="77777777" w:rsidR="003B4A8E" w:rsidRPr="00167C87" w:rsidRDefault="003B4A8E" w:rsidP="005147B6">
      <w:pPr>
        <w:ind w:firstLine="510"/>
        <w:rPr>
          <w:color w:val="auto"/>
          <w:szCs w:val="22"/>
        </w:rPr>
      </w:pPr>
      <w:r>
        <w:rPr>
          <w:color w:val="auto"/>
        </w:rPr>
        <w:t>“19. artikulua.</w:t>
      </w:r>
    </w:p>
    <w:p w14:paraId="38F75D71" w14:textId="77777777" w:rsidR="003B4A8E" w:rsidRPr="00167C87" w:rsidRDefault="003B4A8E" w:rsidP="005147B6">
      <w:pPr>
        <w:ind w:firstLine="510"/>
        <w:rPr>
          <w:color w:val="auto"/>
          <w:szCs w:val="22"/>
        </w:rPr>
      </w:pPr>
      <w:r>
        <w:rPr>
          <w:color w:val="auto"/>
        </w:rPr>
        <w:t>1. Espezie, subespezie edo populazio bat “Galzorikoa” kategorian katalogatzeak eskatuko du espezie hori leheneratzeko plan bat idaztea, galtzeko arrisku hori kentzeko neurriak zehaztuko dituena.</w:t>
      </w:r>
    </w:p>
    <w:p w14:paraId="04C8848E" w14:textId="77777777" w:rsidR="003B4A8E" w:rsidRPr="00167C87" w:rsidRDefault="003B4A8E" w:rsidP="005147B6">
      <w:pPr>
        <w:ind w:firstLine="510"/>
        <w:rPr>
          <w:color w:val="auto"/>
          <w:szCs w:val="22"/>
        </w:rPr>
      </w:pPr>
      <w:r>
        <w:rPr>
          <w:color w:val="auto"/>
        </w:rPr>
        <w:t>2. Espezie, subespezie edo populazio bat “Kaltebera” kategorian katalogatzeak eskatuko du haren habitata kontserbatzeko eta, beharrezkoa bada, babesteko plan bat idaztea.</w:t>
      </w:r>
    </w:p>
    <w:p w14:paraId="1B920086" w14:textId="77777777" w:rsidR="003B4A8E" w:rsidRPr="00167C87" w:rsidRDefault="003B4A8E" w:rsidP="005147B6">
      <w:pPr>
        <w:ind w:firstLine="510"/>
        <w:rPr>
          <w:rFonts w:ascii="Calibri" w:hAnsi="Calibri" w:cs="Calibri"/>
          <w:color w:val="auto"/>
        </w:rPr>
      </w:pPr>
      <w:r>
        <w:rPr>
          <w:color w:val="auto"/>
        </w:rPr>
        <w:t>3. Nafarroako Gobernuak leheneratzeko eta kontserbatzeko planak onetsiko ditu Natura-ondareari eta Biodibertsitateari buruzko abenduaren 13ko 42/2007 Legearen 59. artikuluko 1. apartatuan ezarritako epean, espeziea katalogoan sartzen denetik hasita, eta Nafarroako Aldizkari Ofizialean argitaratuko dira.</w:t>
      </w:r>
    </w:p>
    <w:p w14:paraId="4B2ACC5A" w14:textId="77777777" w:rsidR="003B4A8E" w:rsidRPr="00167C87" w:rsidRDefault="003B4A8E" w:rsidP="005147B6">
      <w:pPr>
        <w:ind w:firstLine="510"/>
        <w:rPr>
          <w:color w:val="auto"/>
          <w:szCs w:val="22"/>
        </w:rPr>
      </w:pPr>
      <w:r>
        <w:rPr>
          <w:color w:val="auto"/>
        </w:rPr>
        <w:lastRenderedPageBreak/>
        <w:t>4. Administrazioak sistema batzuk jarriko ditu abian, espezie mehatxatuen eta habitat sentikorren kontserbazio egoeraren zaintza eta jarraipena egiteko; hala, aldian-aldian ebaluatuko dira leheneratzeko eta kontserbatzeko planetan hartutako neurrien ondorioak”.</w:t>
      </w:r>
    </w:p>
    <w:p w14:paraId="43EE70F6" w14:textId="33EB9F8F" w:rsidR="003B4A8E" w:rsidRPr="00167C87" w:rsidRDefault="003B4A8E" w:rsidP="005147B6">
      <w:pPr>
        <w:pStyle w:val="Ttulo6"/>
        <w:rPr>
          <w:rFonts w:cs="Arial"/>
          <w:color w:val="auto"/>
          <w:szCs w:val="22"/>
        </w:rPr>
      </w:pPr>
      <w:bookmarkStart w:id="376" w:name="_Toc124948459"/>
      <w:bookmarkStart w:id="377" w:name="_Toc150349317"/>
      <w:r>
        <w:rPr>
          <w:color w:val="auto"/>
        </w:rPr>
        <w:t>Azken xedapenetako hirugarrena.</w:t>
      </w:r>
      <w:r>
        <w:rPr>
          <w:b w:val="0"/>
          <w:i/>
          <w:color w:val="auto"/>
        </w:rPr>
        <w:t xml:space="preserve"> Arauak emateko gaikuntza.</w:t>
      </w:r>
      <w:bookmarkEnd w:id="376"/>
      <w:bookmarkEnd w:id="377"/>
    </w:p>
    <w:p w14:paraId="629506B4" w14:textId="7ADB6937" w:rsidR="0011268E" w:rsidRPr="00167C87" w:rsidRDefault="0011268E" w:rsidP="005147B6">
      <w:pPr>
        <w:pStyle w:val="Ttulo6"/>
        <w:shd w:val="clear" w:color="auto" w:fill="auto"/>
        <w:ind w:firstLine="709"/>
        <w:rPr>
          <w:color w:val="auto"/>
          <w:szCs w:val="22"/>
        </w:rPr>
      </w:pPr>
      <w:bookmarkStart w:id="378" w:name="_Toc150349318"/>
      <w:r>
        <w:rPr>
          <w:color w:val="auto"/>
        </w:rPr>
        <w:t>Ingurumen arloko eskumena duen departamentuaren titularra gaitzen da behar diren xedapen guztiak eman ditzan foru lege hau garatzeko eta betearazteko.</w:t>
      </w:r>
      <w:bookmarkStart w:id="379" w:name="Df.Segunda"/>
      <w:bookmarkStart w:id="380" w:name="_Toc124948460"/>
      <w:bookmarkEnd w:id="379"/>
      <w:bookmarkEnd w:id="378"/>
    </w:p>
    <w:p w14:paraId="4C0BEFBC" w14:textId="7154F056" w:rsidR="003B4A8E" w:rsidRPr="00167C87" w:rsidRDefault="003B4A8E" w:rsidP="005147B6">
      <w:pPr>
        <w:pStyle w:val="Ttulo6"/>
        <w:rPr>
          <w:rFonts w:cs="Arial"/>
          <w:color w:val="auto"/>
          <w:szCs w:val="22"/>
        </w:rPr>
      </w:pPr>
      <w:bookmarkStart w:id="381" w:name="_Toc150349319"/>
      <w:r>
        <w:rPr>
          <w:color w:val="auto"/>
        </w:rPr>
        <w:t>Azken xedapenetako laugarrena.</w:t>
      </w:r>
      <w:r>
        <w:rPr>
          <w:b w:val="0"/>
          <w:color w:val="auto"/>
        </w:rPr>
        <w:t xml:space="preserve"> </w:t>
      </w:r>
      <w:r>
        <w:rPr>
          <w:b w:val="0"/>
          <w:i/>
          <w:color w:val="auto"/>
        </w:rPr>
        <w:t>Indarrean jartzea.</w:t>
      </w:r>
      <w:bookmarkEnd w:id="380"/>
      <w:bookmarkEnd w:id="381"/>
    </w:p>
    <w:p w14:paraId="00F8EC06" w14:textId="0BF64447" w:rsidR="003B4A8E" w:rsidRPr="00167C87" w:rsidRDefault="003B4A8E" w:rsidP="005147B6">
      <w:pPr>
        <w:ind w:left="0" w:firstLine="709"/>
        <w:rPr>
          <w:color w:val="auto"/>
          <w:szCs w:val="22"/>
        </w:rPr>
      </w:pPr>
      <w:r>
        <w:rPr>
          <w:color w:val="auto"/>
        </w:rPr>
        <w:t>Foru lege hau Nafarroako Aldizkari Ofizialean argitaratu eta biharamunean jarriko da indarrean.</w:t>
      </w:r>
    </w:p>
    <w:p w14:paraId="688344CB" w14:textId="77777777" w:rsidR="003B4A8E" w:rsidRPr="00167C87" w:rsidRDefault="003B4A8E" w:rsidP="005147B6">
      <w:pPr>
        <w:pStyle w:val="Ttulo1"/>
        <w:jc w:val="both"/>
        <w:rPr>
          <w:rFonts w:cs="Arial"/>
          <w:color w:val="auto"/>
          <w:sz w:val="22"/>
          <w:szCs w:val="22"/>
        </w:rPr>
      </w:pPr>
      <w:r>
        <w:br w:type="page"/>
      </w:r>
      <w:bookmarkStart w:id="382" w:name="_Toc104803194"/>
      <w:bookmarkStart w:id="383" w:name="_Toc124948461"/>
      <w:bookmarkStart w:id="384" w:name="_Toc150349320"/>
      <w:r>
        <w:rPr>
          <w:color w:val="auto"/>
          <w:sz w:val="22"/>
        </w:rPr>
        <w:lastRenderedPageBreak/>
        <w:t>I. ERANSKINA. ARRANTZATZEN AHAL DIREN ESPEZIE AUTOKTONOAK</w:t>
      </w:r>
      <w:bookmarkEnd w:id="382"/>
      <w:bookmarkEnd w:id="383"/>
      <w:bookmarkEnd w:id="384"/>
    </w:p>
    <w:p w14:paraId="0EF31CCE" w14:textId="77777777" w:rsidR="003B4A8E" w:rsidRPr="00167C87" w:rsidRDefault="003B4A8E" w:rsidP="00DD697C">
      <w:pPr>
        <w:ind w:left="0" w:firstLine="709"/>
        <w:jc w:val="left"/>
        <w:rPr>
          <w:color w:val="auto"/>
          <w:szCs w:val="22"/>
        </w:rPr>
      </w:pPr>
      <w:r>
        <w:rPr>
          <w:color w:val="auto"/>
        </w:rPr>
        <w:t>Ondoren ageri diren arrain-espezie autoktonoak bakarrik arrantzatzen ahalko dira:</w:t>
      </w:r>
    </w:p>
    <w:p w14:paraId="1FA4CFD9" w14:textId="77777777" w:rsidR="003B4A8E" w:rsidRPr="00167C87" w:rsidRDefault="003B4A8E" w:rsidP="00DD697C">
      <w:pPr>
        <w:numPr>
          <w:ilvl w:val="0"/>
          <w:numId w:val="38"/>
        </w:numPr>
        <w:spacing w:line="240" w:lineRule="atLeast"/>
        <w:jc w:val="left"/>
        <w:rPr>
          <w:color w:val="auto"/>
          <w:szCs w:val="22"/>
        </w:rPr>
      </w:pPr>
      <w:r>
        <w:rPr>
          <w:color w:val="auto"/>
        </w:rPr>
        <w:t>Graellsko barboa (</w:t>
      </w:r>
      <w:r>
        <w:rPr>
          <w:i/>
          <w:iCs/>
          <w:color w:val="auto"/>
        </w:rPr>
        <w:t>Luciobarbus graellsii</w:t>
      </w:r>
      <w:r>
        <w:rPr>
          <w:color w:val="auto"/>
        </w:rPr>
        <w:t>).</w:t>
      </w:r>
    </w:p>
    <w:p w14:paraId="10C6767A" w14:textId="77777777" w:rsidR="003B4A8E" w:rsidRPr="00167C87" w:rsidRDefault="003B4A8E" w:rsidP="00DD697C">
      <w:pPr>
        <w:numPr>
          <w:ilvl w:val="0"/>
          <w:numId w:val="38"/>
        </w:numPr>
        <w:spacing w:line="240" w:lineRule="atLeast"/>
        <w:jc w:val="left"/>
        <w:rPr>
          <w:color w:val="auto"/>
          <w:szCs w:val="22"/>
        </w:rPr>
      </w:pPr>
      <w:r>
        <w:rPr>
          <w:color w:val="auto"/>
        </w:rPr>
        <w:t>Txipa (</w:t>
      </w:r>
      <w:r>
        <w:rPr>
          <w:i/>
          <w:iCs/>
          <w:color w:val="auto"/>
        </w:rPr>
        <w:t>Phoxinus bigerri</w:t>
      </w:r>
      <w:r>
        <w:rPr>
          <w:color w:val="auto"/>
        </w:rPr>
        <w:t>).</w:t>
      </w:r>
    </w:p>
    <w:p w14:paraId="28BBD41A" w14:textId="77777777" w:rsidR="003B4A8E" w:rsidRPr="00167C87" w:rsidRDefault="003B4A8E" w:rsidP="00DD697C">
      <w:pPr>
        <w:numPr>
          <w:ilvl w:val="0"/>
          <w:numId w:val="38"/>
        </w:numPr>
        <w:spacing w:line="240" w:lineRule="atLeast"/>
        <w:jc w:val="left"/>
        <w:rPr>
          <w:color w:val="auto"/>
          <w:szCs w:val="22"/>
        </w:rPr>
      </w:pPr>
      <w:r>
        <w:rPr>
          <w:color w:val="auto"/>
        </w:rPr>
        <w:t>Hondoetako korrokoia (</w:t>
      </w:r>
      <w:r>
        <w:rPr>
          <w:i/>
          <w:iCs/>
          <w:color w:val="auto"/>
        </w:rPr>
        <w:t>Chelon labrosus</w:t>
      </w:r>
      <w:r>
        <w:rPr>
          <w:color w:val="auto"/>
        </w:rPr>
        <w:t>).</w:t>
      </w:r>
    </w:p>
    <w:p w14:paraId="48C4C29C" w14:textId="77777777" w:rsidR="003B4A8E" w:rsidRPr="00167C87" w:rsidRDefault="003B4A8E" w:rsidP="00DD697C">
      <w:pPr>
        <w:numPr>
          <w:ilvl w:val="0"/>
          <w:numId w:val="38"/>
        </w:numPr>
        <w:spacing w:line="240" w:lineRule="atLeast"/>
        <w:jc w:val="left"/>
        <w:rPr>
          <w:color w:val="auto"/>
          <w:szCs w:val="22"/>
        </w:rPr>
      </w:pPr>
      <w:r>
        <w:rPr>
          <w:color w:val="auto"/>
        </w:rPr>
        <w:t>Lupia (</w:t>
      </w:r>
      <w:r>
        <w:rPr>
          <w:i/>
          <w:color w:val="auto"/>
        </w:rPr>
        <w:t>Dicentrarchus labrax</w:t>
      </w:r>
      <w:r>
        <w:rPr>
          <w:color w:val="auto"/>
        </w:rPr>
        <w:t>).</w:t>
      </w:r>
    </w:p>
    <w:p w14:paraId="3F6ABA5B" w14:textId="77777777" w:rsidR="003B4A8E" w:rsidRPr="00167C87" w:rsidRDefault="003B4A8E" w:rsidP="00DD697C">
      <w:pPr>
        <w:numPr>
          <w:ilvl w:val="0"/>
          <w:numId w:val="38"/>
        </w:numPr>
        <w:spacing w:line="240" w:lineRule="atLeast"/>
        <w:jc w:val="left"/>
        <w:rPr>
          <w:color w:val="auto"/>
          <w:szCs w:val="22"/>
        </w:rPr>
      </w:pPr>
      <w:r>
        <w:rPr>
          <w:color w:val="auto"/>
        </w:rPr>
        <w:t>Platuxa latza (</w:t>
      </w:r>
      <w:r>
        <w:rPr>
          <w:i/>
          <w:iCs/>
          <w:color w:val="auto"/>
        </w:rPr>
        <w:t>Platichthys flesus</w:t>
      </w:r>
      <w:r>
        <w:rPr>
          <w:color w:val="auto"/>
        </w:rPr>
        <w:t>).</w:t>
      </w:r>
    </w:p>
    <w:p w14:paraId="7C7C0D2C" w14:textId="77777777" w:rsidR="003B4A8E" w:rsidRPr="00167C87" w:rsidRDefault="003B4A8E" w:rsidP="00DD697C">
      <w:pPr>
        <w:numPr>
          <w:ilvl w:val="0"/>
          <w:numId w:val="38"/>
        </w:numPr>
        <w:spacing w:line="240" w:lineRule="atLeast"/>
        <w:jc w:val="left"/>
        <w:rPr>
          <w:color w:val="auto"/>
          <w:szCs w:val="22"/>
        </w:rPr>
      </w:pPr>
      <w:r>
        <w:rPr>
          <w:color w:val="auto"/>
        </w:rPr>
        <w:t>Izokina (</w:t>
      </w:r>
      <w:r>
        <w:rPr>
          <w:i/>
          <w:iCs/>
          <w:color w:val="auto"/>
        </w:rPr>
        <w:t>Salmo salar</w:t>
      </w:r>
      <w:r>
        <w:rPr>
          <w:color w:val="auto"/>
        </w:rPr>
        <w:t>).</w:t>
      </w:r>
    </w:p>
    <w:p w14:paraId="3E124234" w14:textId="77777777" w:rsidR="003B4A8E" w:rsidRPr="00167C87" w:rsidRDefault="003B4A8E" w:rsidP="00DD697C">
      <w:pPr>
        <w:numPr>
          <w:ilvl w:val="0"/>
          <w:numId w:val="38"/>
        </w:numPr>
        <w:spacing w:line="240" w:lineRule="atLeast"/>
        <w:jc w:val="left"/>
        <w:rPr>
          <w:color w:val="auto"/>
          <w:szCs w:val="22"/>
        </w:rPr>
      </w:pPr>
      <w:r>
        <w:rPr>
          <w:color w:val="auto"/>
        </w:rPr>
        <w:t>Tenka (</w:t>
      </w:r>
      <w:r>
        <w:rPr>
          <w:i/>
          <w:iCs/>
          <w:color w:val="auto"/>
        </w:rPr>
        <w:t>Tinca tinca</w:t>
      </w:r>
      <w:r>
        <w:rPr>
          <w:color w:val="auto"/>
        </w:rPr>
        <w:t>).</w:t>
      </w:r>
    </w:p>
    <w:p w14:paraId="5D828A0C" w14:textId="77777777" w:rsidR="003B4A8E" w:rsidRPr="00167C87" w:rsidRDefault="003B4A8E" w:rsidP="00DD697C">
      <w:pPr>
        <w:numPr>
          <w:ilvl w:val="0"/>
          <w:numId w:val="38"/>
        </w:numPr>
        <w:spacing w:line="240" w:lineRule="atLeast"/>
        <w:jc w:val="left"/>
        <w:rPr>
          <w:color w:val="auto"/>
          <w:szCs w:val="22"/>
        </w:rPr>
      </w:pPr>
      <w:r>
        <w:rPr>
          <w:color w:val="auto"/>
        </w:rPr>
        <w:t>Ibai eta itsas amuarraina (</w:t>
      </w:r>
      <w:r>
        <w:rPr>
          <w:i/>
          <w:iCs/>
          <w:color w:val="auto"/>
        </w:rPr>
        <w:t>Salmo trutta</w:t>
      </w:r>
      <w:r>
        <w:rPr>
          <w:color w:val="auto"/>
        </w:rPr>
        <w:t>).</w:t>
      </w:r>
    </w:p>
    <w:p w14:paraId="73F6E14C" w14:textId="77777777" w:rsidR="003B4A8E" w:rsidRPr="00167C87" w:rsidRDefault="003B4A8E">
      <w:pPr>
        <w:pStyle w:val="Ttulo1"/>
        <w:rPr>
          <w:rFonts w:cs="Arial"/>
          <w:color w:val="auto"/>
          <w:sz w:val="22"/>
          <w:szCs w:val="22"/>
        </w:rPr>
      </w:pPr>
      <w:r>
        <w:br w:type="page"/>
      </w:r>
      <w:bookmarkStart w:id="385" w:name="_Toc104803195"/>
      <w:bookmarkStart w:id="386" w:name="_Toc124948462"/>
      <w:bookmarkStart w:id="387" w:name="_Toc150349321"/>
      <w:r>
        <w:rPr>
          <w:color w:val="auto"/>
          <w:sz w:val="22"/>
        </w:rPr>
        <w:lastRenderedPageBreak/>
        <w:t>2. ERANSKINA. ARRANTZATZEN AHAL DIREN ESPEZIE EXOTIKO INBADITZAILEAK</w:t>
      </w:r>
      <w:bookmarkEnd w:id="385"/>
      <w:bookmarkEnd w:id="386"/>
      <w:bookmarkEnd w:id="387"/>
    </w:p>
    <w:p w14:paraId="612E12E0" w14:textId="77777777" w:rsidR="003B4A8E" w:rsidRPr="00167C87" w:rsidRDefault="003B4A8E" w:rsidP="00DD697C">
      <w:pPr>
        <w:ind w:left="0" w:firstLine="709"/>
        <w:jc w:val="left"/>
        <w:rPr>
          <w:color w:val="auto"/>
          <w:szCs w:val="22"/>
        </w:rPr>
      </w:pPr>
      <w:r>
        <w:rPr>
          <w:color w:val="auto"/>
        </w:rPr>
        <w:t>Ondoren ageri diren espezie exotikoak bakarrik arrantzatzen ahalko dira:</w:t>
      </w:r>
    </w:p>
    <w:p w14:paraId="3F96F55D" w14:textId="77777777" w:rsidR="003B4A8E" w:rsidRPr="00167C87" w:rsidRDefault="003B4A8E" w:rsidP="00DD697C">
      <w:pPr>
        <w:ind w:left="0" w:firstLine="709"/>
        <w:jc w:val="left"/>
        <w:rPr>
          <w:color w:val="auto"/>
          <w:szCs w:val="22"/>
        </w:rPr>
      </w:pPr>
      <w:r>
        <w:rPr>
          <w:color w:val="auto"/>
        </w:rPr>
        <w:t>a) Arrain exotiko inbaditzaileak:</w:t>
      </w:r>
    </w:p>
    <w:p w14:paraId="1D4FD065" w14:textId="77777777" w:rsidR="003B4A8E" w:rsidRPr="00167C87" w:rsidRDefault="003B4A8E" w:rsidP="00DD697C">
      <w:pPr>
        <w:numPr>
          <w:ilvl w:val="0"/>
          <w:numId w:val="38"/>
        </w:numPr>
        <w:jc w:val="left"/>
        <w:rPr>
          <w:color w:val="auto"/>
          <w:szCs w:val="22"/>
        </w:rPr>
      </w:pPr>
      <w:r>
        <w:rPr>
          <w:color w:val="auto"/>
        </w:rPr>
        <w:t>Alburnoa (</w:t>
      </w:r>
      <w:r>
        <w:rPr>
          <w:i/>
          <w:iCs/>
          <w:color w:val="auto"/>
        </w:rPr>
        <w:t>Alburnus alburnus</w:t>
      </w:r>
      <w:r>
        <w:rPr>
          <w:color w:val="auto"/>
        </w:rPr>
        <w:t>).</w:t>
      </w:r>
    </w:p>
    <w:p w14:paraId="19FA83D7" w14:textId="77777777" w:rsidR="003B4A8E" w:rsidRPr="00167C87" w:rsidRDefault="003B4A8E" w:rsidP="00DD697C">
      <w:pPr>
        <w:numPr>
          <w:ilvl w:val="0"/>
          <w:numId w:val="38"/>
        </w:numPr>
        <w:jc w:val="left"/>
        <w:rPr>
          <w:color w:val="auto"/>
          <w:szCs w:val="22"/>
        </w:rPr>
      </w:pPr>
      <w:r>
        <w:rPr>
          <w:color w:val="auto"/>
        </w:rPr>
        <w:t>Karpa (</w:t>
      </w:r>
      <w:r>
        <w:rPr>
          <w:i/>
          <w:iCs/>
          <w:color w:val="auto"/>
        </w:rPr>
        <w:t>Cyprinus carpio</w:t>
      </w:r>
      <w:r>
        <w:rPr>
          <w:color w:val="auto"/>
        </w:rPr>
        <w:t>).</w:t>
      </w:r>
    </w:p>
    <w:p w14:paraId="3AA09E15" w14:textId="77777777" w:rsidR="003B4A8E" w:rsidRPr="00167C87" w:rsidRDefault="003B4A8E" w:rsidP="00DD697C">
      <w:pPr>
        <w:numPr>
          <w:ilvl w:val="0"/>
          <w:numId w:val="38"/>
        </w:numPr>
        <w:jc w:val="left"/>
        <w:rPr>
          <w:color w:val="auto"/>
          <w:szCs w:val="22"/>
        </w:rPr>
      </w:pPr>
      <w:r>
        <w:rPr>
          <w:color w:val="auto"/>
        </w:rPr>
        <w:t>Urrearraina (</w:t>
      </w:r>
      <w:r>
        <w:rPr>
          <w:i/>
          <w:color w:val="auto"/>
        </w:rPr>
        <w:t>Carassius auratus</w:t>
      </w:r>
      <w:r>
        <w:rPr>
          <w:color w:val="auto"/>
        </w:rPr>
        <w:t xml:space="preserve">) eta beste </w:t>
      </w:r>
      <w:r>
        <w:rPr>
          <w:i/>
          <w:color w:val="auto"/>
        </w:rPr>
        <w:t>Carassius</w:t>
      </w:r>
      <w:r>
        <w:rPr>
          <w:color w:val="auto"/>
        </w:rPr>
        <w:t xml:space="preserve"> sp. batzuk.</w:t>
      </w:r>
    </w:p>
    <w:p w14:paraId="3EDD5057" w14:textId="77777777" w:rsidR="003B4A8E" w:rsidRPr="00167C87" w:rsidRDefault="003B4A8E" w:rsidP="00DD697C">
      <w:pPr>
        <w:numPr>
          <w:ilvl w:val="0"/>
          <w:numId w:val="38"/>
        </w:numPr>
        <w:jc w:val="left"/>
        <w:rPr>
          <w:color w:val="auto"/>
          <w:szCs w:val="22"/>
        </w:rPr>
      </w:pPr>
      <w:r>
        <w:rPr>
          <w:color w:val="auto"/>
        </w:rPr>
        <w:t>Lutxoa (</w:t>
      </w:r>
      <w:r>
        <w:rPr>
          <w:i/>
          <w:iCs/>
          <w:color w:val="auto"/>
        </w:rPr>
        <w:t>Esox lucius</w:t>
      </w:r>
      <w:r>
        <w:rPr>
          <w:color w:val="auto"/>
        </w:rPr>
        <w:t>).</w:t>
      </w:r>
    </w:p>
    <w:p w14:paraId="4B5FE2BC" w14:textId="77777777" w:rsidR="003B4A8E" w:rsidRPr="00167C87" w:rsidRDefault="003B4A8E" w:rsidP="00DD697C">
      <w:pPr>
        <w:numPr>
          <w:ilvl w:val="0"/>
          <w:numId w:val="38"/>
        </w:numPr>
        <w:jc w:val="left"/>
        <w:rPr>
          <w:color w:val="auto"/>
          <w:szCs w:val="22"/>
        </w:rPr>
      </w:pPr>
      <w:r>
        <w:rPr>
          <w:color w:val="auto"/>
        </w:rPr>
        <w:t>Perka amerikarra edo black-bass deitutakoa (</w:t>
      </w:r>
      <w:r>
        <w:rPr>
          <w:i/>
          <w:iCs/>
          <w:color w:val="auto"/>
        </w:rPr>
        <w:t>Micropterus salmoides</w:t>
      </w:r>
      <w:r>
        <w:rPr>
          <w:color w:val="auto"/>
        </w:rPr>
        <w:t>).</w:t>
      </w:r>
    </w:p>
    <w:p w14:paraId="388A2AED" w14:textId="77777777" w:rsidR="003B4A8E" w:rsidRPr="00167C87" w:rsidRDefault="003B4A8E" w:rsidP="00DD697C">
      <w:pPr>
        <w:numPr>
          <w:ilvl w:val="0"/>
          <w:numId w:val="38"/>
        </w:numPr>
        <w:jc w:val="left"/>
        <w:rPr>
          <w:color w:val="auto"/>
          <w:szCs w:val="22"/>
        </w:rPr>
      </w:pPr>
      <w:r>
        <w:rPr>
          <w:color w:val="auto"/>
        </w:rPr>
        <w:t>Arrain katua (</w:t>
      </w:r>
      <w:r>
        <w:rPr>
          <w:i/>
          <w:iCs/>
          <w:color w:val="auto"/>
        </w:rPr>
        <w:t>Ameiurus melas</w:t>
      </w:r>
      <w:r>
        <w:rPr>
          <w:color w:val="auto"/>
        </w:rPr>
        <w:t>).</w:t>
      </w:r>
    </w:p>
    <w:p w14:paraId="279D9DC4" w14:textId="77777777" w:rsidR="003B4A8E" w:rsidRPr="00167C87" w:rsidRDefault="003B4A8E" w:rsidP="00DD697C">
      <w:pPr>
        <w:numPr>
          <w:ilvl w:val="0"/>
          <w:numId w:val="38"/>
        </w:numPr>
        <w:jc w:val="left"/>
        <w:rPr>
          <w:color w:val="auto"/>
          <w:szCs w:val="22"/>
        </w:rPr>
      </w:pPr>
      <w:r>
        <w:rPr>
          <w:color w:val="auto"/>
        </w:rPr>
        <w:t>Silurua (</w:t>
      </w:r>
      <w:r>
        <w:rPr>
          <w:i/>
          <w:iCs/>
          <w:color w:val="auto"/>
        </w:rPr>
        <w:t>Silurus glanis</w:t>
      </w:r>
      <w:r>
        <w:rPr>
          <w:color w:val="auto"/>
        </w:rPr>
        <w:t>).</w:t>
      </w:r>
    </w:p>
    <w:p w14:paraId="64BA2F9C" w14:textId="77777777" w:rsidR="003B4A8E" w:rsidRPr="00167C87" w:rsidRDefault="003B4A8E" w:rsidP="00DD697C">
      <w:pPr>
        <w:numPr>
          <w:ilvl w:val="0"/>
          <w:numId w:val="38"/>
        </w:numPr>
        <w:jc w:val="left"/>
        <w:rPr>
          <w:color w:val="auto"/>
          <w:szCs w:val="22"/>
        </w:rPr>
      </w:pPr>
      <w:r>
        <w:rPr>
          <w:color w:val="auto"/>
        </w:rPr>
        <w:t>Ortzadar amuarraina (</w:t>
      </w:r>
      <w:r>
        <w:rPr>
          <w:i/>
          <w:iCs/>
          <w:color w:val="auto"/>
        </w:rPr>
        <w:t>Oncorhynchus mykiss</w:t>
      </w:r>
      <w:r>
        <w:rPr>
          <w:color w:val="auto"/>
        </w:rPr>
        <w:t>).</w:t>
      </w:r>
    </w:p>
    <w:p w14:paraId="55C1517B" w14:textId="77777777" w:rsidR="003B4A8E" w:rsidRPr="00167C87" w:rsidRDefault="003B4A8E" w:rsidP="00DD697C">
      <w:pPr>
        <w:ind w:left="0" w:firstLine="709"/>
        <w:jc w:val="left"/>
        <w:rPr>
          <w:color w:val="auto"/>
          <w:szCs w:val="22"/>
        </w:rPr>
      </w:pPr>
      <w:r>
        <w:rPr>
          <w:color w:val="auto"/>
        </w:rPr>
        <w:t>b) Ornogabe exotiko inbaditzaileak:</w:t>
      </w:r>
    </w:p>
    <w:p w14:paraId="745FC568" w14:textId="77777777" w:rsidR="003B4A8E" w:rsidRPr="00167C87" w:rsidRDefault="003B4A8E" w:rsidP="00DD697C">
      <w:pPr>
        <w:numPr>
          <w:ilvl w:val="0"/>
          <w:numId w:val="38"/>
        </w:numPr>
        <w:jc w:val="left"/>
        <w:rPr>
          <w:color w:val="auto"/>
          <w:szCs w:val="22"/>
        </w:rPr>
      </w:pPr>
      <w:r>
        <w:rPr>
          <w:color w:val="auto"/>
        </w:rPr>
        <w:t>Paduretako karramarroa (</w:t>
      </w:r>
      <w:r>
        <w:rPr>
          <w:i/>
          <w:iCs/>
          <w:color w:val="auto"/>
        </w:rPr>
        <w:t>Procambarus clarkii</w:t>
      </w:r>
      <w:r>
        <w:rPr>
          <w:color w:val="auto"/>
        </w:rPr>
        <w:t>).</w:t>
      </w:r>
    </w:p>
    <w:p w14:paraId="19250BF0" w14:textId="77777777" w:rsidR="003B4A8E" w:rsidRPr="00167C87" w:rsidRDefault="003B4A8E" w:rsidP="00DD697C">
      <w:pPr>
        <w:numPr>
          <w:ilvl w:val="0"/>
          <w:numId w:val="38"/>
        </w:numPr>
        <w:jc w:val="left"/>
        <w:rPr>
          <w:color w:val="auto"/>
          <w:szCs w:val="22"/>
        </w:rPr>
      </w:pPr>
      <w:r>
        <w:rPr>
          <w:color w:val="auto"/>
        </w:rPr>
        <w:t>Karramarro seinaleduna (</w:t>
      </w:r>
      <w:r>
        <w:rPr>
          <w:i/>
          <w:iCs/>
          <w:color w:val="auto"/>
        </w:rPr>
        <w:t>Pacifastacus leniusculus</w:t>
      </w:r>
      <w:r>
        <w:rPr>
          <w:color w:val="auto"/>
        </w:rPr>
        <w:t>).</w:t>
      </w:r>
    </w:p>
    <w:p w14:paraId="3D47B20E" w14:textId="77777777" w:rsidR="00C64C6E" w:rsidRPr="00167C87" w:rsidRDefault="00C64C6E" w:rsidP="00DD697C">
      <w:pPr>
        <w:jc w:val="left"/>
        <w:rPr>
          <w:color w:val="auto"/>
        </w:rPr>
      </w:pPr>
    </w:p>
    <w:sectPr w:rsidR="00C64C6E" w:rsidRPr="00167C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sig w:usb0="00000003" w:usb1="00000000" w:usb2="00000000" w:usb3="00000000" w:csb0="00000001" w:csb1="00000000"/>
  </w:font>
  <w:font w:name="ArialUnicodeM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BEAE5DC"/>
    <w:lvl w:ilvl="0" w:tplc="32740FBE">
      <w:start w:val="1"/>
      <w:numFmt w:val="lowerLetter"/>
      <w:lvlText w:val="%1)"/>
      <w:lvlJc w:val="left"/>
      <w:pPr>
        <w:ind w:left="720" w:hanging="360"/>
      </w:pPr>
      <w:rPr>
        <w:rFonts w:ascii="Arial" w:hAnsi="Arial" w:cs="Times New Roman" w:hint="default"/>
        <w:b w:val="0"/>
        <w:i w:val="0"/>
        <w:color w:val="000000"/>
        <w:sz w:val="22"/>
        <w:szCs w:val="22"/>
        <w:u w:val="none" w:color="000000"/>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0000002"/>
    <w:multiLevelType w:val="hybridMultilevel"/>
    <w:tmpl w:val="0292E512"/>
    <w:lvl w:ilvl="0" w:tplc="D3BA375A">
      <w:start w:val="1"/>
      <w:numFmt w:val="lowerLetter"/>
      <w:lvlText w:val="%1)."/>
      <w:lvlJc w:val="left"/>
      <w:pPr>
        <w:ind w:left="1429" w:hanging="360"/>
      </w:pPr>
      <w:rPr>
        <w:rFonts w:hint="default"/>
        <w:b w:val="0"/>
        <w:i w:val="0"/>
        <w:color w:val="auto"/>
        <w:sz w:val="22"/>
      </w:rPr>
    </w:lvl>
    <w:lvl w:ilvl="1" w:tplc="0C0A0019">
      <w:start w:val="1"/>
      <w:numFmt w:val="lowerLetter"/>
      <w:lvlText w:val="%2."/>
      <w:lvlJc w:val="left"/>
      <w:pPr>
        <w:ind w:left="2149" w:hanging="360"/>
      </w:pPr>
    </w:lvl>
    <w:lvl w:ilvl="2" w:tplc="0C0A001B">
      <w:start w:val="1"/>
      <w:numFmt w:val="lowerRoman"/>
      <w:lvlText w:val="%3."/>
      <w:lvlJc w:val="right"/>
      <w:pPr>
        <w:ind w:left="2869" w:hanging="180"/>
      </w:pPr>
    </w:lvl>
    <w:lvl w:ilvl="3" w:tplc="0C0A000F">
      <w:start w:val="1"/>
      <w:numFmt w:val="decimal"/>
      <w:lvlText w:val="%4."/>
      <w:lvlJc w:val="left"/>
      <w:pPr>
        <w:ind w:left="3589" w:hanging="360"/>
      </w:pPr>
    </w:lvl>
    <w:lvl w:ilvl="4" w:tplc="0C0A0019">
      <w:start w:val="1"/>
      <w:numFmt w:val="lowerLetter"/>
      <w:lvlText w:val="%5."/>
      <w:lvlJc w:val="left"/>
      <w:pPr>
        <w:ind w:left="4309" w:hanging="360"/>
      </w:pPr>
    </w:lvl>
    <w:lvl w:ilvl="5" w:tplc="0C0A001B">
      <w:start w:val="1"/>
      <w:numFmt w:val="lowerRoman"/>
      <w:lvlText w:val="%6."/>
      <w:lvlJc w:val="right"/>
      <w:pPr>
        <w:ind w:left="5029" w:hanging="180"/>
      </w:pPr>
    </w:lvl>
    <w:lvl w:ilvl="6" w:tplc="0C0A000F">
      <w:start w:val="1"/>
      <w:numFmt w:val="decimal"/>
      <w:lvlText w:val="%7."/>
      <w:lvlJc w:val="left"/>
      <w:pPr>
        <w:ind w:left="5749" w:hanging="360"/>
      </w:pPr>
    </w:lvl>
    <w:lvl w:ilvl="7" w:tplc="0C0A0019">
      <w:start w:val="1"/>
      <w:numFmt w:val="lowerLetter"/>
      <w:lvlText w:val="%8."/>
      <w:lvlJc w:val="left"/>
      <w:pPr>
        <w:ind w:left="6469" w:hanging="360"/>
      </w:pPr>
    </w:lvl>
    <w:lvl w:ilvl="8" w:tplc="0C0A001B">
      <w:start w:val="1"/>
      <w:numFmt w:val="lowerRoman"/>
      <w:lvlText w:val="%9."/>
      <w:lvlJc w:val="right"/>
      <w:pPr>
        <w:ind w:left="7189" w:hanging="180"/>
      </w:pPr>
    </w:lvl>
  </w:abstractNum>
  <w:abstractNum w:abstractNumId="2" w15:restartNumberingAfterBreak="0">
    <w:nsid w:val="00000003"/>
    <w:multiLevelType w:val="hybridMultilevel"/>
    <w:tmpl w:val="CFF44C62"/>
    <w:lvl w:ilvl="0" w:tplc="32740FBE">
      <w:start w:val="1"/>
      <w:numFmt w:val="lowerLetter"/>
      <w:lvlText w:val="%1)"/>
      <w:lvlJc w:val="left"/>
      <w:pPr>
        <w:ind w:left="1429" w:hanging="360"/>
      </w:pPr>
      <w:rPr>
        <w:rFonts w:ascii="Arial" w:hAnsi="Arial" w:cs="Times New Roman" w:hint="default"/>
        <w:b w:val="0"/>
        <w:i w:val="0"/>
        <w:color w:val="000000"/>
        <w:sz w:val="22"/>
        <w:szCs w:val="22"/>
        <w:u w:val="none" w:color="000000"/>
        <w:vertAlign w:val="baseline"/>
      </w:rPr>
    </w:lvl>
    <w:lvl w:ilvl="1" w:tplc="0C0A0019">
      <w:start w:val="1"/>
      <w:numFmt w:val="lowerLetter"/>
      <w:lvlText w:val="%2."/>
      <w:lvlJc w:val="left"/>
      <w:pPr>
        <w:ind w:left="2149" w:hanging="360"/>
      </w:pPr>
    </w:lvl>
    <w:lvl w:ilvl="2" w:tplc="0C0A001B">
      <w:start w:val="1"/>
      <w:numFmt w:val="lowerRoman"/>
      <w:lvlText w:val="%3."/>
      <w:lvlJc w:val="right"/>
      <w:pPr>
        <w:ind w:left="2869" w:hanging="180"/>
      </w:pPr>
    </w:lvl>
    <w:lvl w:ilvl="3" w:tplc="0C0A000F">
      <w:start w:val="1"/>
      <w:numFmt w:val="decimal"/>
      <w:lvlText w:val="%4."/>
      <w:lvlJc w:val="left"/>
      <w:pPr>
        <w:ind w:left="3589" w:hanging="360"/>
      </w:pPr>
    </w:lvl>
    <w:lvl w:ilvl="4" w:tplc="0C0A0019">
      <w:start w:val="1"/>
      <w:numFmt w:val="lowerLetter"/>
      <w:lvlText w:val="%5."/>
      <w:lvlJc w:val="left"/>
      <w:pPr>
        <w:ind w:left="4309" w:hanging="360"/>
      </w:pPr>
    </w:lvl>
    <w:lvl w:ilvl="5" w:tplc="0C0A001B">
      <w:start w:val="1"/>
      <w:numFmt w:val="lowerRoman"/>
      <w:lvlText w:val="%6."/>
      <w:lvlJc w:val="right"/>
      <w:pPr>
        <w:ind w:left="5029" w:hanging="180"/>
      </w:pPr>
    </w:lvl>
    <w:lvl w:ilvl="6" w:tplc="0C0A000F">
      <w:start w:val="1"/>
      <w:numFmt w:val="decimal"/>
      <w:lvlText w:val="%7."/>
      <w:lvlJc w:val="left"/>
      <w:pPr>
        <w:ind w:left="5749" w:hanging="360"/>
      </w:pPr>
    </w:lvl>
    <w:lvl w:ilvl="7" w:tplc="0C0A0019">
      <w:start w:val="1"/>
      <w:numFmt w:val="lowerLetter"/>
      <w:lvlText w:val="%8."/>
      <w:lvlJc w:val="left"/>
      <w:pPr>
        <w:ind w:left="6469" w:hanging="360"/>
      </w:pPr>
    </w:lvl>
    <w:lvl w:ilvl="8" w:tplc="0C0A001B">
      <w:start w:val="1"/>
      <w:numFmt w:val="lowerRoman"/>
      <w:lvlText w:val="%9."/>
      <w:lvlJc w:val="right"/>
      <w:pPr>
        <w:ind w:left="7189" w:hanging="180"/>
      </w:pPr>
    </w:lvl>
  </w:abstractNum>
  <w:abstractNum w:abstractNumId="3" w15:restartNumberingAfterBreak="0">
    <w:nsid w:val="00000004"/>
    <w:multiLevelType w:val="hybridMultilevel"/>
    <w:tmpl w:val="085E4392"/>
    <w:lvl w:ilvl="0" w:tplc="32740FBE">
      <w:start w:val="1"/>
      <w:numFmt w:val="lowerLetter"/>
      <w:lvlText w:val="%1)"/>
      <w:lvlJc w:val="left"/>
      <w:pPr>
        <w:ind w:left="1429" w:hanging="360"/>
      </w:pPr>
      <w:rPr>
        <w:rFonts w:ascii="Arial" w:hAnsi="Arial" w:cs="Times New Roman" w:hint="default"/>
        <w:b w:val="0"/>
        <w:i w:val="0"/>
        <w:color w:val="000000"/>
        <w:sz w:val="22"/>
        <w:szCs w:val="22"/>
        <w:u w:val="none" w:color="000000"/>
        <w:vertAlign w:val="baseline"/>
      </w:rPr>
    </w:lvl>
    <w:lvl w:ilvl="1" w:tplc="0C0A0019">
      <w:start w:val="1"/>
      <w:numFmt w:val="lowerLetter"/>
      <w:lvlText w:val="%2."/>
      <w:lvlJc w:val="left"/>
      <w:pPr>
        <w:ind w:left="2149" w:hanging="360"/>
      </w:pPr>
    </w:lvl>
    <w:lvl w:ilvl="2" w:tplc="0C0A001B">
      <w:start w:val="1"/>
      <w:numFmt w:val="lowerRoman"/>
      <w:lvlText w:val="%3."/>
      <w:lvlJc w:val="right"/>
      <w:pPr>
        <w:ind w:left="2869" w:hanging="180"/>
      </w:pPr>
    </w:lvl>
    <w:lvl w:ilvl="3" w:tplc="0C0A000F">
      <w:start w:val="1"/>
      <w:numFmt w:val="decimal"/>
      <w:lvlText w:val="%4."/>
      <w:lvlJc w:val="left"/>
      <w:pPr>
        <w:ind w:left="3589" w:hanging="360"/>
      </w:pPr>
    </w:lvl>
    <w:lvl w:ilvl="4" w:tplc="0C0A0019">
      <w:start w:val="1"/>
      <w:numFmt w:val="lowerLetter"/>
      <w:lvlText w:val="%5."/>
      <w:lvlJc w:val="left"/>
      <w:pPr>
        <w:ind w:left="4309" w:hanging="360"/>
      </w:pPr>
    </w:lvl>
    <w:lvl w:ilvl="5" w:tplc="0C0A001B">
      <w:start w:val="1"/>
      <w:numFmt w:val="lowerRoman"/>
      <w:lvlText w:val="%6."/>
      <w:lvlJc w:val="right"/>
      <w:pPr>
        <w:ind w:left="5029" w:hanging="180"/>
      </w:pPr>
    </w:lvl>
    <w:lvl w:ilvl="6" w:tplc="0C0A000F">
      <w:start w:val="1"/>
      <w:numFmt w:val="decimal"/>
      <w:lvlText w:val="%7."/>
      <w:lvlJc w:val="left"/>
      <w:pPr>
        <w:ind w:left="5749" w:hanging="360"/>
      </w:pPr>
    </w:lvl>
    <w:lvl w:ilvl="7" w:tplc="0C0A0019">
      <w:start w:val="1"/>
      <w:numFmt w:val="lowerLetter"/>
      <w:lvlText w:val="%8."/>
      <w:lvlJc w:val="left"/>
      <w:pPr>
        <w:ind w:left="6469" w:hanging="360"/>
      </w:pPr>
    </w:lvl>
    <w:lvl w:ilvl="8" w:tplc="0C0A001B">
      <w:start w:val="1"/>
      <w:numFmt w:val="lowerRoman"/>
      <w:lvlText w:val="%9."/>
      <w:lvlJc w:val="right"/>
      <w:pPr>
        <w:ind w:left="7189" w:hanging="180"/>
      </w:pPr>
    </w:lvl>
  </w:abstractNum>
  <w:abstractNum w:abstractNumId="4" w15:restartNumberingAfterBreak="0">
    <w:nsid w:val="00000005"/>
    <w:multiLevelType w:val="hybridMultilevel"/>
    <w:tmpl w:val="E48EA5D2"/>
    <w:lvl w:ilvl="0" w:tplc="32740FBE">
      <w:start w:val="1"/>
      <w:numFmt w:val="lowerLetter"/>
      <w:lvlText w:val="%1)"/>
      <w:lvlJc w:val="left"/>
      <w:pPr>
        <w:ind w:left="1429" w:hanging="360"/>
      </w:pPr>
      <w:rPr>
        <w:rFonts w:ascii="Arial" w:hAnsi="Arial" w:cs="Times New Roman" w:hint="default"/>
        <w:b w:val="0"/>
        <w:i w:val="0"/>
        <w:color w:val="000000"/>
        <w:sz w:val="22"/>
        <w:szCs w:val="22"/>
        <w:u w:val="none" w:color="000000"/>
        <w:vertAlign w:val="baseline"/>
      </w:rPr>
    </w:lvl>
    <w:lvl w:ilvl="1" w:tplc="0C0A0019">
      <w:start w:val="1"/>
      <w:numFmt w:val="lowerLetter"/>
      <w:lvlText w:val="%2."/>
      <w:lvlJc w:val="left"/>
      <w:pPr>
        <w:ind w:left="2149" w:hanging="360"/>
      </w:pPr>
    </w:lvl>
    <w:lvl w:ilvl="2" w:tplc="0C0A001B">
      <w:start w:val="1"/>
      <w:numFmt w:val="lowerRoman"/>
      <w:lvlText w:val="%3."/>
      <w:lvlJc w:val="right"/>
      <w:pPr>
        <w:ind w:left="2869" w:hanging="180"/>
      </w:pPr>
    </w:lvl>
    <w:lvl w:ilvl="3" w:tplc="0C0A000F">
      <w:start w:val="1"/>
      <w:numFmt w:val="decimal"/>
      <w:lvlText w:val="%4."/>
      <w:lvlJc w:val="left"/>
      <w:pPr>
        <w:ind w:left="3589" w:hanging="360"/>
      </w:pPr>
    </w:lvl>
    <w:lvl w:ilvl="4" w:tplc="0C0A0019">
      <w:start w:val="1"/>
      <w:numFmt w:val="lowerLetter"/>
      <w:lvlText w:val="%5."/>
      <w:lvlJc w:val="left"/>
      <w:pPr>
        <w:ind w:left="4309" w:hanging="360"/>
      </w:pPr>
    </w:lvl>
    <w:lvl w:ilvl="5" w:tplc="0C0A001B">
      <w:start w:val="1"/>
      <w:numFmt w:val="lowerRoman"/>
      <w:lvlText w:val="%6."/>
      <w:lvlJc w:val="right"/>
      <w:pPr>
        <w:ind w:left="5029" w:hanging="180"/>
      </w:pPr>
    </w:lvl>
    <w:lvl w:ilvl="6" w:tplc="0C0A000F">
      <w:start w:val="1"/>
      <w:numFmt w:val="decimal"/>
      <w:lvlText w:val="%7."/>
      <w:lvlJc w:val="left"/>
      <w:pPr>
        <w:ind w:left="5749" w:hanging="360"/>
      </w:pPr>
    </w:lvl>
    <w:lvl w:ilvl="7" w:tplc="0C0A0019">
      <w:start w:val="1"/>
      <w:numFmt w:val="lowerLetter"/>
      <w:lvlText w:val="%8."/>
      <w:lvlJc w:val="left"/>
      <w:pPr>
        <w:ind w:left="6469" w:hanging="360"/>
      </w:pPr>
    </w:lvl>
    <w:lvl w:ilvl="8" w:tplc="0C0A001B">
      <w:start w:val="1"/>
      <w:numFmt w:val="lowerRoman"/>
      <w:lvlText w:val="%9."/>
      <w:lvlJc w:val="right"/>
      <w:pPr>
        <w:ind w:left="7189" w:hanging="180"/>
      </w:pPr>
    </w:lvl>
  </w:abstractNum>
  <w:abstractNum w:abstractNumId="5" w15:restartNumberingAfterBreak="0">
    <w:nsid w:val="00000006"/>
    <w:multiLevelType w:val="hybridMultilevel"/>
    <w:tmpl w:val="8E8C31A4"/>
    <w:lvl w:ilvl="0" w:tplc="32740FBE">
      <w:start w:val="1"/>
      <w:numFmt w:val="lowerLetter"/>
      <w:lvlText w:val="%1)"/>
      <w:lvlJc w:val="left"/>
      <w:pPr>
        <w:tabs>
          <w:tab w:val="num" w:pos="390"/>
        </w:tabs>
        <w:ind w:left="390" w:hanging="360"/>
      </w:pPr>
      <w:rPr>
        <w:rFonts w:ascii="Arial" w:hAnsi="Arial" w:cs="Times New Roman" w:hint="default"/>
        <w:b w:val="0"/>
        <w:i w:val="0"/>
        <w:color w:val="000000"/>
        <w:sz w:val="22"/>
        <w:szCs w:val="22"/>
        <w:u w:val="none" w:color="000000"/>
        <w:vertAlign w:val="baseline"/>
      </w:rPr>
    </w:lvl>
    <w:lvl w:ilvl="1" w:tplc="0C0A0003">
      <w:start w:val="1"/>
      <w:numFmt w:val="bullet"/>
      <w:lvlText w:val="o"/>
      <w:lvlJc w:val="left"/>
      <w:pPr>
        <w:tabs>
          <w:tab w:val="num" w:pos="1110"/>
        </w:tabs>
        <w:ind w:left="1110" w:hanging="360"/>
      </w:pPr>
      <w:rPr>
        <w:rFonts w:ascii="Courier New" w:hAnsi="Courier New" w:cs="Courier New" w:hint="default"/>
      </w:rPr>
    </w:lvl>
    <w:lvl w:ilvl="2" w:tplc="0C0A0005">
      <w:start w:val="1"/>
      <w:numFmt w:val="bullet"/>
      <w:lvlText w:val=""/>
      <w:lvlJc w:val="left"/>
      <w:pPr>
        <w:tabs>
          <w:tab w:val="num" w:pos="1830"/>
        </w:tabs>
        <w:ind w:left="1830" w:hanging="360"/>
      </w:pPr>
      <w:rPr>
        <w:rFonts w:ascii="Wingdings" w:hAnsi="Wingdings" w:hint="default"/>
      </w:rPr>
    </w:lvl>
    <w:lvl w:ilvl="3" w:tplc="0C0A0001">
      <w:start w:val="1"/>
      <w:numFmt w:val="bullet"/>
      <w:lvlText w:val=""/>
      <w:lvlJc w:val="left"/>
      <w:pPr>
        <w:tabs>
          <w:tab w:val="num" w:pos="2550"/>
        </w:tabs>
        <w:ind w:left="2550" w:hanging="360"/>
      </w:pPr>
      <w:rPr>
        <w:rFonts w:ascii="Symbol" w:hAnsi="Symbol" w:hint="default"/>
      </w:rPr>
    </w:lvl>
    <w:lvl w:ilvl="4" w:tplc="0C0A0003">
      <w:start w:val="1"/>
      <w:numFmt w:val="bullet"/>
      <w:lvlText w:val="o"/>
      <w:lvlJc w:val="left"/>
      <w:pPr>
        <w:tabs>
          <w:tab w:val="num" w:pos="3270"/>
        </w:tabs>
        <w:ind w:left="3270" w:hanging="360"/>
      </w:pPr>
      <w:rPr>
        <w:rFonts w:ascii="Courier New" w:hAnsi="Courier New" w:cs="Courier New" w:hint="default"/>
      </w:rPr>
    </w:lvl>
    <w:lvl w:ilvl="5" w:tplc="0C0A0005">
      <w:start w:val="1"/>
      <w:numFmt w:val="bullet"/>
      <w:lvlText w:val=""/>
      <w:lvlJc w:val="left"/>
      <w:pPr>
        <w:tabs>
          <w:tab w:val="num" w:pos="3990"/>
        </w:tabs>
        <w:ind w:left="3990" w:hanging="360"/>
      </w:pPr>
      <w:rPr>
        <w:rFonts w:ascii="Wingdings" w:hAnsi="Wingdings" w:hint="default"/>
      </w:rPr>
    </w:lvl>
    <w:lvl w:ilvl="6" w:tplc="0C0A0001">
      <w:start w:val="1"/>
      <w:numFmt w:val="bullet"/>
      <w:lvlText w:val=""/>
      <w:lvlJc w:val="left"/>
      <w:pPr>
        <w:tabs>
          <w:tab w:val="num" w:pos="4710"/>
        </w:tabs>
        <w:ind w:left="4710" w:hanging="360"/>
      </w:pPr>
      <w:rPr>
        <w:rFonts w:ascii="Symbol" w:hAnsi="Symbol" w:hint="default"/>
      </w:rPr>
    </w:lvl>
    <w:lvl w:ilvl="7" w:tplc="0C0A0003">
      <w:start w:val="1"/>
      <w:numFmt w:val="bullet"/>
      <w:lvlText w:val="o"/>
      <w:lvlJc w:val="left"/>
      <w:pPr>
        <w:tabs>
          <w:tab w:val="num" w:pos="5430"/>
        </w:tabs>
        <w:ind w:left="5430" w:hanging="360"/>
      </w:pPr>
      <w:rPr>
        <w:rFonts w:ascii="Courier New" w:hAnsi="Courier New" w:cs="Courier New" w:hint="default"/>
      </w:rPr>
    </w:lvl>
    <w:lvl w:ilvl="8" w:tplc="0C0A0005">
      <w:start w:val="1"/>
      <w:numFmt w:val="bullet"/>
      <w:lvlText w:val=""/>
      <w:lvlJc w:val="left"/>
      <w:pPr>
        <w:tabs>
          <w:tab w:val="num" w:pos="6150"/>
        </w:tabs>
        <w:ind w:left="6150" w:hanging="360"/>
      </w:pPr>
      <w:rPr>
        <w:rFonts w:ascii="Wingdings" w:hAnsi="Wingdings" w:hint="default"/>
      </w:rPr>
    </w:lvl>
  </w:abstractNum>
  <w:abstractNum w:abstractNumId="6" w15:restartNumberingAfterBreak="0">
    <w:nsid w:val="00000007"/>
    <w:multiLevelType w:val="hybridMultilevel"/>
    <w:tmpl w:val="0134A788"/>
    <w:lvl w:ilvl="0" w:tplc="32740FBE">
      <w:start w:val="1"/>
      <w:numFmt w:val="lowerLetter"/>
      <w:lvlText w:val="%1)"/>
      <w:lvlJc w:val="left"/>
      <w:pPr>
        <w:ind w:left="927" w:hanging="360"/>
      </w:pPr>
      <w:rPr>
        <w:rFonts w:ascii="Arial" w:hAnsi="Arial" w:cs="Times New Roman" w:hint="default"/>
        <w:b w:val="0"/>
        <w:i w:val="0"/>
        <w:color w:val="000000"/>
        <w:sz w:val="22"/>
        <w:szCs w:val="22"/>
        <w:u w:val="none" w:color="000000"/>
        <w:vertAlign w:val="baseline"/>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7" w15:restartNumberingAfterBreak="0">
    <w:nsid w:val="00000008"/>
    <w:multiLevelType w:val="hybridMultilevel"/>
    <w:tmpl w:val="EC82E6CC"/>
    <w:lvl w:ilvl="0" w:tplc="82CC6068">
      <w:start w:val="1"/>
      <w:numFmt w:val="decimal"/>
      <w:pStyle w:val="Ttulo3"/>
      <w:lvlText w:val="%1. artikulua."/>
      <w:lvlJc w:val="left"/>
      <w:pPr>
        <w:ind w:left="0" w:firstLine="0"/>
      </w:pPr>
      <w:rPr>
        <w:rFonts w:ascii="Arial" w:hAnsi="Arial" w:hint="default"/>
        <w:b/>
        <w:i w:val="0"/>
        <w:sz w:val="22"/>
      </w:rPr>
    </w:lvl>
    <w:lvl w:ilvl="1" w:tplc="31F01D14">
      <w:start w:val="1"/>
      <w:numFmt w:val="lowerLetter"/>
      <w:lvlText w:val="%2)"/>
      <w:lvlJc w:val="left"/>
      <w:pPr>
        <w:ind w:left="1440" w:hanging="360"/>
      </w:pPr>
      <w:rPr>
        <w:rFont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769"/>
        </w:tabs>
        <w:ind w:left="2769"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 w15:restartNumberingAfterBreak="0">
    <w:nsid w:val="00000009"/>
    <w:multiLevelType w:val="hybridMultilevel"/>
    <w:tmpl w:val="FBEAE5DC"/>
    <w:lvl w:ilvl="0" w:tplc="32740FBE">
      <w:start w:val="1"/>
      <w:numFmt w:val="lowerLetter"/>
      <w:lvlText w:val="%1)"/>
      <w:lvlJc w:val="left"/>
      <w:pPr>
        <w:ind w:left="720" w:hanging="360"/>
      </w:pPr>
      <w:rPr>
        <w:rFonts w:ascii="Arial" w:hAnsi="Arial" w:cs="Times New Roman" w:hint="default"/>
        <w:b w:val="0"/>
        <w:i w:val="0"/>
        <w:color w:val="000000"/>
        <w:sz w:val="22"/>
        <w:szCs w:val="22"/>
        <w:u w:val="none" w:color="000000"/>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0000000A"/>
    <w:multiLevelType w:val="hybridMultilevel"/>
    <w:tmpl w:val="557CC79A"/>
    <w:lvl w:ilvl="0" w:tplc="32740FBE">
      <w:start w:val="1"/>
      <w:numFmt w:val="lowerLetter"/>
      <w:lvlText w:val="%1)"/>
      <w:lvlJc w:val="left"/>
      <w:pPr>
        <w:ind w:left="927" w:hanging="360"/>
      </w:pPr>
      <w:rPr>
        <w:rFonts w:ascii="Arial" w:hAnsi="Arial" w:cs="Times New Roman" w:hint="default"/>
        <w:b w:val="0"/>
        <w:i w:val="0"/>
        <w:color w:val="000000"/>
        <w:sz w:val="22"/>
        <w:szCs w:val="22"/>
        <w:u w:val="none" w:color="000000"/>
        <w:vertAlign w:val="baseline"/>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10" w15:restartNumberingAfterBreak="0">
    <w:nsid w:val="0000000B"/>
    <w:multiLevelType w:val="hybridMultilevel"/>
    <w:tmpl w:val="731ECFAA"/>
    <w:lvl w:ilvl="0" w:tplc="32740FBE">
      <w:start w:val="1"/>
      <w:numFmt w:val="lowerLetter"/>
      <w:lvlText w:val="%1)"/>
      <w:lvlJc w:val="left"/>
      <w:pPr>
        <w:ind w:left="1429" w:hanging="360"/>
      </w:pPr>
      <w:rPr>
        <w:rFonts w:ascii="Arial" w:hAnsi="Arial" w:cs="Times New Roman" w:hint="default"/>
        <w:b w:val="0"/>
        <w:i w:val="0"/>
        <w:color w:val="000000"/>
        <w:sz w:val="22"/>
        <w:szCs w:val="22"/>
        <w:u w:val="none" w:color="000000"/>
        <w:vertAlign w:val="baseline"/>
      </w:rPr>
    </w:lvl>
    <w:lvl w:ilvl="1" w:tplc="0C0A0001">
      <w:start w:val="1"/>
      <w:numFmt w:val="bullet"/>
      <w:lvlText w:val=""/>
      <w:lvlJc w:val="left"/>
      <w:pPr>
        <w:ind w:left="2149" w:hanging="360"/>
      </w:pPr>
      <w:rPr>
        <w:rFonts w:ascii="Symbol" w:hAnsi="Symbol" w:hint="default"/>
      </w:rPr>
    </w:lvl>
    <w:lvl w:ilvl="2" w:tplc="B4A8119E">
      <w:start w:val="1"/>
      <w:numFmt w:val="lowerRoman"/>
      <w:lvlText w:val="%3)"/>
      <w:lvlJc w:val="left"/>
      <w:pPr>
        <w:ind w:left="3409" w:hanging="720"/>
      </w:pPr>
      <w:rPr>
        <w:rFonts w:hint="default"/>
      </w:rPr>
    </w:lvl>
    <w:lvl w:ilvl="3" w:tplc="0C0A000F">
      <w:start w:val="1"/>
      <w:numFmt w:val="decimal"/>
      <w:lvlText w:val="%4."/>
      <w:lvlJc w:val="left"/>
      <w:pPr>
        <w:ind w:left="3589" w:hanging="360"/>
      </w:pPr>
    </w:lvl>
    <w:lvl w:ilvl="4" w:tplc="0C0A0019">
      <w:start w:val="1"/>
      <w:numFmt w:val="lowerLetter"/>
      <w:lvlText w:val="%5."/>
      <w:lvlJc w:val="left"/>
      <w:pPr>
        <w:ind w:left="4309" w:hanging="360"/>
      </w:pPr>
    </w:lvl>
    <w:lvl w:ilvl="5" w:tplc="0C0A001B">
      <w:start w:val="1"/>
      <w:numFmt w:val="lowerRoman"/>
      <w:lvlText w:val="%6."/>
      <w:lvlJc w:val="right"/>
      <w:pPr>
        <w:ind w:left="5029" w:hanging="180"/>
      </w:pPr>
    </w:lvl>
    <w:lvl w:ilvl="6" w:tplc="0C0A000F">
      <w:start w:val="1"/>
      <w:numFmt w:val="decimal"/>
      <w:lvlText w:val="%7."/>
      <w:lvlJc w:val="left"/>
      <w:pPr>
        <w:ind w:left="5749" w:hanging="360"/>
      </w:pPr>
    </w:lvl>
    <w:lvl w:ilvl="7" w:tplc="0C0A0019">
      <w:start w:val="1"/>
      <w:numFmt w:val="lowerLetter"/>
      <w:lvlText w:val="%8."/>
      <w:lvlJc w:val="left"/>
      <w:pPr>
        <w:ind w:left="6469" w:hanging="360"/>
      </w:pPr>
    </w:lvl>
    <w:lvl w:ilvl="8" w:tplc="0C0A001B">
      <w:start w:val="1"/>
      <w:numFmt w:val="lowerRoman"/>
      <w:lvlText w:val="%9."/>
      <w:lvlJc w:val="right"/>
      <w:pPr>
        <w:ind w:left="7189" w:hanging="180"/>
      </w:pPr>
    </w:lvl>
  </w:abstractNum>
  <w:abstractNum w:abstractNumId="11" w15:restartNumberingAfterBreak="0">
    <w:nsid w:val="0000000C"/>
    <w:multiLevelType w:val="hybridMultilevel"/>
    <w:tmpl w:val="9948D148"/>
    <w:lvl w:ilvl="0" w:tplc="64102B14">
      <w:start w:val="1"/>
      <w:numFmt w:val="ordinal"/>
      <w:lvlText w:val="%1."/>
      <w:lvlJc w:val="left"/>
      <w:pPr>
        <w:ind w:left="1428" w:hanging="360"/>
      </w:pPr>
      <w:rPr>
        <w:rFonts w:hint="default"/>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2" w15:restartNumberingAfterBreak="0">
    <w:nsid w:val="0000000D"/>
    <w:multiLevelType w:val="hybridMultilevel"/>
    <w:tmpl w:val="65F6198E"/>
    <w:lvl w:ilvl="0" w:tplc="32740FBE">
      <w:start w:val="1"/>
      <w:numFmt w:val="lowerLetter"/>
      <w:lvlText w:val="%1)"/>
      <w:lvlJc w:val="left"/>
      <w:pPr>
        <w:ind w:left="1429" w:hanging="360"/>
      </w:pPr>
      <w:rPr>
        <w:rFonts w:ascii="Arial" w:hAnsi="Arial" w:cs="Times New Roman" w:hint="default"/>
        <w:b w:val="0"/>
        <w:i w:val="0"/>
        <w:color w:val="000000"/>
        <w:sz w:val="22"/>
        <w:szCs w:val="22"/>
        <w:u w:val="none" w:color="000000"/>
        <w:vertAlign w:val="baseline"/>
      </w:rPr>
    </w:lvl>
    <w:lvl w:ilvl="1" w:tplc="0C0A0019">
      <w:start w:val="1"/>
      <w:numFmt w:val="lowerLetter"/>
      <w:lvlText w:val="%2."/>
      <w:lvlJc w:val="left"/>
      <w:pPr>
        <w:ind w:left="2149" w:hanging="360"/>
      </w:pPr>
    </w:lvl>
    <w:lvl w:ilvl="2" w:tplc="0C0A001B">
      <w:start w:val="1"/>
      <w:numFmt w:val="lowerRoman"/>
      <w:lvlText w:val="%3."/>
      <w:lvlJc w:val="right"/>
      <w:pPr>
        <w:ind w:left="2869" w:hanging="180"/>
      </w:pPr>
    </w:lvl>
    <w:lvl w:ilvl="3" w:tplc="0C0A000F">
      <w:start w:val="1"/>
      <w:numFmt w:val="decimal"/>
      <w:lvlText w:val="%4."/>
      <w:lvlJc w:val="left"/>
      <w:pPr>
        <w:ind w:left="3589" w:hanging="360"/>
      </w:pPr>
    </w:lvl>
    <w:lvl w:ilvl="4" w:tplc="0C0A0019">
      <w:start w:val="1"/>
      <w:numFmt w:val="lowerLetter"/>
      <w:lvlText w:val="%5."/>
      <w:lvlJc w:val="left"/>
      <w:pPr>
        <w:ind w:left="4309" w:hanging="360"/>
      </w:pPr>
    </w:lvl>
    <w:lvl w:ilvl="5" w:tplc="0C0A001B">
      <w:start w:val="1"/>
      <w:numFmt w:val="lowerRoman"/>
      <w:lvlText w:val="%6."/>
      <w:lvlJc w:val="right"/>
      <w:pPr>
        <w:ind w:left="5029" w:hanging="180"/>
      </w:pPr>
    </w:lvl>
    <w:lvl w:ilvl="6" w:tplc="0C0A000F">
      <w:start w:val="1"/>
      <w:numFmt w:val="decimal"/>
      <w:lvlText w:val="%7."/>
      <w:lvlJc w:val="left"/>
      <w:pPr>
        <w:ind w:left="5749" w:hanging="360"/>
      </w:pPr>
    </w:lvl>
    <w:lvl w:ilvl="7" w:tplc="0C0A0019">
      <w:start w:val="1"/>
      <w:numFmt w:val="lowerLetter"/>
      <w:lvlText w:val="%8."/>
      <w:lvlJc w:val="left"/>
      <w:pPr>
        <w:ind w:left="6469" w:hanging="360"/>
      </w:pPr>
    </w:lvl>
    <w:lvl w:ilvl="8" w:tplc="0C0A001B">
      <w:start w:val="1"/>
      <w:numFmt w:val="lowerRoman"/>
      <w:lvlText w:val="%9."/>
      <w:lvlJc w:val="right"/>
      <w:pPr>
        <w:ind w:left="7189" w:hanging="180"/>
      </w:pPr>
    </w:lvl>
  </w:abstractNum>
  <w:abstractNum w:abstractNumId="13" w15:restartNumberingAfterBreak="0">
    <w:nsid w:val="0000000E"/>
    <w:multiLevelType w:val="hybridMultilevel"/>
    <w:tmpl w:val="7EEEE930"/>
    <w:lvl w:ilvl="0" w:tplc="CDC20D02">
      <w:start w:val="2"/>
      <w:numFmt w:val="bullet"/>
      <w:lvlText w:val="-"/>
      <w:lvlJc w:val="left"/>
      <w:pPr>
        <w:ind w:left="1069" w:hanging="360"/>
      </w:pPr>
      <w:rPr>
        <w:rFonts w:ascii="Arial" w:eastAsia="Times New Roman" w:hAnsi="Arial" w:cs="Arial"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14" w15:restartNumberingAfterBreak="0">
    <w:nsid w:val="0000000F"/>
    <w:multiLevelType w:val="hybridMultilevel"/>
    <w:tmpl w:val="BFA83A6A"/>
    <w:lvl w:ilvl="0" w:tplc="32740FBE">
      <w:start w:val="1"/>
      <w:numFmt w:val="lowerLetter"/>
      <w:lvlText w:val="%1)"/>
      <w:lvlJc w:val="left"/>
      <w:pPr>
        <w:ind w:left="927" w:hanging="360"/>
      </w:pPr>
      <w:rPr>
        <w:rFonts w:ascii="Arial" w:hAnsi="Arial" w:cs="Times New Roman" w:hint="default"/>
        <w:b w:val="0"/>
        <w:i w:val="0"/>
        <w:color w:val="000000"/>
        <w:sz w:val="22"/>
        <w:szCs w:val="22"/>
        <w:u w:val="none" w:color="000000"/>
        <w:vertAlign w:val="baseline"/>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15" w15:restartNumberingAfterBreak="0">
    <w:nsid w:val="00000010"/>
    <w:multiLevelType w:val="hybridMultilevel"/>
    <w:tmpl w:val="85A462CC"/>
    <w:lvl w:ilvl="0" w:tplc="32740FBE">
      <w:start w:val="1"/>
      <w:numFmt w:val="lowerLetter"/>
      <w:lvlText w:val="%1)"/>
      <w:lvlJc w:val="left"/>
      <w:pPr>
        <w:ind w:left="1068" w:hanging="360"/>
      </w:pPr>
      <w:rPr>
        <w:rFonts w:ascii="Arial" w:hAnsi="Arial" w:cs="Times New Roman" w:hint="default"/>
        <w:b w:val="0"/>
        <w:i w:val="0"/>
        <w:color w:val="000000"/>
        <w:sz w:val="22"/>
        <w:szCs w:val="22"/>
        <w:u w:val="none" w:color="000000"/>
        <w:vertAlign w:val="baseline"/>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6" w15:restartNumberingAfterBreak="0">
    <w:nsid w:val="00000011"/>
    <w:multiLevelType w:val="hybridMultilevel"/>
    <w:tmpl w:val="B0A41F4C"/>
    <w:lvl w:ilvl="0" w:tplc="32740FBE">
      <w:start w:val="1"/>
      <w:numFmt w:val="lowerLetter"/>
      <w:lvlText w:val="%1)"/>
      <w:lvlJc w:val="left"/>
      <w:pPr>
        <w:ind w:left="927" w:hanging="360"/>
      </w:pPr>
      <w:rPr>
        <w:rFonts w:ascii="Arial" w:hAnsi="Arial" w:cs="Times New Roman" w:hint="default"/>
        <w:b w:val="0"/>
        <w:i w:val="0"/>
        <w:color w:val="000000"/>
        <w:sz w:val="22"/>
        <w:szCs w:val="22"/>
        <w:u w:val="none" w:color="000000"/>
        <w:vertAlign w:val="baseline"/>
      </w:rPr>
    </w:lvl>
    <w:lvl w:ilvl="1" w:tplc="E83E51C2">
      <w:start w:val="1"/>
      <w:numFmt w:val="lowerLetter"/>
      <w:lvlText w:val="%2)"/>
      <w:lvlJc w:val="left"/>
      <w:pPr>
        <w:ind w:left="1647" w:hanging="360"/>
      </w:pPr>
      <w:rPr>
        <w:rFonts w:hint="default"/>
      </w:r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17" w15:restartNumberingAfterBreak="0">
    <w:nsid w:val="00000012"/>
    <w:multiLevelType w:val="hybridMultilevel"/>
    <w:tmpl w:val="9948D148"/>
    <w:lvl w:ilvl="0" w:tplc="64102B14">
      <w:start w:val="1"/>
      <w:numFmt w:val="ordinal"/>
      <w:lvlText w:val="%1."/>
      <w:lvlJc w:val="left"/>
      <w:pPr>
        <w:ind w:left="1576" w:hanging="360"/>
      </w:pPr>
      <w:rPr>
        <w:rFonts w:hint="default"/>
      </w:rPr>
    </w:lvl>
    <w:lvl w:ilvl="1" w:tplc="0C0A0019">
      <w:start w:val="1"/>
      <w:numFmt w:val="lowerLetter"/>
      <w:lvlText w:val="%2."/>
      <w:lvlJc w:val="left"/>
      <w:pPr>
        <w:ind w:left="2296" w:hanging="360"/>
      </w:pPr>
    </w:lvl>
    <w:lvl w:ilvl="2" w:tplc="0C0A001B">
      <w:start w:val="1"/>
      <w:numFmt w:val="lowerRoman"/>
      <w:lvlText w:val="%3."/>
      <w:lvlJc w:val="right"/>
      <w:pPr>
        <w:ind w:left="3016" w:hanging="180"/>
      </w:pPr>
    </w:lvl>
    <w:lvl w:ilvl="3" w:tplc="0C0A000F">
      <w:start w:val="1"/>
      <w:numFmt w:val="decimal"/>
      <w:lvlText w:val="%4."/>
      <w:lvlJc w:val="left"/>
      <w:pPr>
        <w:ind w:left="3736" w:hanging="360"/>
      </w:pPr>
    </w:lvl>
    <w:lvl w:ilvl="4" w:tplc="0C0A0019">
      <w:start w:val="1"/>
      <w:numFmt w:val="lowerLetter"/>
      <w:lvlText w:val="%5."/>
      <w:lvlJc w:val="left"/>
      <w:pPr>
        <w:ind w:left="4456" w:hanging="360"/>
      </w:pPr>
    </w:lvl>
    <w:lvl w:ilvl="5" w:tplc="0C0A001B">
      <w:start w:val="1"/>
      <w:numFmt w:val="lowerRoman"/>
      <w:lvlText w:val="%6."/>
      <w:lvlJc w:val="right"/>
      <w:pPr>
        <w:ind w:left="5176" w:hanging="180"/>
      </w:pPr>
    </w:lvl>
    <w:lvl w:ilvl="6" w:tplc="0C0A000F">
      <w:start w:val="1"/>
      <w:numFmt w:val="decimal"/>
      <w:lvlText w:val="%7."/>
      <w:lvlJc w:val="left"/>
      <w:pPr>
        <w:ind w:left="5896" w:hanging="360"/>
      </w:pPr>
    </w:lvl>
    <w:lvl w:ilvl="7" w:tplc="0C0A0019">
      <w:start w:val="1"/>
      <w:numFmt w:val="lowerLetter"/>
      <w:lvlText w:val="%8."/>
      <w:lvlJc w:val="left"/>
      <w:pPr>
        <w:ind w:left="6616" w:hanging="360"/>
      </w:pPr>
    </w:lvl>
    <w:lvl w:ilvl="8" w:tplc="0C0A001B">
      <w:start w:val="1"/>
      <w:numFmt w:val="lowerRoman"/>
      <w:lvlText w:val="%9."/>
      <w:lvlJc w:val="right"/>
      <w:pPr>
        <w:ind w:left="7336" w:hanging="180"/>
      </w:pPr>
    </w:lvl>
  </w:abstractNum>
  <w:abstractNum w:abstractNumId="18" w15:restartNumberingAfterBreak="0">
    <w:nsid w:val="00000013"/>
    <w:multiLevelType w:val="hybridMultilevel"/>
    <w:tmpl w:val="1C86913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00000014"/>
    <w:multiLevelType w:val="hybridMultilevel"/>
    <w:tmpl w:val="BFA83A6A"/>
    <w:lvl w:ilvl="0" w:tplc="32740FBE">
      <w:start w:val="1"/>
      <w:numFmt w:val="lowerLetter"/>
      <w:lvlText w:val="%1)"/>
      <w:lvlJc w:val="left"/>
      <w:pPr>
        <w:ind w:left="927" w:hanging="360"/>
      </w:pPr>
      <w:rPr>
        <w:rFonts w:ascii="Arial" w:hAnsi="Arial" w:cs="Times New Roman" w:hint="default"/>
        <w:b w:val="0"/>
        <w:i w:val="0"/>
        <w:color w:val="000000"/>
        <w:sz w:val="22"/>
        <w:szCs w:val="22"/>
        <w:u w:val="none" w:color="000000"/>
        <w:vertAlign w:val="baseline"/>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20" w15:restartNumberingAfterBreak="0">
    <w:nsid w:val="00000015"/>
    <w:multiLevelType w:val="hybridMultilevel"/>
    <w:tmpl w:val="9948D148"/>
    <w:lvl w:ilvl="0" w:tplc="64102B14">
      <w:start w:val="1"/>
      <w:numFmt w:val="ordinal"/>
      <w:lvlText w:val="%1."/>
      <w:lvlJc w:val="left"/>
      <w:pPr>
        <w:ind w:left="1428" w:hanging="360"/>
      </w:pPr>
      <w:rPr>
        <w:rFonts w:hint="default"/>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21" w15:restartNumberingAfterBreak="0">
    <w:nsid w:val="00000016"/>
    <w:multiLevelType w:val="hybridMultilevel"/>
    <w:tmpl w:val="BED8F80E"/>
    <w:lvl w:ilvl="0" w:tplc="EA1CDC2C">
      <w:start w:val="1"/>
      <w:numFmt w:val="decimal"/>
      <w:pStyle w:val="Numerada1"/>
      <w:lvlText w:val="%1."/>
      <w:lvlJc w:val="left"/>
      <w:pPr>
        <w:ind w:left="1429" w:hanging="360"/>
      </w:pPr>
    </w:lvl>
    <w:lvl w:ilvl="1" w:tplc="F7D2D0E4">
      <w:start w:val="1"/>
      <w:numFmt w:val="lowerLetter"/>
      <w:lvlText w:val="%2)"/>
      <w:lvlJc w:val="left"/>
      <w:pPr>
        <w:ind w:left="2149" w:hanging="360"/>
      </w:pPr>
      <w:rPr>
        <w:rFonts w:hint="default"/>
      </w:rPr>
    </w:lvl>
    <w:lvl w:ilvl="2" w:tplc="0C0A001B">
      <w:start w:val="1"/>
      <w:numFmt w:val="lowerRoman"/>
      <w:lvlText w:val="%3."/>
      <w:lvlJc w:val="right"/>
      <w:pPr>
        <w:ind w:left="2869" w:hanging="180"/>
      </w:pPr>
    </w:lvl>
    <w:lvl w:ilvl="3" w:tplc="0C0A000F">
      <w:start w:val="1"/>
      <w:numFmt w:val="decimal"/>
      <w:lvlText w:val="%4."/>
      <w:lvlJc w:val="left"/>
      <w:pPr>
        <w:ind w:left="3589" w:hanging="360"/>
      </w:pPr>
    </w:lvl>
    <w:lvl w:ilvl="4" w:tplc="0C0A0019">
      <w:start w:val="1"/>
      <w:numFmt w:val="lowerLetter"/>
      <w:lvlText w:val="%5."/>
      <w:lvlJc w:val="left"/>
      <w:pPr>
        <w:ind w:left="4309" w:hanging="360"/>
      </w:pPr>
    </w:lvl>
    <w:lvl w:ilvl="5" w:tplc="0C0A001B">
      <w:start w:val="1"/>
      <w:numFmt w:val="lowerRoman"/>
      <w:lvlText w:val="%6."/>
      <w:lvlJc w:val="right"/>
      <w:pPr>
        <w:ind w:left="5029" w:hanging="180"/>
      </w:pPr>
    </w:lvl>
    <w:lvl w:ilvl="6" w:tplc="0C0A000F">
      <w:start w:val="1"/>
      <w:numFmt w:val="decimal"/>
      <w:lvlText w:val="%7."/>
      <w:lvlJc w:val="left"/>
      <w:pPr>
        <w:ind w:left="5749" w:hanging="360"/>
      </w:pPr>
    </w:lvl>
    <w:lvl w:ilvl="7" w:tplc="0C0A0019">
      <w:start w:val="1"/>
      <w:numFmt w:val="lowerLetter"/>
      <w:lvlText w:val="%8."/>
      <w:lvlJc w:val="left"/>
      <w:pPr>
        <w:ind w:left="6469" w:hanging="360"/>
      </w:pPr>
    </w:lvl>
    <w:lvl w:ilvl="8" w:tplc="0C0A001B">
      <w:start w:val="1"/>
      <w:numFmt w:val="lowerRoman"/>
      <w:lvlText w:val="%9."/>
      <w:lvlJc w:val="right"/>
      <w:pPr>
        <w:ind w:left="7189" w:hanging="180"/>
      </w:pPr>
    </w:lvl>
  </w:abstractNum>
  <w:abstractNum w:abstractNumId="22" w15:restartNumberingAfterBreak="0">
    <w:nsid w:val="00000017"/>
    <w:multiLevelType w:val="hybridMultilevel"/>
    <w:tmpl w:val="4E683A6A"/>
    <w:lvl w:ilvl="0" w:tplc="0C0A0017">
      <w:start w:val="1"/>
      <w:numFmt w:val="lowerLetter"/>
      <w:lvlText w:val="%1)"/>
      <w:lvlJc w:val="left"/>
      <w:pPr>
        <w:ind w:left="927" w:hanging="360"/>
      </w:pPr>
    </w:lvl>
    <w:lvl w:ilvl="1" w:tplc="32740FBE">
      <w:start w:val="1"/>
      <w:numFmt w:val="lowerLetter"/>
      <w:lvlText w:val="%2)"/>
      <w:lvlJc w:val="left"/>
      <w:pPr>
        <w:ind w:left="1647" w:hanging="360"/>
      </w:pPr>
      <w:rPr>
        <w:rFonts w:ascii="Arial" w:hAnsi="Arial" w:cs="Times New Roman" w:hint="default"/>
        <w:b w:val="0"/>
        <w:i w:val="0"/>
        <w:color w:val="000000"/>
        <w:sz w:val="22"/>
        <w:szCs w:val="22"/>
        <w:u w:val="none" w:color="000000"/>
        <w:vertAlign w:val="baseline"/>
      </w:r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23" w15:restartNumberingAfterBreak="0">
    <w:nsid w:val="00000018"/>
    <w:multiLevelType w:val="hybridMultilevel"/>
    <w:tmpl w:val="E974C562"/>
    <w:lvl w:ilvl="0" w:tplc="32740FBE">
      <w:start w:val="1"/>
      <w:numFmt w:val="lowerLetter"/>
      <w:lvlText w:val="%1)"/>
      <w:lvlJc w:val="left"/>
      <w:pPr>
        <w:ind w:left="927" w:hanging="360"/>
      </w:pPr>
      <w:rPr>
        <w:rFonts w:ascii="Arial" w:hAnsi="Arial" w:cs="Times New Roman" w:hint="default"/>
        <w:b w:val="0"/>
        <w:i w:val="0"/>
        <w:color w:val="000000"/>
        <w:sz w:val="22"/>
        <w:szCs w:val="22"/>
        <w:u w:val="none" w:color="000000"/>
        <w:vertAlign w:val="baseline"/>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24" w15:restartNumberingAfterBreak="0">
    <w:nsid w:val="00000019"/>
    <w:multiLevelType w:val="hybridMultilevel"/>
    <w:tmpl w:val="6F4411C6"/>
    <w:lvl w:ilvl="0" w:tplc="32740FBE">
      <w:start w:val="1"/>
      <w:numFmt w:val="lowerLetter"/>
      <w:lvlText w:val="%1)"/>
      <w:lvlJc w:val="left"/>
      <w:pPr>
        <w:ind w:left="927" w:hanging="360"/>
      </w:pPr>
      <w:rPr>
        <w:rFonts w:ascii="Arial" w:hAnsi="Arial" w:cs="Times New Roman" w:hint="default"/>
        <w:b w:val="0"/>
        <w:i w:val="0"/>
        <w:color w:val="000000"/>
        <w:sz w:val="22"/>
        <w:szCs w:val="22"/>
        <w:u w:val="none" w:color="000000"/>
        <w:vertAlign w:val="baseline"/>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25" w15:restartNumberingAfterBreak="0">
    <w:nsid w:val="0000001A"/>
    <w:multiLevelType w:val="hybridMultilevel"/>
    <w:tmpl w:val="7C007684"/>
    <w:lvl w:ilvl="0" w:tplc="32740FBE">
      <w:start w:val="1"/>
      <w:numFmt w:val="lowerLetter"/>
      <w:lvlText w:val="%1)"/>
      <w:lvlJc w:val="left"/>
      <w:pPr>
        <w:ind w:left="927" w:hanging="360"/>
      </w:pPr>
      <w:rPr>
        <w:rFonts w:ascii="Arial" w:hAnsi="Arial" w:cs="Times New Roman" w:hint="default"/>
        <w:b w:val="0"/>
        <w:i w:val="0"/>
        <w:color w:val="000000"/>
        <w:sz w:val="22"/>
        <w:szCs w:val="22"/>
        <w:u w:val="none" w:color="000000"/>
        <w:vertAlign w:val="baseline"/>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26" w15:restartNumberingAfterBreak="0">
    <w:nsid w:val="0000001B"/>
    <w:multiLevelType w:val="hybridMultilevel"/>
    <w:tmpl w:val="BFA83A6A"/>
    <w:lvl w:ilvl="0" w:tplc="32740FBE">
      <w:start w:val="1"/>
      <w:numFmt w:val="lowerLetter"/>
      <w:lvlText w:val="%1)"/>
      <w:lvlJc w:val="left"/>
      <w:pPr>
        <w:ind w:left="1429" w:hanging="360"/>
      </w:pPr>
      <w:rPr>
        <w:rFonts w:ascii="Arial" w:hAnsi="Arial" w:cs="Times New Roman" w:hint="default"/>
        <w:b w:val="0"/>
        <w:i w:val="0"/>
        <w:color w:val="000000"/>
        <w:sz w:val="22"/>
        <w:szCs w:val="22"/>
        <w:u w:val="none" w:color="000000"/>
        <w:vertAlign w:val="baseline"/>
      </w:rPr>
    </w:lvl>
    <w:lvl w:ilvl="1" w:tplc="0C0A0019">
      <w:start w:val="1"/>
      <w:numFmt w:val="lowerLetter"/>
      <w:lvlText w:val="%2."/>
      <w:lvlJc w:val="left"/>
      <w:pPr>
        <w:ind w:left="2149" w:hanging="360"/>
      </w:pPr>
    </w:lvl>
    <w:lvl w:ilvl="2" w:tplc="0C0A001B">
      <w:start w:val="1"/>
      <w:numFmt w:val="lowerRoman"/>
      <w:lvlText w:val="%3."/>
      <w:lvlJc w:val="right"/>
      <w:pPr>
        <w:ind w:left="2869" w:hanging="180"/>
      </w:pPr>
    </w:lvl>
    <w:lvl w:ilvl="3" w:tplc="0C0A000F">
      <w:start w:val="1"/>
      <w:numFmt w:val="decimal"/>
      <w:lvlText w:val="%4."/>
      <w:lvlJc w:val="left"/>
      <w:pPr>
        <w:ind w:left="3589" w:hanging="360"/>
      </w:pPr>
    </w:lvl>
    <w:lvl w:ilvl="4" w:tplc="0C0A0019">
      <w:start w:val="1"/>
      <w:numFmt w:val="lowerLetter"/>
      <w:lvlText w:val="%5."/>
      <w:lvlJc w:val="left"/>
      <w:pPr>
        <w:ind w:left="4309" w:hanging="360"/>
      </w:pPr>
    </w:lvl>
    <w:lvl w:ilvl="5" w:tplc="0C0A001B">
      <w:start w:val="1"/>
      <w:numFmt w:val="lowerRoman"/>
      <w:lvlText w:val="%6."/>
      <w:lvlJc w:val="right"/>
      <w:pPr>
        <w:ind w:left="5029" w:hanging="180"/>
      </w:pPr>
    </w:lvl>
    <w:lvl w:ilvl="6" w:tplc="0C0A000F">
      <w:start w:val="1"/>
      <w:numFmt w:val="decimal"/>
      <w:lvlText w:val="%7."/>
      <w:lvlJc w:val="left"/>
      <w:pPr>
        <w:ind w:left="5749" w:hanging="360"/>
      </w:pPr>
    </w:lvl>
    <w:lvl w:ilvl="7" w:tplc="0C0A0019">
      <w:start w:val="1"/>
      <w:numFmt w:val="lowerLetter"/>
      <w:lvlText w:val="%8."/>
      <w:lvlJc w:val="left"/>
      <w:pPr>
        <w:ind w:left="6469" w:hanging="360"/>
      </w:pPr>
    </w:lvl>
    <w:lvl w:ilvl="8" w:tplc="0C0A001B">
      <w:start w:val="1"/>
      <w:numFmt w:val="lowerRoman"/>
      <w:lvlText w:val="%9."/>
      <w:lvlJc w:val="right"/>
      <w:pPr>
        <w:ind w:left="7189" w:hanging="180"/>
      </w:pPr>
    </w:lvl>
  </w:abstractNum>
  <w:abstractNum w:abstractNumId="27" w15:restartNumberingAfterBreak="0">
    <w:nsid w:val="0000001C"/>
    <w:multiLevelType w:val="hybridMultilevel"/>
    <w:tmpl w:val="249E04F0"/>
    <w:lvl w:ilvl="0" w:tplc="0C0A0017">
      <w:start w:val="1"/>
      <w:numFmt w:val="lowerLetter"/>
      <w:lvlText w:val="%1)"/>
      <w:lvlJc w:val="left"/>
      <w:pPr>
        <w:tabs>
          <w:tab w:val="num" w:pos="720"/>
        </w:tabs>
        <w:ind w:left="720" w:hanging="360"/>
      </w:pPr>
      <w:rPr>
        <w:rFont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0F03102"/>
    <w:multiLevelType w:val="hybridMultilevel"/>
    <w:tmpl w:val="9948D148"/>
    <w:lvl w:ilvl="0" w:tplc="64102B14">
      <w:start w:val="1"/>
      <w:numFmt w:val="ordinal"/>
      <w:lvlText w:val="%1."/>
      <w:lvlJc w:val="left"/>
      <w:pPr>
        <w:ind w:left="1576" w:hanging="360"/>
      </w:pPr>
      <w:rPr>
        <w:rFonts w:hint="default"/>
      </w:rPr>
    </w:lvl>
    <w:lvl w:ilvl="1" w:tplc="0C0A0019">
      <w:start w:val="1"/>
      <w:numFmt w:val="lowerLetter"/>
      <w:lvlText w:val="%2."/>
      <w:lvlJc w:val="left"/>
      <w:pPr>
        <w:ind w:left="2296" w:hanging="360"/>
      </w:pPr>
    </w:lvl>
    <w:lvl w:ilvl="2" w:tplc="0C0A001B">
      <w:start w:val="1"/>
      <w:numFmt w:val="lowerRoman"/>
      <w:lvlText w:val="%3."/>
      <w:lvlJc w:val="right"/>
      <w:pPr>
        <w:ind w:left="3016" w:hanging="180"/>
      </w:pPr>
    </w:lvl>
    <w:lvl w:ilvl="3" w:tplc="0C0A000F">
      <w:start w:val="1"/>
      <w:numFmt w:val="decimal"/>
      <w:lvlText w:val="%4."/>
      <w:lvlJc w:val="left"/>
      <w:pPr>
        <w:ind w:left="3736" w:hanging="360"/>
      </w:pPr>
    </w:lvl>
    <w:lvl w:ilvl="4" w:tplc="0C0A0019">
      <w:start w:val="1"/>
      <w:numFmt w:val="lowerLetter"/>
      <w:lvlText w:val="%5."/>
      <w:lvlJc w:val="left"/>
      <w:pPr>
        <w:ind w:left="4456" w:hanging="360"/>
      </w:pPr>
    </w:lvl>
    <w:lvl w:ilvl="5" w:tplc="0C0A001B">
      <w:start w:val="1"/>
      <w:numFmt w:val="lowerRoman"/>
      <w:lvlText w:val="%6."/>
      <w:lvlJc w:val="right"/>
      <w:pPr>
        <w:ind w:left="5176" w:hanging="180"/>
      </w:pPr>
    </w:lvl>
    <w:lvl w:ilvl="6" w:tplc="0C0A000F">
      <w:start w:val="1"/>
      <w:numFmt w:val="decimal"/>
      <w:lvlText w:val="%7."/>
      <w:lvlJc w:val="left"/>
      <w:pPr>
        <w:ind w:left="5896" w:hanging="360"/>
      </w:pPr>
    </w:lvl>
    <w:lvl w:ilvl="7" w:tplc="0C0A0019">
      <w:start w:val="1"/>
      <w:numFmt w:val="lowerLetter"/>
      <w:lvlText w:val="%8."/>
      <w:lvlJc w:val="left"/>
      <w:pPr>
        <w:ind w:left="6616" w:hanging="360"/>
      </w:pPr>
    </w:lvl>
    <w:lvl w:ilvl="8" w:tplc="0C0A001B">
      <w:start w:val="1"/>
      <w:numFmt w:val="lowerRoman"/>
      <w:lvlText w:val="%9."/>
      <w:lvlJc w:val="right"/>
      <w:pPr>
        <w:ind w:left="7336" w:hanging="180"/>
      </w:pPr>
    </w:lvl>
  </w:abstractNum>
  <w:abstractNum w:abstractNumId="29" w15:restartNumberingAfterBreak="0">
    <w:nsid w:val="025113FC"/>
    <w:multiLevelType w:val="hybridMultilevel"/>
    <w:tmpl w:val="BD446836"/>
    <w:lvl w:ilvl="0" w:tplc="927AF068">
      <w:start w:val="15"/>
      <w:numFmt w:val="lowerLetter"/>
      <w:lvlText w:val="%1)"/>
      <w:lvlJc w:val="left"/>
      <w:pPr>
        <w:ind w:left="1429" w:hanging="360"/>
      </w:pPr>
      <w:rPr>
        <w:rFonts w:ascii="Arial" w:hAnsi="Arial" w:cs="Times New Roman" w:hint="default"/>
        <w:b w:val="0"/>
        <w:i w:val="0"/>
        <w:color w:val="000000"/>
        <w:sz w:val="22"/>
        <w:szCs w:val="22"/>
        <w:u w:val="none" w:color="000000"/>
        <w:vertAlign w:val="baseline"/>
      </w:rPr>
    </w:lvl>
    <w:lvl w:ilvl="1" w:tplc="937A5716">
      <w:start w:val="1"/>
      <w:numFmt w:val="bullet"/>
      <w:lvlText w:val=""/>
      <w:lvlJc w:val="left"/>
      <w:pPr>
        <w:ind w:left="1440" w:hanging="360"/>
      </w:pPr>
      <w:rPr>
        <w:rFonts w:ascii="Symbol" w:hAnsi="Symbol" w:hint="default"/>
      </w:r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0B6B3028"/>
    <w:multiLevelType w:val="hybridMultilevel"/>
    <w:tmpl w:val="DA521914"/>
    <w:lvl w:ilvl="0" w:tplc="32740FBE">
      <w:start w:val="1"/>
      <w:numFmt w:val="lowerLetter"/>
      <w:lvlText w:val="%1)"/>
      <w:lvlJc w:val="left"/>
      <w:pPr>
        <w:ind w:left="927" w:hanging="360"/>
      </w:pPr>
      <w:rPr>
        <w:rFonts w:ascii="Arial" w:hAnsi="Arial" w:cs="Times New Roman" w:hint="default"/>
        <w:b w:val="0"/>
        <w:i w:val="0"/>
        <w:color w:val="000000"/>
        <w:sz w:val="22"/>
        <w:szCs w:val="22"/>
        <w:u w:val="none" w:color="000000"/>
        <w:vertAlign w:val="baseline"/>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31" w15:restartNumberingAfterBreak="0">
    <w:nsid w:val="0CEC5AB2"/>
    <w:multiLevelType w:val="hybridMultilevel"/>
    <w:tmpl w:val="E974C562"/>
    <w:lvl w:ilvl="0" w:tplc="32740FBE">
      <w:start w:val="1"/>
      <w:numFmt w:val="lowerLetter"/>
      <w:lvlText w:val="%1)"/>
      <w:lvlJc w:val="left"/>
      <w:pPr>
        <w:ind w:left="927" w:hanging="360"/>
      </w:pPr>
      <w:rPr>
        <w:rFonts w:ascii="Arial" w:hAnsi="Arial" w:cs="Times New Roman" w:hint="default"/>
        <w:b w:val="0"/>
        <w:i w:val="0"/>
        <w:color w:val="000000"/>
        <w:sz w:val="22"/>
        <w:szCs w:val="22"/>
        <w:u w:val="none" w:color="000000"/>
        <w:vertAlign w:val="baseline"/>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32" w15:restartNumberingAfterBreak="0">
    <w:nsid w:val="15A05581"/>
    <w:multiLevelType w:val="hybridMultilevel"/>
    <w:tmpl w:val="E8325FCC"/>
    <w:lvl w:ilvl="0" w:tplc="32740FBE">
      <w:start w:val="1"/>
      <w:numFmt w:val="lowerLetter"/>
      <w:lvlText w:val="%1)"/>
      <w:lvlJc w:val="left"/>
      <w:pPr>
        <w:ind w:left="1429" w:hanging="360"/>
      </w:pPr>
      <w:rPr>
        <w:rFonts w:ascii="Arial" w:hAnsi="Arial" w:cs="Times New Roman" w:hint="default"/>
        <w:b w:val="0"/>
        <w:i w:val="0"/>
        <w:strike w:val="0"/>
        <w:dstrike w:val="0"/>
        <w:color w:val="000000"/>
        <w:sz w:val="22"/>
        <w:szCs w:val="22"/>
        <w:u w:val="none" w:color="000000"/>
        <w:vertAlign w:val="baseline"/>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3" w15:restartNumberingAfterBreak="0">
    <w:nsid w:val="1D2D0BB3"/>
    <w:multiLevelType w:val="hybridMultilevel"/>
    <w:tmpl w:val="43184B6C"/>
    <w:lvl w:ilvl="0" w:tplc="346A289C">
      <w:start w:val="1"/>
      <w:numFmt w:val="ordinal"/>
      <w:lvlText w:val="%1."/>
      <w:lvlJc w:val="left"/>
      <w:pPr>
        <w:ind w:left="1576" w:hanging="360"/>
      </w:pPr>
      <w:rPr>
        <w:rFonts w:hint="default"/>
      </w:rPr>
    </w:lvl>
    <w:lvl w:ilvl="1" w:tplc="0C0A0019">
      <w:start w:val="1"/>
      <w:numFmt w:val="lowerLetter"/>
      <w:lvlText w:val="%2."/>
      <w:lvlJc w:val="left"/>
      <w:pPr>
        <w:ind w:left="2296" w:hanging="360"/>
      </w:pPr>
    </w:lvl>
    <w:lvl w:ilvl="2" w:tplc="0C0A001B">
      <w:start w:val="1"/>
      <w:numFmt w:val="lowerRoman"/>
      <w:lvlText w:val="%3."/>
      <w:lvlJc w:val="right"/>
      <w:pPr>
        <w:ind w:left="3016" w:hanging="180"/>
      </w:pPr>
    </w:lvl>
    <w:lvl w:ilvl="3" w:tplc="0C0A000F">
      <w:start w:val="1"/>
      <w:numFmt w:val="decimal"/>
      <w:lvlText w:val="%4."/>
      <w:lvlJc w:val="left"/>
      <w:pPr>
        <w:ind w:left="3736" w:hanging="360"/>
      </w:pPr>
    </w:lvl>
    <w:lvl w:ilvl="4" w:tplc="0C0A0019">
      <w:start w:val="1"/>
      <w:numFmt w:val="lowerLetter"/>
      <w:lvlText w:val="%5."/>
      <w:lvlJc w:val="left"/>
      <w:pPr>
        <w:ind w:left="4456" w:hanging="360"/>
      </w:pPr>
    </w:lvl>
    <w:lvl w:ilvl="5" w:tplc="0C0A001B">
      <w:start w:val="1"/>
      <w:numFmt w:val="lowerRoman"/>
      <w:lvlText w:val="%6."/>
      <w:lvlJc w:val="right"/>
      <w:pPr>
        <w:ind w:left="5176" w:hanging="180"/>
      </w:pPr>
    </w:lvl>
    <w:lvl w:ilvl="6" w:tplc="0C0A000F">
      <w:start w:val="1"/>
      <w:numFmt w:val="decimal"/>
      <w:lvlText w:val="%7."/>
      <w:lvlJc w:val="left"/>
      <w:pPr>
        <w:ind w:left="5896" w:hanging="360"/>
      </w:pPr>
    </w:lvl>
    <w:lvl w:ilvl="7" w:tplc="0C0A0019">
      <w:start w:val="1"/>
      <w:numFmt w:val="lowerLetter"/>
      <w:lvlText w:val="%8."/>
      <w:lvlJc w:val="left"/>
      <w:pPr>
        <w:ind w:left="6616" w:hanging="360"/>
      </w:pPr>
    </w:lvl>
    <w:lvl w:ilvl="8" w:tplc="0C0A001B">
      <w:start w:val="1"/>
      <w:numFmt w:val="lowerRoman"/>
      <w:lvlText w:val="%9."/>
      <w:lvlJc w:val="right"/>
      <w:pPr>
        <w:ind w:left="7336" w:hanging="180"/>
      </w:pPr>
    </w:lvl>
  </w:abstractNum>
  <w:abstractNum w:abstractNumId="34" w15:restartNumberingAfterBreak="0">
    <w:nsid w:val="221D6F47"/>
    <w:multiLevelType w:val="hybridMultilevel"/>
    <w:tmpl w:val="E974C562"/>
    <w:lvl w:ilvl="0" w:tplc="32740FBE">
      <w:start w:val="1"/>
      <w:numFmt w:val="lowerLetter"/>
      <w:lvlText w:val="%1)"/>
      <w:lvlJc w:val="left"/>
      <w:pPr>
        <w:ind w:left="1429" w:hanging="360"/>
      </w:pPr>
      <w:rPr>
        <w:rFonts w:ascii="Arial" w:hAnsi="Arial" w:cs="Times New Roman" w:hint="default"/>
        <w:b w:val="0"/>
        <w:i w:val="0"/>
        <w:color w:val="000000"/>
        <w:sz w:val="22"/>
        <w:szCs w:val="22"/>
        <w:u w:val="none" w:color="000000"/>
        <w:vertAlign w:val="baseline"/>
      </w:rPr>
    </w:lvl>
    <w:lvl w:ilvl="1" w:tplc="0C0A0019">
      <w:start w:val="1"/>
      <w:numFmt w:val="lowerLetter"/>
      <w:lvlText w:val="%2."/>
      <w:lvlJc w:val="left"/>
      <w:pPr>
        <w:ind w:left="2149" w:hanging="360"/>
      </w:pPr>
    </w:lvl>
    <w:lvl w:ilvl="2" w:tplc="0C0A001B">
      <w:start w:val="1"/>
      <w:numFmt w:val="lowerRoman"/>
      <w:lvlText w:val="%3."/>
      <w:lvlJc w:val="right"/>
      <w:pPr>
        <w:ind w:left="2869" w:hanging="180"/>
      </w:pPr>
    </w:lvl>
    <w:lvl w:ilvl="3" w:tplc="0C0A000F">
      <w:start w:val="1"/>
      <w:numFmt w:val="decimal"/>
      <w:lvlText w:val="%4."/>
      <w:lvlJc w:val="left"/>
      <w:pPr>
        <w:ind w:left="3589" w:hanging="360"/>
      </w:pPr>
    </w:lvl>
    <w:lvl w:ilvl="4" w:tplc="0C0A0019">
      <w:start w:val="1"/>
      <w:numFmt w:val="lowerLetter"/>
      <w:lvlText w:val="%5."/>
      <w:lvlJc w:val="left"/>
      <w:pPr>
        <w:ind w:left="4309" w:hanging="360"/>
      </w:pPr>
    </w:lvl>
    <w:lvl w:ilvl="5" w:tplc="0C0A001B">
      <w:start w:val="1"/>
      <w:numFmt w:val="lowerRoman"/>
      <w:lvlText w:val="%6."/>
      <w:lvlJc w:val="right"/>
      <w:pPr>
        <w:ind w:left="5029" w:hanging="180"/>
      </w:pPr>
    </w:lvl>
    <w:lvl w:ilvl="6" w:tplc="0C0A000F">
      <w:start w:val="1"/>
      <w:numFmt w:val="decimal"/>
      <w:lvlText w:val="%7."/>
      <w:lvlJc w:val="left"/>
      <w:pPr>
        <w:ind w:left="5749" w:hanging="360"/>
      </w:pPr>
    </w:lvl>
    <w:lvl w:ilvl="7" w:tplc="0C0A0019">
      <w:start w:val="1"/>
      <w:numFmt w:val="lowerLetter"/>
      <w:lvlText w:val="%8."/>
      <w:lvlJc w:val="left"/>
      <w:pPr>
        <w:ind w:left="6469" w:hanging="360"/>
      </w:pPr>
    </w:lvl>
    <w:lvl w:ilvl="8" w:tplc="0C0A001B">
      <w:start w:val="1"/>
      <w:numFmt w:val="lowerRoman"/>
      <w:lvlText w:val="%9."/>
      <w:lvlJc w:val="right"/>
      <w:pPr>
        <w:ind w:left="7189" w:hanging="180"/>
      </w:pPr>
    </w:lvl>
  </w:abstractNum>
  <w:abstractNum w:abstractNumId="35" w15:restartNumberingAfterBreak="0">
    <w:nsid w:val="381F3B9C"/>
    <w:multiLevelType w:val="hybridMultilevel"/>
    <w:tmpl w:val="B3A41F98"/>
    <w:lvl w:ilvl="0" w:tplc="708AEA7C">
      <w:start w:val="1"/>
      <w:numFmt w:val="lowerLetter"/>
      <w:lvlText w:val="%1)."/>
      <w:lvlJc w:val="left"/>
      <w:pPr>
        <w:ind w:left="1429" w:hanging="360"/>
      </w:pPr>
      <w:rPr>
        <w:rFonts w:ascii="Arial" w:hAnsi="Arial" w:cs="Arial" w:hint="default"/>
        <w:b w:val="0"/>
        <w:i w:val="0"/>
        <w:color w:val="auto"/>
        <w:sz w:val="22"/>
      </w:rPr>
    </w:lvl>
    <w:lvl w:ilvl="1" w:tplc="EE968C6E">
      <w:start w:val="1"/>
      <w:numFmt w:val="decimal"/>
      <w:lvlText w:val="%2."/>
      <w:lvlJc w:val="left"/>
      <w:pPr>
        <w:ind w:left="2149" w:hanging="360"/>
      </w:pPr>
      <w:rPr>
        <w:rFonts w:hint="default"/>
      </w:rPr>
    </w:lvl>
    <w:lvl w:ilvl="2" w:tplc="B4A8119E">
      <w:start w:val="1"/>
      <w:numFmt w:val="lowerRoman"/>
      <w:lvlText w:val="%3)"/>
      <w:lvlJc w:val="left"/>
      <w:pPr>
        <w:ind w:left="3409" w:hanging="720"/>
      </w:pPr>
      <w:rPr>
        <w:rFonts w:hint="default"/>
      </w:rPr>
    </w:lvl>
    <w:lvl w:ilvl="3" w:tplc="0C0A000F">
      <w:start w:val="1"/>
      <w:numFmt w:val="decimal"/>
      <w:lvlText w:val="%4."/>
      <w:lvlJc w:val="left"/>
      <w:pPr>
        <w:ind w:left="3589" w:hanging="360"/>
      </w:pPr>
    </w:lvl>
    <w:lvl w:ilvl="4" w:tplc="0C0A0019">
      <w:start w:val="1"/>
      <w:numFmt w:val="lowerLetter"/>
      <w:lvlText w:val="%5."/>
      <w:lvlJc w:val="left"/>
      <w:pPr>
        <w:ind w:left="4309" w:hanging="360"/>
      </w:pPr>
    </w:lvl>
    <w:lvl w:ilvl="5" w:tplc="0C0A001B">
      <w:start w:val="1"/>
      <w:numFmt w:val="lowerRoman"/>
      <w:lvlText w:val="%6."/>
      <w:lvlJc w:val="right"/>
      <w:pPr>
        <w:ind w:left="5029" w:hanging="180"/>
      </w:pPr>
    </w:lvl>
    <w:lvl w:ilvl="6" w:tplc="0C0A000F">
      <w:start w:val="1"/>
      <w:numFmt w:val="decimal"/>
      <w:lvlText w:val="%7."/>
      <w:lvlJc w:val="left"/>
      <w:pPr>
        <w:ind w:left="5749" w:hanging="360"/>
      </w:pPr>
    </w:lvl>
    <w:lvl w:ilvl="7" w:tplc="0C0A0019">
      <w:start w:val="1"/>
      <w:numFmt w:val="lowerLetter"/>
      <w:lvlText w:val="%8."/>
      <w:lvlJc w:val="left"/>
      <w:pPr>
        <w:ind w:left="6469" w:hanging="360"/>
      </w:pPr>
    </w:lvl>
    <w:lvl w:ilvl="8" w:tplc="0C0A001B">
      <w:start w:val="1"/>
      <w:numFmt w:val="lowerRoman"/>
      <w:lvlText w:val="%9."/>
      <w:lvlJc w:val="right"/>
      <w:pPr>
        <w:ind w:left="7189" w:hanging="180"/>
      </w:pPr>
    </w:lvl>
  </w:abstractNum>
  <w:abstractNum w:abstractNumId="36" w15:restartNumberingAfterBreak="0">
    <w:nsid w:val="38EA280B"/>
    <w:multiLevelType w:val="hybridMultilevel"/>
    <w:tmpl w:val="A0822E06"/>
    <w:lvl w:ilvl="0" w:tplc="B800586C">
      <w:start w:val="1"/>
      <w:numFmt w:val="bullet"/>
      <w:lvlText w:val=""/>
      <w:lvlJc w:val="left"/>
      <w:pPr>
        <w:ind w:left="558" w:hanging="360"/>
      </w:pPr>
      <w:rPr>
        <w:rFonts w:ascii="Symbol" w:eastAsia="Times New Roman" w:hAnsi="Symbol" w:cs="Arial" w:hint="default"/>
      </w:rPr>
    </w:lvl>
    <w:lvl w:ilvl="1" w:tplc="0C0A0003" w:tentative="1">
      <w:start w:val="1"/>
      <w:numFmt w:val="bullet"/>
      <w:lvlText w:val="o"/>
      <w:lvlJc w:val="left"/>
      <w:pPr>
        <w:ind w:left="1278" w:hanging="360"/>
      </w:pPr>
      <w:rPr>
        <w:rFonts w:ascii="Courier New" w:hAnsi="Courier New" w:cs="Courier New" w:hint="default"/>
      </w:rPr>
    </w:lvl>
    <w:lvl w:ilvl="2" w:tplc="0C0A0005" w:tentative="1">
      <w:start w:val="1"/>
      <w:numFmt w:val="bullet"/>
      <w:lvlText w:val=""/>
      <w:lvlJc w:val="left"/>
      <w:pPr>
        <w:ind w:left="1998" w:hanging="360"/>
      </w:pPr>
      <w:rPr>
        <w:rFonts w:ascii="Wingdings" w:hAnsi="Wingdings" w:hint="default"/>
      </w:rPr>
    </w:lvl>
    <w:lvl w:ilvl="3" w:tplc="0C0A0001" w:tentative="1">
      <w:start w:val="1"/>
      <w:numFmt w:val="bullet"/>
      <w:lvlText w:val=""/>
      <w:lvlJc w:val="left"/>
      <w:pPr>
        <w:ind w:left="2718" w:hanging="360"/>
      </w:pPr>
      <w:rPr>
        <w:rFonts w:ascii="Symbol" w:hAnsi="Symbol" w:hint="default"/>
      </w:rPr>
    </w:lvl>
    <w:lvl w:ilvl="4" w:tplc="0C0A0003" w:tentative="1">
      <w:start w:val="1"/>
      <w:numFmt w:val="bullet"/>
      <w:lvlText w:val="o"/>
      <w:lvlJc w:val="left"/>
      <w:pPr>
        <w:ind w:left="3438" w:hanging="360"/>
      </w:pPr>
      <w:rPr>
        <w:rFonts w:ascii="Courier New" w:hAnsi="Courier New" w:cs="Courier New" w:hint="default"/>
      </w:rPr>
    </w:lvl>
    <w:lvl w:ilvl="5" w:tplc="0C0A0005" w:tentative="1">
      <w:start w:val="1"/>
      <w:numFmt w:val="bullet"/>
      <w:lvlText w:val=""/>
      <w:lvlJc w:val="left"/>
      <w:pPr>
        <w:ind w:left="4158" w:hanging="360"/>
      </w:pPr>
      <w:rPr>
        <w:rFonts w:ascii="Wingdings" w:hAnsi="Wingdings" w:hint="default"/>
      </w:rPr>
    </w:lvl>
    <w:lvl w:ilvl="6" w:tplc="0C0A0001" w:tentative="1">
      <w:start w:val="1"/>
      <w:numFmt w:val="bullet"/>
      <w:lvlText w:val=""/>
      <w:lvlJc w:val="left"/>
      <w:pPr>
        <w:ind w:left="4878" w:hanging="360"/>
      </w:pPr>
      <w:rPr>
        <w:rFonts w:ascii="Symbol" w:hAnsi="Symbol" w:hint="default"/>
      </w:rPr>
    </w:lvl>
    <w:lvl w:ilvl="7" w:tplc="0C0A0003" w:tentative="1">
      <w:start w:val="1"/>
      <w:numFmt w:val="bullet"/>
      <w:lvlText w:val="o"/>
      <w:lvlJc w:val="left"/>
      <w:pPr>
        <w:ind w:left="5598" w:hanging="360"/>
      </w:pPr>
      <w:rPr>
        <w:rFonts w:ascii="Courier New" w:hAnsi="Courier New" w:cs="Courier New" w:hint="default"/>
      </w:rPr>
    </w:lvl>
    <w:lvl w:ilvl="8" w:tplc="0C0A0005" w:tentative="1">
      <w:start w:val="1"/>
      <w:numFmt w:val="bullet"/>
      <w:lvlText w:val=""/>
      <w:lvlJc w:val="left"/>
      <w:pPr>
        <w:ind w:left="6318" w:hanging="360"/>
      </w:pPr>
      <w:rPr>
        <w:rFonts w:ascii="Wingdings" w:hAnsi="Wingdings" w:hint="default"/>
      </w:rPr>
    </w:lvl>
  </w:abstractNum>
  <w:abstractNum w:abstractNumId="37" w15:restartNumberingAfterBreak="0">
    <w:nsid w:val="45D83F75"/>
    <w:multiLevelType w:val="hybridMultilevel"/>
    <w:tmpl w:val="8222C6C4"/>
    <w:lvl w:ilvl="0" w:tplc="927AF068">
      <w:start w:val="15"/>
      <w:numFmt w:val="lowerLetter"/>
      <w:lvlText w:val="%1)"/>
      <w:lvlJc w:val="left"/>
      <w:pPr>
        <w:ind w:left="1429" w:hanging="360"/>
      </w:pPr>
      <w:rPr>
        <w:rFonts w:ascii="Arial" w:hAnsi="Arial" w:cs="Times New Roman" w:hint="default"/>
        <w:b w:val="0"/>
        <w:i w:val="0"/>
        <w:color w:val="000000"/>
        <w:sz w:val="22"/>
        <w:szCs w:val="22"/>
        <w:u w:val="none" w:color="000000"/>
        <w:vertAlign w:val="baseline"/>
      </w:rPr>
    </w:lvl>
    <w:lvl w:ilvl="1" w:tplc="0C0A0019">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4C837CEE"/>
    <w:multiLevelType w:val="hybridMultilevel"/>
    <w:tmpl w:val="C1B604E4"/>
    <w:lvl w:ilvl="0" w:tplc="ECE495A0">
      <w:numFmt w:val="bullet"/>
      <w:lvlText w:val="–"/>
      <w:lvlJc w:val="left"/>
      <w:pPr>
        <w:ind w:left="1778" w:hanging="360"/>
      </w:pPr>
      <w:rPr>
        <w:rFonts w:ascii="Arial" w:eastAsia="Times New Roman" w:hAnsi="Arial" w:cs="Aria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39" w15:restartNumberingAfterBreak="0">
    <w:nsid w:val="4FC159C8"/>
    <w:multiLevelType w:val="hybridMultilevel"/>
    <w:tmpl w:val="02F00A40"/>
    <w:lvl w:ilvl="0" w:tplc="D3BA375A">
      <w:start w:val="1"/>
      <w:numFmt w:val="lowerLetter"/>
      <w:lvlText w:val="%1)."/>
      <w:lvlJc w:val="left"/>
      <w:pPr>
        <w:ind w:left="1429" w:hanging="360"/>
      </w:pPr>
      <w:rPr>
        <w:rFonts w:hint="default"/>
        <w:b w:val="0"/>
        <w:i w:val="0"/>
        <w:color w:val="auto"/>
        <w:sz w:val="22"/>
      </w:rPr>
    </w:lvl>
    <w:lvl w:ilvl="1" w:tplc="0C0A0019">
      <w:start w:val="1"/>
      <w:numFmt w:val="lowerLetter"/>
      <w:lvlText w:val="%2."/>
      <w:lvlJc w:val="left"/>
      <w:pPr>
        <w:ind w:left="2149" w:hanging="360"/>
      </w:pPr>
    </w:lvl>
    <w:lvl w:ilvl="2" w:tplc="0C0A001B">
      <w:start w:val="1"/>
      <w:numFmt w:val="lowerRoman"/>
      <w:lvlText w:val="%3."/>
      <w:lvlJc w:val="right"/>
      <w:pPr>
        <w:ind w:left="2869" w:hanging="180"/>
      </w:pPr>
    </w:lvl>
    <w:lvl w:ilvl="3" w:tplc="0C0A000F">
      <w:start w:val="1"/>
      <w:numFmt w:val="decimal"/>
      <w:lvlText w:val="%4."/>
      <w:lvlJc w:val="left"/>
      <w:pPr>
        <w:ind w:left="3589" w:hanging="360"/>
      </w:pPr>
    </w:lvl>
    <w:lvl w:ilvl="4" w:tplc="0C0A0019">
      <w:start w:val="1"/>
      <w:numFmt w:val="lowerLetter"/>
      <w:lvlText w:val="%5."/>
      <w:lvlJc w:val="left"/>
      <w:pPr>
        <w:ind w:left="4309" w:hanging="360"/>
      </w:pPr>
    </w:lvl>
    <w:lvl w:ilvl="5" w:tplc="0C0A001B">
      <w:start w:val="1"/>
      <w:numFmt w:val="lowerRoman"/>
      <w:lvlText w:val="%6."/>
      <w:lvlJc w:val="right"/>
      <w:pPr>
        <w:ind w:left="5029" w:hanging="180"/>
      </w:pPr>
    </w:lvl>
    <w:lvl w:ilvl="6" w:tplc="0C0A000F">
      <w:start w:val="1"/>
      <w:numFmt w:val="decimal"/>
      <w:lvlText w:val="%7."/>
      <w:lvlJc w:val="left"/>
      <w:pPr>
        <w:ind w:left="5749" w:hanging="360"/>
      </w:pPr>
    </w:lvl>
    <w:lvl w:ilvl="7" w:tplc="0C0A0019">
      <w:start w:val="1"/>
      <w:numFmt w:val="lowerLetter"/>
      <w:lvlText w:val="%8."/>
      <w:lvlJc w:val="left"/>
      <w:pPr>
        <w:ind w:left="6469" w:hanging="360"/>
      </w:pPr>
    </w:lvl>
    <w:lvl w:ilvl="8" w:tplc="0C0A001B">
      <w:start w:val="1"/>
      <w:numFmt w:val="lowerRoman"/>
      <w:lvlText w:val="%9."/>
      <w:lvlJc w:val="right"/>
      <w:pPr>
        <w:ind w:left="7189" w:hanging="180"/>
      </w:pPr>
    </w:lvl>
  </w:abstractNum>
  <w:abstractNum w:abstractNumId="40" w15:restartNumberingAfterBreak="0">
    <w:nsid w:val="54795C30"/>
    <w:multiLevelType w:val="hybridMultilevel"/>
    <w:tmpl w:val="DEA28FEE"/>
    <w:lvl w:ilvl="0" w:tplc="32740FBE">
      <w:start w:val="1"/>
      <w:numFmt w:val="lowerLetter"/>
      <w:lvlText w:val="%1)"/>
      <w:lvlJc w:val="left"/>
      <w:pPr>
        <w:ind w:left="1429" w:hanging="360"/>
      </w:pPr>
      <w:rPr>
        <w:rFonts w:ascii="Arial" w:hAnsi="Arial" w:cs="Times New Roman" w:hint="default"/>
        <w:b w:val="0"/>
        <w:i w:val="0"/>
        <w:strike w:val="0"/>
        <w:dstrike w:val="0"/>
        <w:color w:val="000000"/>
        <w:sz w:val="22"/>
        <w:szCs w:val="22"/>
        <w:u w:val="none" w:color="000000"/>
        <w:vertAlign w:val="baseline"/>
      </w:rPr>
    </w:lvl>
    <w:lvl w:ilvl="1" w:tplc="32740FBE">
      <w:start w:val="1"/>
      <w:numFmt w:val="lowerLetter"/>
      <w:lvlText w:val="%2)"/>
      <w:lvlJc w:val="left"/>
      <w:pPr>
        <w:ind w:left="2149" w:hanging="360"/>
      </w:pPr>
      <w:rPr>
        <w:rFonts w:ascii="Arial" w:hAnsi="Arial" w:cs="Times New Roman" w:hint="default"/>
        <w:b w:val="0"/>
        <w:i w:val="0"/>
        <w:strike w:val="0"/>
        <w:dstrike w:val="0"/>
        <w:color w:val="000000"/>
        <w:sz w:val="22"/>
        <w:szCs w:val="22"/>
        <w:u w:val="none" w:color="000000"/>
        <w:vertAlign w:val="baseline"/>
      </w:r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1" w15:restartNumberingAfterBreak="0">
    <w:nsid w:val="559A405E"/>
    <w:multiLevelType w:val="hybridMultilevel"/>
    <w:tmpl w:val="43184B6C"/>
    <w:lvl w:ilvl="0" w:tplc="346A289C">
      <w:start w:val="1"/>
      <w:numFmt w:val="ordinal"/>
      <w:lvlText w:val="%1."/>
      <w:lvlJc w:val="left"/>
      <w:pPr>
        <w:ind w:left="1576" w:hanging="360"/>
      </w:pPr>
      <w:rPr>
        <w:rFonts w:hint="default"/>
      </w:rPr>
    </w:lvl>
    <w:lvl w:ilvl="1" w:tplc="0C0A0019">
      <w:start w:val="1"/>
      <w:numFmt w:val="lowerLetter"/>
      <w:lvlText w:val="%2."/>
      <w:lvlJc w:val="left"/>
      <w:pPr>
        <w:ind w:left="2296" w:hanging="360"/>
      </w:pPr>
    </w:lvl>
    <w:lvl w:ilvl="2" w:tplc="0C0A001B">
      <w:start w:val="1"/>
      <w:numFmt w:val="lowerRoman"/>
      <w:lvlText w:val="%3."/>
      <w:lvlJc w:val="right"/>
      <w:pPr>
        <w:ind w:left="3016" w:hanging="180"/>
      </w:pPr>
    </w:lvl>
    <w:lvl w:ilvl="3" w:tplc="0C0A000F">
      <w:start w:val="1"/>
      <w:numFmt w:val="decimal"/>
      <w:lvlText w:val="%4."/>
      <w:lvlJc w:val="left"/>
      <w:pPr>
        <w:ind w:left="3736" w:hanging="360"/>
      </w:pPr>
    </w:lvl>
    <w:lvl w:ilvl="4" w:tplc="0C0A0019">
      <w:start w:val="1"/>
      <w:numFmt w:val="lowerLetter"/>
      <w:lvlText w:val="%5."/>
      <w:lvlJc w:val="left"/>
      <w:pPr>
        <w:ind w:left="4456" w:hanging="360"/>
      </w:pPr>
    </w:lvl>
    <w:lvl w:ilvl="5" w:tplc="0C0A001B">
      <w:start w:val="1"/>
      <w:numFmt w:val="lowerRoman"/>
      <w:lvlText w:val="%6."/>
      <w:lvlJc w:val="right"/>
      <w:pPr>
        <w:ind w:left="5176" w:hanging="180"/>
      </w:pPr>
    </w:lvl>
    <w:lvl w:ilvl="6" w:tplc="0C0A000F">
      <w:start w:val="1"/>
      <w:numFmt w:val="decimal"/>
      <w:lvlText w:val="%7."/>
      <w:lvlJc w:val="left"/>
      <w:pPr>
        <w:ind w:left="5896" w:hanging="360"/>
      </w:pPr>
    </w:lvl>
    <w:lvl w:ilvl="7" w:tplc="0C0A0019">
      <w:start w:val="1"/>
      <w:numFmt w:val="lowerLetter"/>
      <w:lvlText w:val="%8."/>
      <w:lvlJc w:val="left"/>
      <w:pPr>
        <w:ind w:left="6616" w:hanging="360"/>
      </w:pPr>
    </w:lvl>
    <w:lvl w:ilvl="8" w:tplc="0C0A001B">
      <w:start w:val="1"/>
      <w:numFmt w:val="lowerRoman"/>
      <w:lvlText w:val="%9."/>
      <w:lvlJc w:val="right"/>
      <w:pPr>
        <w:ind w:left="7336" w:hanging="180"/>
      </w:pPr>
    </w:lvl>
  </w:abstractNum>
  <w:abstractNum w:abstractNumId="42" w15:restartNumberingAfterBreak="0">
    <w:nsid w:val="5961367E"/>
    <w:multiLevelType w:val="hybridMultilevel"/>
    <w:tmpl w:val="43184B6C"/>
    <w:lvl w:ilvl="0" w:tplc="346A289C">
      <w:start w:val="1"/>
      <w:numFmt w:val="ordinal"/>
      <w:lvlText w:val="%1."/>
      <w:lvlJc w:val="left"/>
      <w:pPr>
        <w:ind w:left="1576" w:hanging="360"/>
      </w:pPr>
      <w:rPr>
        <w:rFonts w:hint="default"/>
      </w:rPr>
    </w:lvl>
    <w:lvl w:ilvl="1" w:tplc="0C0A0019">
      <w:start w:val="1"/>
      <w:numFmt w:val="lowerLetter"/>
      <w:lvlText w:val="%2."/>
      <w:lvlJc w:val="left"/>
      <w:pPr>
        <w:ind w:left="2296" w:hanging="360"/>
      </w:pPr>
    </w:lvl>
    <w:lvl w:ilvl="2" w:tplc="0C0A001B">
      <w:start w:val="1"/>
      <w:numFmt w:val="lowerRoman"/>
      <w:lvlText w:val="%3."/>
      <w:lvlJc w:val="right"/>
      <w:pPr>
        <w:ind w:left="3016" w:hanging="180"/>
      </w:pPr>
    </w:lvl>
    <w:lvl w:ilvl="3" w:tplc="0C0A000F">
      <w:start w:val="1"/>
      <w:numFmt w:val="decimal"/>
      <w:lvlText w:val="%4."/>
      <w:lvlJc w:val="left"/>
      <w:pPr>
        <w:ind w:left="3736" w:hanging="360"/>
      </w:pPr>
    </w:lvl>
    <w:lvl w:ilvl="4" w:tplc="0C0A0019">
      <w:start w:val="1"/>
      <w:numFmt w:val="lowerLetter"/>
      <w:lvlText w:val="%5."/>
      <w:lvlJc w:val="left"/>
      <w:pPr>
        <w:ind w:left="4456" w:hanging="360"/>
      </w:pPr>
    </w:lvl>
    <w:lvl w:ilvl="5" w:tplc="0C0A001B">
      <w:start w:val="1"/>
      <w:numFmt w:val="lowerRoman"/>
      <w:lvlText w:val="%6."/>
      <w:lvlJc w:val="right"/>
      <w:pPr>
        <w:ind w:left="5176" w:hanging="180"/>
      </w:pPr>
    </w:lvl>
    <w:lvl w:ilvl="6" w:tplc="0C0A000F">
      <w:start w:val="1"/>
      <w:numFmt w:val="decimal"/>
      <w:lvlText w:val="%7."/>
      <w:lvlJc w:val="left"/>
      <w:pPr>
        <w:ind w:left="5896" w:hanging="360"/>
      </w:pPr>
    </w:lvl>
    <w:lvl w:ilvl="7" w:tplc="0C0A0019">
      <w:start w:val="1"/>
      <w:numFmt w:val="lowerLetter"/>
      <w:lvlText w:val="%8."/>
      <w:lvlJc w:val="left"/>
      <w:pPr>
        <w:ind w:left="6616" w:hanging="360"/>
      </w:pPr>
    </w:lvl>
    <w:lvl w:ilvl="8" w:tplc="0C0A001B">
      <w:start w:val="1"/>
      <w:numFmt w:val="lowerRoman"/>
      <w:lvlText w:val="%9."/>
      <w:lvlJc w:val="right"/>
      <w:pPr>
        <w:ind w:left="7336" w:hanging="180"/>
      </w:pPr>
    </w:lvl>
  </w:abstractNum>
  <w:abstractNum w:abstractNumId="43" w15:restartNumberingAfterBreak="0">
    <w:nsid w:val="5BB86697"/>
    <w:multiLevelType w:val="hybridMultilevel"/>
    <w:tmpl w:val="E974C562"/>
    <w:lvl w:ilvl="0" w:tplc="32740FBE">
      <w:start w:val="1"/>
      <w:numFmt w:val="lowerLetter"/>
      <w:lvlText w:val="%1)"/>
      <w:lvlJc w:val="left"/>
      <w:pPr>
        <w:ind w:left="927" w:hanging="360"/>
      </w:pPr>
      <w:rPr>
        <w:rFonts w:ascii="Arial" w:hAnsi="Arial" w:cs="Times New Roman" w:hint="default"/>
        <w:b w:val="0"/>
        <w:i w:val="0"/>
        <w:color w:val="000000"/>
        <w:sz w:val="22"/>
        <w:szCs w:val="22"/>
        <w:u w:val="none" w:color="000000"/>
        <w:vertAlign w:val="baseline"/>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44" w15:restartNumberingAfterBreak="0">
    <w:nsid w:val="5F6F70A8"/>
    <w:multiLevelType w:val="hybridMultilevel"/>
    <w:tmpl w:val="6C209F50"/>
    <w:lvl w:ilvl="0" w:tplc="E6EC91E6">
      <w:start w:val="1"/>
      <w:numFmt w:val="lowerLetter"/>
      <w:lvlText w:val="%1) "/>
      <w:lvlJc w:val="left"/>
      <w:pPr>
        <w:ind w:left="927" w:hanging="360"/>
      </w:pPr>
      <w:rPr>
        <w:rFonts w:hint="default"/>
        <w:b w:val="0"/>
        <w:i w:val="0"/>
        <w:color w:val="auto"/>
        <w:sz w:val="22"/>
      </w:r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5" w15:restartNumberingAfterBreak="0">
    <w:nsid w:val="60CD522B"/>
    <w:multiLevelType w:val="hybridMultilevel"/>
    <w:tmpl w:val="FE78DF9C"/>
    <w:lvl w:ilvl="0" w:tplc="32740FBE">
      <w:start w:val="1"/>
      <w:numFmt w:val="lowerLetter"/>
      <w:lvlText w:val="%1)"/>
      <w:lvlJc w:val="left"/>
      <w:pPr>
        <w:ind w:left="927" w:hanging="360"/>
      </w:pPr>
      <w:rPr>
        <w:rFonts w:ascii="Arial" w:hAnsi="Arial" w:cs="Times New Roman" w:hint="default"/>
        <w:b w:val="0"/>
        <w:i w:val="0"/>
        <w:strike w:val="0"/>
        <w:dstrike w:val="0"/>
        <w:color w:val="000000"/>
        <w:sz w:val="22"/>
        <w:szCs w:val="22"/>
        <w:u w:val="none" w:color="000000"/>
        <w:vertAlign w:val="baseline"/>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46" w15:restartNumberingAfterBreak="0">
    <w:nsid w:val="6F170831"/>
    <w:multiLevelType w:val="hybridMultilevel"/>
    <w:tmpl w:val="1ABC2456"/>
    <w:lvl w:ilvl="0" w:tplc="8D128816">
      <w:start w:val="1"/>
      <w:numFmt w:val="bullet"/>
      <w:lvlText w:val=""/>
      <w:lvlJc w:val="left"/>
      <w:pPr>
        <w:ind w:left="1069" w:hanging="360"/>
      </w:pPr>
      <w:rPr>
        <w:rFonts w:ascii="Symbol" w:eastAsia="Times New Roman" w:hAnsi="Symbo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7" w15:restartNumberingAfterBreak="0">
    <w:nsid w:val="7280630D"/>
    <w:multiLevelType w:val="hybridMultilevel"/>
    <w:tmpl w:val="BFA83A6A"/>
    <w:lvl w:ilvl="0" w:tplc="32740FBE">
      <w:start w:val="1"/>
      <w:numFmt w:val="lowerLetter"/>
      <w:lvlText w:val="%1)"/>
      <w:lvlJc w:val="left"/>
      <w:pPr>
        <w:ind w:left="927" w:hanging="360"/>
      </w:pPr>
      <w:rPr>
        <w:rFonts w:ascii="Arial" w:hAnsi="Arial" w:cs="Times New Roman" w:hint="default"/>
        <w:b w:val="0"/>
        <w:i w:val="0"/>
        <w:color w:val="000000"/>
        <w:sz w:val="22"/>
        <w:szCs w:val="22"/>
        <w:u w:val="none" w:color="000000"/>
        <w:vertAlign w:val="baseline"/>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48" w15:restartNumberingAfterBreak="0">
    <w:nsid w:val="7E0A0696"/>
    <w:multiLevelType w:val="hybridMultilevel"/>
    <w:tmpl w:val="020E28E6"/>
    <w:lvl w:ilvl="0" w:tplc="0ACC861A">
      <w:start w:val="1"/>
      <w:numFmt w:val="bullet"/>
      <w:lvlText w:val=""/>
      <w:lvlJc w:val="left"/>
      <w:pPr>
        <w:ind w:left="918" w:hanging="360"/>
      </w:pPr>
      <w:rPr>
        <w:rFonts w:ascii="Symbol" w:eastAsia="Times New Roman" w:hAnsi="Symbol" w:cs="Arial" w:hint="default"/>
      </w:rPr>
    </w:lvl>
    <w:lvl w:ilvl="1" w:tplc="0C0A0003" w:tentative="1">
      <w:start w:val="1"/>
      <w:numFmt w:val="bullet"/>
      <w:lvlText w:val="o"/>
      <w:lvlJc w:val="left"/>
      <w:pPr>
        <w:ind w:left="1638" w:hanging="360"/>
      </w:pPr>
      <w:rPr>
        <w:rFonts w:ascii="Courier New" w:hAnsi="Courier New" w:cs="Courier New" w:hint="default"/>
      </w:rPr>
    </w:lvl>
    <w:lvl w:ilvl="2" w:tplc="0C0A0005" w:tentative="1">
      <w:start w:val="1"/>
      <w:numFmt w:val="bullet"/>
      <w:lvlText w:val=""/>
      <w:lvlJc w:val="left"/>
      <w:pPr>
        <w:ind w:left="2358" w:hanging="360"/>
      </w:pPr>
      <w:rPr>
        <w:rFonts w:ascii="Wingdings" w:hAnsi="Wingdings" w:hint="default"/>
      </w:rPr>
    </w:lvl>
    <w:lvl w:ilvl="3" w:tplc="0C0A0001" w:tentative="1">
      <w:start w:val="1"/>
      <w:numFmt w:val="bullet"/>
      <w:lvlText w:val=""/>
      <w:lvlJc w:val="left"/>
      <w:pPr>
        <w:ind w:left="3078" w:hanging="360"/>
      </w:pPr>
      <w:rPr>
        <w:rFonts w:ascii="Symbol" w:hAnsi="Symbol" w:hint="default"/>
      </w:rPr>
    </w:lvl>
    <w:lvl w:ilvl="4" w:tplc="0C0A0003" w:tentative="1">
      <w:start w:val="1"/>
      <w:numFmt w:val="bullet"/>
      <w:lvlText w:val="o"/>
      <w:lvlJc w:val="left"/>
      <w:pPr>
        <w:ind w:left="3798" w:hanging="360"/>
      </w:pPr>
      <w:rPr>
        <w:rFonts w:ascii="Courier New" w:hAnsi="Courier New" w:cs="Courier New" w:hint="default"/>
      </w:rPr>
    </w:lvl>
    <w:lvl w:ilvl="5" w:tplc="0C0A0005" w:tentative="1">
      <w:start w:val="1"/>
      <w:numFmt w:val="bullet"/>
      <w:lvlText w:val=""/>
      <w:lvlJc w:val="left"/>
      <w:pPr>
        <w:ind w:left="4518" w:hanging="360"/>
      </w:pPr>
      <w:rPr>
        <w:rFonts w:ascii="Wingdings" w:hAnsi="Wingdings" w:hint="default"/>
      </w:rPr>
    </w:lvl>
    <w:lvl w:ilvl="6" w:tplc="0C0A0001" w:tentative="1">
      <w:start w:val="1"/>
      <w:numFmt w:val="bullet"/>
      <w:lvlText w:val=""/>
      <w:lvlJc w:val="left"/>
      <w:pPr>
        <w:ind w:left="5238" w:hanging="360"/>
      </w:pPr>
      <w:rPr>
        <w:rFonts w:ascii="Symbol" w:hAnsi="Symbol" w:hint="default"/>
      </w:rPr>
    </w:lvl>
    <w:lvl w:ilvl="7" w:tplc="0C0A0003" w:tentative="1">
      <w:start w:val="1"/>
      <w:numFmt w:val="bullet"/>
      <w:lvlText w:val="o"/>
      <w:lvlJc w:val="left"/>
      <w:pPr>
        <w:ind w:left="5958" w:hanging="360"/>
      </w:pPr>
      <w:rPr>
        <w:rFonts w:ascii="Courier New" w:hAnsi="Courier New" w:cs="Courier New" w:hint="default"/>
      </w:rPr>
    </w:lvl>
    <w:lvl w:ilvl="8" w:tplc="0C0A0005" w:tentative="1">
      <w:start w:val="1"/>
      <w:numFmt w:val="bullet"/>
      <w:lvlText w:val=""/>
      <w:lvlJc w:val="left"/>
      <w:pPr>
        <w:ind w:left="6678" w:hanging="360"/>
      </w:pPr>
      <w:rPr>
        <w:rFonts w:ascii="Wingdings" w:hAnsi="Wingdings" w:hint="default"/>
      </w:rPr>
    </w:lvl>
  </w:abstractNum>
  <w:abstractNum w:abstractNumId="49" w15:restartNumberingAfterBreak="0">
    <w:nsid w:val="7F1C1B5B"/>
    <w:multiLevelType w:val="hybridMultilevel"/>
    <w:tmpl w:val="0F78EA88"/>
    <w:lvl w:ilvl="0" w:tplc="C9D47724">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F541107"/>
    <w:multiLevelType w:val="hybridMultilevel"/>
    <w:tmpl w:val="BFDE5C20"/>
    <w:lvl w:ilvl="0" w:tplc="4E1054B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3984200">
    <w:abstractNumId w:val="7"/>
  </w:num>
  <w:num w:numId="2" w16cid:durableId="395862391">
    <w:abstractNumId w:val="21"/>
  </w:num>
  <w:num w:numId="3" w16cid:durableId="2066757446">
    <w:abstractNumId w:val="27"/>
  </w:num>
  <w:num w:numId="4" w16cid:durableId="133182421">
    <w:abstractNumId w:val="4"/>
  </w:num>
  <w:num w:numId="5" w16cid:durableId="2007048337">
    <w:abstractNumId w:val="10"/>
  </w:num>
  <w:num w:numId="6" w16cid:durableId="663703430">
    <w:abstractNumId w:val="3"/>
  </w:num>
  <w:num w:numId="7" w16cid:durableId="839392569">
    <w:abstractNumId w:val="15"/>
  </w:num>
  <w:num w:numId="8" w16cid:durableId="423263066">
    <w:abstractNumId w:val="16"/>
  </w:num>
  <w:num w:numId="9" w16cid:durableId="838084063">
    <w:abstractNumId w:val="24"/>
  </w:num>
  <w:num w:numId="10" w16cid:durableId="1472167634">
    <w:abstractNumId w:val="2"/>
  </w:num>
  <w:num w:numId="11" w16cid:durableId="1637566513">
    <w:abstractNumId w:val="18"/>
  </w:num>
  <w:num w:numId="12" w16cid:durableId="113060506">
    <w:abstractNumId w:val="0"/>
  </w:num>
  <w:num w:numId="13" w16cid:durableId="1349453305">
    <w:abstractNumId w:val="8"/>
  </w:num>
  <w:num w:numId="14" w16cid:durableId="1033192472">
    <w:abstractNumId w:val="17"/>
  </w:num>
  <w:num w:numId="15" w16cid:durableId="18120315">
    <w:abstractNumId w:val="11"/>
  </w:num>
  <w:num w:numId="16" w16cid:durableId="116145226">
    <w:abstractNumId w:val="20"/>
  </w:num>
  <w:num w:numId="17" w16cid:durableId="1257981763">
    <w:abstractNumId w:val="13"/>
  </w:num>
  <w:num w:numId="18" w16cid:durableId="179974955">
    <w:abstractNumId w:val="14"/>
  </w:num>
  <w:num w:numId="19" w16cid:durableId="1518041418">
    <w:abstractNumId w:val="19"/>
  </w:num>
  <w:num w:numId="20" w16cid:durableId="979308133">
    <w:abstractNumId w:val="26"/>
  </w:num>
  <w:num w:numId="21" w16cid:durableId="329599602">
    <w:abstractNumId w:val="25"/>
  </w:num>
  <w:num w:numId="22" w16cid:durableId="1593079132">
    <w:abstractNumId w:val="22"/>
  </w:num>
  <w:num w:numId="23" w16cid:durableId="2146389247">
    <w:abstractNumId w:val="1"/>
  </w:num>
  <w:num w:numId="24" w16cid:durableId="1739748235">
    <w:abstractNumId w:val="9"/>
  </w:num>
  <w:num w:numId="25" w16cid:durableId="329597416">
    <w:abstractNumId w:val="12"/>
  </w:num>
  <w:num w:numId="26" w16cid:durableId="352075412">
    <w:abstractNumId w:val="23"/>
  </w:num>
  <w:num w:numId="27" w16cid:durableId="1749620431">
    <w:abstractNumId w:val="6"/>
  </w:num>
  <w:num w:numId="28" w16cid:durableId="100229208">
    <w:abstractNumId w:val="5"/>
  </w:num>
  <w:num w:numId="29" w16cid:durableId="1107115168">
    <w:abstractNumId w:val="49"/>
  </w:num>
  <w:num w:numId="30" w16cid:durableId="1142038922">
    <w:abstractNumId w:val="7"/>
    <w:lvlOverride w:ilvl="0">
      <w:startOverride w:val="1"/>
    </w:lvlOverride>
  </w:num>
  <w:num w:numId="31" w16cid:durableId="1941525101">
    <w:abstractNumId w:val="46"/>
  </w:num>
  <w:num w:numId="32" w16cid:durableId="662928435">
    <w:abstractNumId w:val="36"/>
  </w:num>
  <w:num w:numId="33" w16cid:durableId="1842239386">
    <w:abstractNumId w:val="48"/>
  </w:num>
  <w:num w:numId="34" w16cid:durableId="1362899747">
    <w:abstractNumId w:val="35"/>
  </w:num>
  <w:num w:numId="35" w16cid:durableId="549457479">
    <w:abstractNumId w:val="50"/>
  </w:num>
  <w:num w:numId="36" w16cid:durableId="927231429">
    <w:abstractNumId w:val="39"/>
  </w:num>
  <w:num w:numId="37" w16cid:durableId="2055689121">
    <w:abstractNumId w:val="30"/>
  </w:num>
  <w:num w:numId="38" w16cid:durableId="522672757">
    <w:abstractNumId w:val="38"/>
  </w:num>
  <w:num w:numId="39" w16cid:durableId="509222592">
    <w:abstractNumId w:val="37"/>
  </w:num>
  <w:num w:numId="40" w16cid:durableId="400954614">
    <w:abstractNumId w:val="7"/>
  </w:num>
  <w:num w:numId="41" w16cid:durableId="2076275488">
    <w:abstractNumId w:val="45"/>
  </w:num>
  <w:num w:numId="42" w16cid:durableId="450053683">
    <w:abstractNumId w:val="32"/>
  </w:num>
  <w:num w:numId="43" w16cid:durableId="618075638">
    <w:abstractNumId w:val="40"/>
  </w:num>
  <w:num w:numId="44" w16cid:durableId="554202438">
    <w:abstractNumId w:val="47"/>
  </w:num>
  <w:num w:numId="45" w16cid:durableId="791290544">
    <w:abstractNumId w:val="34"/>
  </w:num>
  <w:num w:numId="46" w16cid:durableId="638657612">
    <w:abstractNumId w:val="29"/>
  </w:num>
  <w:num w:numId="47" w16cid:durableId="1042173112">
    <w:abstractNumId w:val="7"/>
  </w:num>
  <w:num w:numId="48" w16cid:durableId="1097562131">
    <w:abstractNumId w:val="7"/>
  </w:num>
  <w:num w:numId="49" w16cid:durableId="1421944240">
    <w:abstractNumId w:val="31"/>
  </w:num>
  <w:num w:numId="50" w16cid:durableId="1535384267">
    <w:abstractNumId w:val="43"/>
  </w:num>
  <w:num w:numId="51" w16cid:durableId="466512591">
    <w:abstractNumId w:val="33"/>
  </w:num>
  <w:num w:numId="52" w16cid:durableId="1705791685">
    <w:abstractNumId w:val="28"/>
  </w:num>
  <w:num w:numId="53" w16cid:durableId="1245455570">
    <w:abstractNumId w:val="42"/>
  </w:num>
  <w:num w:numId="54" w16cid:durableId="1353804005">
    <w:abstractNumId w:val="41"/>
  </w:num>
  <w:num w:numId="55" w16cid:durableId="1620143698">
    <w:abstractNumId w:val="4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8E"/>
    <w:rsid w:val="00004A6E"/>
    <w:rsid w:val="0000773F"/>
    <w:rsid w:val="000268E0"/>
    <w:rsid w:val="0003066A"/>
    <w:rsid w:val="00044E51"/>
    <w:rsid w:val="000604AA"/>
    <w:rsid w:val="00083320"/>
    <w:rsid w:val="000838E2"/>
    <w:rsid w:val="000E0C29"/>
    <w:rsid w:val="0011268E"/>
    <w:rsid w:val="001139F6"/>
    <w:rsid w:val="00150738"/>
    <w:rsid w:val="00167C87"/>
    <w:rsid w:val="001825D4"/>
    <w:rsid w:val="001836DD"/>
    <w:rsid w:val="001F3525"/>
    <w:rsid w:val="0022342E"/>
    <w:rsid w:val="00225D54"/>
    <w:rsid w:val="002568D7"/>
    <w:rsid w:val="00280F48"/>
    <w:rsid w:val="00297073"/>
    <w:rsid w:val="002A788A"/>
    <w:rsid w:val="002B08C3"/>
    <w:rsid w:val="002C6542"/>
    <w:rsid w:val="002E55C2"/>
    <w:rsid w:val="002F1B1A"/>
    <w:rsid w:val="002F4659"/>
    <w:rsid w:val="00314413"/>
    <w:rsid w:val="003574D9"/>
    <w:rsid w:val="00360FB4"/>
    <w:rsid w:val="00390775"/>
    <w:rsid w:val="00394F16"/>
    <w:rsid w:val="003A12BD"/>
    <w:rsid w:val="003A3C65"/>
    <w:rsid w:val="003A6053"/>
    <w:rsid w:val="003B4A8E"/>
    <w:rsid w:val="003C1654"/>
    <w:rsid w:val="003D0690"/>
    <w:rsid w:val="003D4F61"/>
    <w:rsid w:val="003D5EAC"/>
    <w:rsid w:val="00402BC8"/>
    <w:rsid w:val="00412D5F"/>
    <w:rsid w:val="004319C1"/>
    <w:rsid w:val="00447048"/>
    <w:rsid w:val="004516EF"/>
    <w:rsid w:val="00472CA8"/>
    <w:rsid w:val="00475BBE"/>
    <w:rsid w:val="00491284"/>
    <w:rsid w:val="004A5760"/>
    <w:rsid w:val="004F5574"/>
    <w:rsid w:val="005147B6"/>
    <w:rsid w:val="00537CE8"/>
    <w:rsid w:val="0054429D"/>
    <w:rsid w:val="00546999"/>
    <w:rsid w:val="00565C43"/>
    <w:rsid w:val="00575B1D"/>
    <w:rsid w:val="005D0C34"/>
    <w:rsid w:val="005E000F"/>
    <w:rsid w:val="00616766"/>
    <w:rsid w:val="006279F7"/>
    <w:rsid w:val="00627B96"/>
    <w:rsid w:val="00647121"/>
    <w:rsid w:val="0068088F"/>
    <w:rsid w:val="00693626"/>
    <w:rsid w:val="006943AB"/>
    <w:rsid w:val="006A7FC8"/>
    <w:rsid w:val="00700CCC"/>
    <w:rsid w:val="00713882"/>
    <w:rsid w:val="007421FF"/>
    <w:rsid w:val="0076118E"/>
    <w:rsid w:val="00780A41"/>
    <w:rsid w:val="007A26F0"/>
    <w:rsid w:val="007E1754"/>
    <w:rsid w:val="00860093"/>
    <w:rsid w:val="008972C0"/>
    <w:rsid w:val="008A6AD0"/>
    <w:rsid w:val="008D5013"/>
    <w:rsid w:val="008D6991"/>
    <w:rsid w:val="00901240"/>
    <w:rsid w:val="00906CD5"/>
    <w:rsid w:val="00921A01"/>
    <w:rsid w:val="0095290C"/>
    <w:rsid w:val="00961571"/>
    <w:rsid w:val="00990997"/>
    <w:rsid w:val="009D779B"/>
    <w:rsid w:val="009F67F2"/>
    <w:rsid w:val="00A151C3"/>
    <w:rsid w:val="00A21854"/>
    <w:rsid w:val="00A251F6"/>
    <w:rsid w:val="00A5110D"/>
    <w:rsid w:val="00A93119"/>
    <w:rsid w:val="00AB1913"/>
    <w:rsid w:val="00AF5A95"/>
    <w:rsid w:val="00B06A9E"/>
    <w:rsid w:val="00B166B8"/>
    <w:rsid w:val="00B21161"/>
    <w:rsid w:val="00B2284D"/>
    <w:rsid w:val="00B5475B"/>
    <w:rsid w:val="00BA616F"/>
    <w:rsid w:val="00BA6ED2"/>
    <w:rsid w:val="00BD7CD8"/>
    <w:rsid w:val="00BF20E4"/>
    <w:rsid w:val="00C02C64"/>
    <w:rsid w:val="00C1584C"/>
    <w:rsid w:val="00C33101"/>
    <w:rsid w:val="00C50BB2"/>
    <w:rsid w:val="00C50F2E"/>
    <w:rsid w:val="00C60790"/>
    <w:rsid w:val="00C64C6E"/>
    <w:rsid w:val="00C7489E"/>
    <w:rsid w:val="00CA3871"/>
    <w:rsid w:val="00CD6C52"/>
    <w:rsid w:val="00CF7CF2"/>
    <w:rsid w:val="00D24D89"/>
    <w:rsid w:val="00D318BB"/>
    <w:rsid w:val="00D36B9D"/>
    <w:rsid w:val="00D469E9"/>
    <w:rsid w:val="00D513B1"/>
    <w:rsid w:val="00D562FF"/>
    <w:rsid w:val="00D71F9C"/>
    <w:rsid w:val="00D84FBC"/>
    <w:rsid w:val="00DC662A"/>
    <w:rsid w:val="00DD697C"/>
    <w:rsid w:val="00DE21CC"/>
    <w:rsid w:val="00E168AA"/>
    <w:rsid w:val="00E34AC2"/>
    <w:rsid w:val="00E402C4"/>
    <w:rsid w:val="00E4643D"/>
    <w:rsid w:val="00E47A73"/>
    <w:rsid w:val="00E63F97"/>
    <w:rsid w:val="00E64493"/>
    <w:rsid w:val="00E76234"/>
    <w:rsid w:val="00EB0AAA"/>
    <w:rsid w:val="00EB14F3"/>
    <w:rsid w:val="00ED17AF"/>
    <w:rsid w:val="00ED2123"/>
    <w:rsid w:val="00EE77C8"/>
    <w:rsid w:val="00F001F3"/>
    <w:rsid w:val="00F04CDE"/>
    <w:rsid w:val="00F320AA"/>
    <w:rsid w:val="00F61DD1"/>
    <w:rsid w:val="00F720B6"/>
    <w:rsid w:val="00FA0DED"/>
    <w:rsid w:val="00FC148B"/>
    <w:rsid w:val="00FC2C23"/>
    <w:rsid w:val="00FE184F"/>
    <w:rsid w:val="00FE48E2"/>
    <w:rsid w:val="00FE7F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739A"/>
  <w15:chartTrackingRefBased/>
  <w15:docId w15:val="{B69451FA-288D-41FD-9E96-9F54FAFF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A8E"/>
    <w:pPr>
      <w:shd w:val="clear" w:color="auto" w:fill="FFFFFF"/>
      <w:spacing w:after="240" w:line="240" w:lineRule="auto"/>
      <w:ind w:left="198" w:right="51"/>
      <w:jc w:val="both"/>
    </w:pPr>
    <w:rPr>
      <w:rFonts w:ascii="Arial" w:eastAsia="Times New Roman" w:hAnsi="Arial" w:cs="Arial"/>
      <w:color w:val="333333"/>
      <w:szCs w:val="20"/>
      <w:lang w:eastAsia="es-ES"/>
    </w:rPr>
  </w:style>
  <w:style w:type="paragraph" w:styleId="Ttulo1">
    <w:name w:val="heading 1"/>
    <w:basedOn w:val="NormalWeb"/>
    <w:next w:val="Normal"/>
    <w:link w:val="Ttulo1Car"/>
    <w:qFormat/>
    <w:rsid w:val="00D318BB"/>
    <w:pPr>
      <w:spacing w:before="100" w:beforeAutospacing="1" w:after="100" w:afterAutospacing="1"/>
      <w:ind w:left="0"/>
      <w:jc w:val="center"/>
      <w:outlineLvl w:val="0"/>
    </w:pPr>
    <w:rPr>
      <w:rFonts w:ascii="Arial" w:hAnsi="Arial"/>
      <w:b/>
      <w:bCs/>
      <w:szCs w:val="19"/>
    </w:rPr>
  </w:style>
  <w:style w:type="paragraph" w:styleId="Ttulo2">
    <w:name w:val="heading 2"/>
    <w:basedOn w:val="NormalWeb"/>
    <w:next w:val="Normal"/>
    <w:link w:val="Ttulo2Car"/>
    <w:qFormat/>
    <w:rsid w:val="003B4A8E"/>
    <w:pPr>
      <w:ind w:left="0"/>
      <w:jc w:val="center"/>
      <w:outlineLvl w:val="1"/>
    </w:pPr>
    <w:rPr>
      <w:rFonts w:ascii="Arial" w:hAnsi="Arial"/>
      <w:b/>
      <w:bCs/>
      <w:color w:val="000000"/>
      <w:sz w:val="22"/>
    </w:rPr>
  </w:style>
  <w:style w:type="paragraph" w:styleId="Ttulo3">
    <w:name w:val="heading 3"/>
    <w:basedOn w:val="NormalWeb"/>
    <w:next w:val="Normal"/>
    <w:link w:val="Ttulo3Car"/>
    <w:qFormat/>
    <w:rsid w:val="003B4A8E"/>
    <w:pPr>
      <w:numPr>
        <w:numId w:val="1"/>
      </w:numPr>
      <w:spacing w:line="300" w:lineRule="atLeast"/>
      <w:outlineLvl w:val="2"/>
    </w:pPr>
    <w:rPr>
      <w:rFonts w:ascii="Arial" w:hAnsi="Arial" w:cs="Arial"/>
      <w:bCs/>
      <w:i/>
      <w:sz w:val="22"/>
    </w:rPr>
  </w:style>
  <w:style w:type="paragraph" w:styleId="Ttulo5">
    <w:name w:val="heading 5"/>
    <w:basedOn w:val="Normal"/>
    <w:next w:val="Normal"/>
    <w:link w:val="Ttulo5Car"/>
    <w:qFormat/>
    <w:rsid w:val="003B4A8E"/>
    <w:pPr>
      <w:spacing w:before="100" w:beforeAutospacing="1" w:after="100" w:afterAutospacing="1"/>
      <w:ind w:left="0"/>
      <w:jc w:val="center"/>
      <w:outlineLvl w:val="4"/>
    </w:pPr>
    <w:rPr>
      <w:i/>
    </w:rPr>
  </w:style>
  <w:style w:type="paragraph" w:styleId="Ttulo6">
    <w:name w:val="heading 6"/>
    <w:basedOn w:val="NormalWeb"/>
    <w:next w:val="Normal"/>
    <w:link w:val="Ttulo6Car"/>
    <w:qFormat/>
    <w:rsid w:val="003B4A8E"/>
    <w:pPr>
      <w:spacing w:before="100" w:beforeAutospacing="1" w:after="100" w:afterAutospacing="1"/>
      <w:ind w:left="0"/>
      <w:jc w:val="both"/>
      <w:outlineLvl w:val="5"/>
    </w:pPr>
    <w:rPr>
      <w:rFonts w:ascii="Arial" w:hAnsi="Arial"/>
      <w:b/>
      <w:bCs/>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318BB"/>
    <w:rPr>
      <w:rFonts w:ascii="Arial" w:eastAsia="Times New Roman" w:hAnsi="Arial" w:cs="Times New Roman"/>
      <w:b/>
      <w:bCs/>
      <w:color w:val="333333"/>
      <w:sz w:val="24"/>
      <w:szCs w:val="19"/>
      <w:shd w:val="clear" w:color="auto" w:fill="FFFFFF"/>
      <w:lang w:eastAsia="es-ES"/>
    </w:rPr>
  </w:style>
  <w:style w:type="character" w:customStyle="1" w:styleId="Ttulo2Car">
    <w:name w:val="Título 2 Car"/>
    <w:basedOn w:val="Fuentedeprrafopredeter"/>
    <w:link w:val="Ttulo2"/>
    <w:rsid w:val="003B4A8E"/>
    <w:rPr>
      <w:rFonts w:ascii="Arial" w:eastAsia="Times New Roman" w:hAnsi="Arial" w:cs="Times New Roman"/>
      <w:b/>
      <w:bCs/>
      <w:color w:val="000000"/>
      <w:szCs w:val="20"/>
      <w:shd w:val="clear" w:color="auto" w:fill="FFFFFF"/>
      <w:lang w:eastAsia="es-ES"/>
    </w:rPr>
  </w:style>
  <w:style w:type="character" w:customStyle="1" w:styleId="Ttulo3Car">
    <w:name w:val="Título 3 Car"/>
    <w:basedOn w:val="Fuentedeprrafopredeter"/>
    <w:link w:val="Ttulo3"/>
    <w:rsid w:val="003B4A8E"/>
    <w:rPr>
      <w:rFonts w:ascii="Arial" w:eastAsia="Times New Roman" w:hAnsi="Arial" w:cs="Arial"/>
      <w:bCs/>
      <w:i/>
      <w:color w:val="333333"/>
      <w:szCs w:val="20"/>
      <w:shd w:val="clear" w:color="auto" w:fill="FFFFFF"/>
      <w:lang w:eastAsia="es-ES"/>
    </w:rPr>
  </w:style>
  <w:style w:type="character" w:customStyle="1" w:styleId="Ttulo5Car">
    <w:name w:val="Título 5 Car"/>
    <w:basedOn w:val="Fuentedeprrafopredeter"/>
    <w:link w:val="Ttulo5"/>
    <w:rsid w:val="003B4A8E"/>
    <w:rPr>
      <w:rFonts w:ascii="Arial" w:eastAsia="Times New Roman" w:hAnsi="Arial" w:cs="Arial"/>
      <w:i/>
      <w:color w:val="333333"/>
      <w:szCs w:val="20"/>
      <w:shd w:val="clear" w:color="auto" w:fill="FFFFFF"/>
      <w:lang w:eastAsia="es-ES"/>
    </w:rPr>
  </w:style>
  <w:style w:type="character" w:customStyle="1" w:styleId="Ttulo6Car">
    <w:name w:val="Título 6 Car"/>
    <w:basedOn w:val="Fuentedeprrafopredeter"/>
    <w:link w:val="Ttulo6"/>
    <w:rsid w:val="003B4A8E"/>
    <w:rPr>
      <w:rFonts w:ascii="Arial" w:eastAsia="Times New Roman" w:hAnsi="Arial" w:cs="Times New Roman"/>
      <w:b/>
      <w:bCs/>
      <w:color w:val="000000"/>
      <w:szCs w:val="20"/>
      <w:shd w:val="clear" w:color="auto" w:fill="FFFFFF"/>
      <w:lang w:eastAsia="es-ES"/>
    </w:rPr>
  </w:style>
  <w:style w:type="paragraph" w:styleId="NormalWeb">
    <w:name w:val="Normal (Web)"/>
    <w:basedOn w:val="Normal"/>
    <w:uiPriority w:val="99"/>
    <w:rsid w:val="003B4A8E"/>
    <w:pPr>
      <w:jc w:val="left"/>
    </w:pPr>
    <w:rPr>
      <w:rFonts w:ascii="Times New Roman" w:hAnsi="Times New Roman" w:cs="Times New Roman"/>
      <w:sz w:val="24"/>
    </w:rPr>
  </w:style>
  <w:style w:type="paragraph" w:customStyle="1" w:styleId="Numerada1">
    <w:name w:val="Numerada 1."/>
    <w:basedOn w:val="Normal"/>
    <w:rsid w:val="003B4A8E"/>
    <w:pPr>
      <w:numPr>
        <w:numId w:val="2"/>
      </w:numPr>
      <w:tabs>
        <w:tab w:val="left" w:pos="567"/>
      </w:tabs>
    </w:pPr>
    <w:rPr>
      <w:rFonts w:ascii="Times New Roman" w:hAnsi="Times New Roman" w:cs="Times New Roman"/>
    </w:rPr>
  </w:style>
  <w:style w:type="paragraph" w:styleId="TDC3">
    <w:name w:val="toc 3"/>
    <w:basedOn w:val="Normal"/>
    <w:next w:val="Normal"/>
    <w:uiPriority w:val="39"/>
    <w:rsid w:val="003B4A8E"/>
    <w:pPr>
      <w:spacing w:after="0"/>
      <w:ind w:left="220"/>
      <w:jc w:val="left"/>
    </w:pPr>
    <w:rPr>
      <w:rFonts w:ascii="Calibri" w:hAnsi="Calibri" w:cs="Calibri"/>
      <w:sz w:val="20"/>
    </w:rPr>
  </w:style>
  <w:style w:type="paragraph" w:styleId="TDC1">
    <w:name w:val="toc 1"/>
    <w:basedOn w:val="Normal"/>
    <w:next w:val="Normal"/>
    <w:uiPriority w:val="39"/>
    <w:rsid w:val="003B4A8E"/>
    <w:pPr>
      <w:spacing w:before="360" w:after="0"/>
      <w:ind w:left="0"/>
      <w:jc w:val="left"/>
    </w:pPr>
    <w:rPr>
      <w:rFonts w:ascii="Calibri Light" w:hAnsi="Calibri Light"/>
      <w:b/>
      <w:bCs/>
      <w:caps/>
      <w:sz w:val="24"/>
      <w:szCs w:val="24"/>
    </w:rPr>
  </w:style>
  <w:style w:type="paragraph" w:styleId="TDC2">
    <w:name w:val="toc 2"/>
    <w:basedOn w:val="Normal"/>
    <w:next w:val="Normal"/>
    <w:uiPriority w:val="39"/>
    <w:rsid w:val="003B4A8E"/>
    <w:pPr>
      <w:spacing w:before="240" w:after="0"/>
      <w:ind w:left="0"/>
      <w:jc w:val="left"/>
    </w:pPr>
    <w:rPr>
      <w:rFonts w:ascii="Calibri" w:hAnsi="Calibri" w:cs="Calibri"/>
      <w:b/>
      <w:bCs/>
      <w:sz w:val="20"/>
    </w:rPr>
  </w:style>
  <w:style w:type="character" w:styleId="Refdecomentario">
    <w:name w:val="annotation reference"/>
    <w:rsid w:val="003B4A8E"/>
    <w:rPr>
      <w:rFonts w:ascii="Times New Roman" w:eastAsia="Times New Roman" w:hAnsi="Times New Roman" w:cs="Times New Roman"/>
      <w:sz w:val="16"/>
      <w:szCs w:val="16"/>
    </w:rPr>
  </w:style>
  <w:style w:type="character" w:customStyle="1" w:styleId="EstloCaptuloCar">
    <w:name w:val="Estílo Capítulo Car"/>
    <w:link w:val="EstloCaptulo"/>
    <w:rsid w:val="003B4A8E"/>
    <w:rPr>
      <w:rFonts w:ascii="Times New Roman" w:eastAsia="Times New Roman" w:hAnsi="Times New Roman" w:cs="Times New Roman"/>
      <w:b/>
      <w:bCs/>
      <w:color w:val="000000"/>
      <w:shd w:val="clear" w:color="auto" w:fill="FFFFFF"/>
    </w:rPr>
  </w:style>
  <w:style w:type="paragraph" w:customStyle="1" w:styleId="EstloCaptulo">
    <w:name w:val="Estílo Capítulo"/>
    <w:basedOn w:val="Ttulo2"/>
    <w:link w:val="EstloCaptuloCar"/>
    <w:rsid w:val="003B4A8E"/>
    <w:rPr>
      <w:rFonts w:ascii="Times New Roman" w:hAnsi="Times New Roman"/>
      <w:szCs w:val="22"/>
      <w:lang w:eastAsia="en-US"/>
    </w:rPr>
  </w:style>
  <w:style w:type="paragraph" w:customStyle="1" w:styleId="parrafo2">
    <w:name w:val="parrafo_2"/>
    <w:basedOn w:val="Normal"/>
    <w:rsid w:val="003B4A8E"/>
    <w:pPr>
      <w:shd w:val="clear" w:color="auto" w:fill="auto"/>
      <w:spacing w:before="100" w:beforeAutospacing="1" w:after="100" w:afterAutospacing="1"/>
      <w:ind w:left="0" w:right="0"/>
      <w:jc w:val="left"/>
    </w:pPr>
    <w:rPr>
      <w:rFonts w:ascii="Times New Roman" w:hAnsi="Times New Roman" w:cs="Times New Roman"/>
      <w:color w:val="auto"/>
      <w:sz w:val="24"/>
      <w:szCs w:val="24"/>
    </w:rPr>
  </w:style>
  <w:style w:type="paragraph" w:customStyle="1" w:styleId="xl2">
    <w:name w:val="xl2"/>
    <w:basedOn w:val="Normal"/>
    <w:rsid w:val="003B4A8E"/>
    <w:pPr>
      <w:jc w:val="left"/>
    </w:pPr>
    <w:rPr>
      <w:rFonts w:ascii="Times New Roman" w:hAnsi="Times New Roman" w:cs="Times New Roman"/>
      <w:sz w:val="24"/>
    </w:rPr>
  </w:style>
  <w:style w:type="paragraph" w:styleId="Prrafodelista">
    <w:name w:val="List Paragraph"/>
    <w:basedOn w:val="Normal"/>
    <w:qFormat/>
    <w:rsid w:val="003B4A8E"/>
    <w:pPr>
      <w:spacing w:after="0"/>
      <w:ind w:left="720"/>
      <w:jc w:val="left"/>
    </w:pPr>
    <w:rPr>
      <w:rFonts w:ascii="Calibri" w:eastAsia="Calibri" w:hAnsi="Calibri" w:cs="Calibri"/>
      <w:szCs w:val="22"/>
      <w:lang w:eastAsia="en-US"/>
    </w:rPr>
  </w:style>
  <w:style w:type="paragraph" w:customStyle="1" w:styleId="xa1">
    <w:name w:val="xa1"/>
    <w:basedOn w:val="Normal"/>
    <w:rsid w:val="003B4A8E"/>
    <w:pPr>
      <w:jc w:val="left"/>
    </w:pPr>
    <w:rPr>
      <w:rFonts w:ascii="Times New Roman" w:hAnsi="Times New Roman" w:cs="Times New Roman"/>
      <w:sz w:val="24"/>
    </w:rPr>
  </w:style>
  <w:style w:type="paragraph" w:customStyle="1" w:styleId="xl1">
    <w:name w:val="xl1"/>
    <w:basedOn w:val="Normal"/>
    <w:rsid w:val="003B4A8E"/>
    <w:pPr>
      <w:jc w:val="left"/>
    </w:pPr>
    <w:rPr>
      <w:rFonts w:ascii="Times New Roman" w:hAnsi="Times New Roman" w:cs="Times New Roman"/>
      <w:sz w:val="24"/>
    </w:rPr>
  </w:style>
  <w:style w:type="paragraph" w:styleId="Textodeglobo">
    <w:name w:val="Balloon Text"/>
    <w:basedOn w:val="Normal"/>
    <w:link w:val="TextodegloboCar"/>
    <w:rsid w:val="003B4A8E"/>
    <w:rPr>
      <w:rFonts w:ascii="Tahoma" w:hAnsi="Tahoma" w:cs="Tahoma"/>
      <w:sz w:val="16"/>
      <w:szCs w:val="16"/>
    </w:rPr>
  </w:style>
  <w:style w:type="character" w:customStyle="1" w:styleId="TextodegloboCar">
    <w:name w:val="Texto de globo Car"/>
    <w:basedOn w:val="Fuentedeprrafopredeter"/>
    <w:link w:val="Textodeglobo"/>
    <w:rsid w:val="003B4A8E"/>
    <w:rPr>
      <w:rFonts w:ascii="Tahoma" w:eastAsia="Times New Roman" w:hAnsi="Tahoma" w:cs="Tahoma"/>
      <w:color w:val="333333"/>
      <w:sz w:val="16"/>
      <w:szCs w:val="16"/>
      <w:shd w:val="clear" w:color="auto" w:fill="FFFFFF"/>
      <w:lang w:eastAsia="es-ES"/>
    </w:rPr>
  </w:style>
  <w:style w:type="character" w:customStyle="1" w:styleId="TextocomentarioCar">
    <w:name w:val="Texto comentario Car"/>
    <w:link w:val="Textocomentario"/>
    <w:rsid w:val="003B4A8E"/>
    <w:rPr>
      <w:rFonts w:ascii="Times New Roman" w:eastAsia="Times New Roman" w:hAnsi="Times New Roman" w:cs="Times New Roman"/>
      <w:shd w:val="clear" w:color="auto" w:fill="FFFFFF"/>
      <w:lang w:eastAsia="es-ES"/>
    </w:rPr>
  </w:style>
  <w:style w:type="paragraph" w:styleId="Textocomentario">
    <w:name w:val="annotation text"/>
    <w:basedOn w:val="Normal"/>
    <w:link w:val="TextocomentarioCar"/>
    <w:rsid w:val="003B4A8E"/>
    <w:pPr>
      <w:spacing w:after="0"/>
      <w:jc w:val="left"/>
    </w:pPr>
    <w:rPr>
      <w:rFonts w:ascii="Times New Roman" w:hAnsi="Times New Roman" w:cs="Times New Roman"/>
      <w:color w:val="auto"/>
      <w:szCs w:val="22"/>
    </w:rPr>
  </w:style>
  <w:style w:type="character" w:customStyle="1" w:styleId="TextocomentarioCar1">
    <w:name w:val="Texto comentario Car1"/>
    <w:basedOn w:val="Fuentedeprrafopredeter"/>
    <w:uiPriority w:val="99"/>
    <w:semiHidden/>
    <w:rsid w:val="003B4A8E"/>
    <w:rPr>
      <w:rFonts w:ascii="Arial" w:eastAsia="Times New Roman" w:hAnsi="Arial" w:cs="Arial"/>
      <w:color w:val="333333"/>
      <w:sz w:val="20"/>
      <w:szCs w:val="20"/>
      <w:shd w:val="clear" w:color="auto" w:fill="FFFFFF"/>
      <w:lang w:eastAsia="es-ES"/>
    </w:rPr>
  </w:style>
  <w:style w:type="paragraph" w:styleId="Asuntodelcomentario">
    <w:name w:val="annotation subject"/>
    <w:basedOn w:val="Textocomentario"/>
    <w:next w:val="Textocomentario"/>
    <w:link w:val="AsuntodelcomentarioCar"/>
    <w:rsid w:val="003B4A8E"/>
    <w:pPr>
      <w:spacing w:before="100" w:beforeAutospacing="1" w:after="100" w:afterAutospacing="1"/>
      <w:ind w:firstLine="709"/>
      <w:jc w:val="both"/>
    </w:pPr>
    <w:rPr>
      <w:rFonts w:ascii="Arial" w:hAnsi="Arial"/>
      <w:b/>
      <w:bCs/>
    </w:rPr>
  </w:style>
  <w:style w:type="character" w:customStyle="1" w:styleId="AsuntodelcomentarioCar">
    <w:name w:val="Asunto del comentario Car"/>
    <w:basedOn w:val="TextocomentarioCar1"/>
    <w:link w:val="Asuntodelcomentario"/>
    <w:rsid w:val="003B4A8E"/>
    <w:rPr>
      <w:rFonts w:ascii="Arial" w:eastAsia="Times New Roman" w:hAnsi="Arial" w:cs="Times New Roman"/>
      <w:b/>
      <w:bCs/>
      <w:color w:val="333333"/>
      <w:sz w:val="20"/>
      <w:szCs w:val="20"/>
      <w:shd w:val="clear" w:color="auto" w:fill="FFFFFF"/>
      <w:lang w:eastAsia="es-ES"/>
    </w:rPr>
  </w:style>
  <w:style w:type="character" w:styleId="nfasis">
    <w:name w:val="Emphasis"/>
    <w:qFormat/>
    <w:rsid w:val="003B4A8E"/>
    <w:rPr>
      <w:rFonts w:ascii="Times New Roman" w:eastAsia="Times New Roman" w:hAnsi="Times New Roman" w:cs="Times New Roman"/>
      <w:i/>
      <w:iCs/>
    </w:rPr>
  </w:style>
  <w:style w:type="paragraph" w:customStyle="1" w:styleId="prea">
    <w:name w:val="prea"/>
    <w:basedOn w:val="Normal"/>
    <w:rsid w:val="003B4A8E"/>
    <w:pPr>
      <w:jc w:val="left"/>
    </w:pPr>
    <w:rPr>
      <w:rFonts w:ascii="Times New Roman" w:hAnsi="Times New Roman" w:cs="Times New Roman"/>
      <w:sz w:val="24"/>
    </w:rPr>
  </w:style>
  <w:style w:type="paragraph" w:customStyle="1" w:styleId="foral-f-parrafo-c">
    <w:name w:val="foral-f-parrafo-c"/>
    <w:basedOn w:val="Normal"/>
    <w:rsid w:val="003B4A8E"/>
    <w:pPr>
      <w:jc w:val="left"/>
    </w:pPr>
    <w:rPr>
      <w:rFonts w:ascii="Times New Roman" w:hAnsi="Times New Roman" w:cs="Times New Roman"/>
      <w:sz w:val="24"/>
    </w:rPr>
  </w:style>
  <w:style w:type="paragraph" w:styleId="TtuloTDC">
    <w:name w:val="TOC Heading"/>
    <w:basedOn w:val="Ttulo1"/>
    <w:next w:val="Normal"/>
    <w:uiPriority w:val="39"/>
    <w:qFormat/>
    <w:rsid w:val="003B4A8E"/>
    <w:pPr>
      <w:keepLines/>
      <w:spacing w:beforeAutospacing="0" w:after="0" w:afterAutospacing="0" w:line="259" w:lineRule="auto"/>
      <w:jc w:val="left"/>
      <w:outlineLvl w:val="9"/>
    </w:pPr>
    <w:rPr>
      <w:rFonts w:ascii="Times New Roman" w:hAnsi="Times New Roman"/>
      <w:b w:val="0"/>
      <w:bCs w:val="0"/>
      <w:color w:val="2E74B5"/>
    </w:rPr>
  </w:style>
  <w:style w:type="character" w:styleId="Hipervnculo">
    <w:name w:val="Hyperlink"/>
    <w:uiPriority w:val="99"/>
    <w:rsid w:val="003B4A8E"/>
    <w:rPr>
      <w:rFonts w:ascii="Times New Roman" w:eastAsia="Times New Roman" w:hAnsi="Times New Roman" w:cs="Times New Roman"/>
      <w:color w:val="0563C1"/>
      <w:u w:val="single"/>
    </w:rPr>
  </w:style>
  <w:style w:type="paragraph" w:customStyle="1" w:styleId="Default">
    <w:name w:val="Default"/>
    <w:rsid w:val="003B4A8E"/>
    <w:pPr>
      <w:autoSpaceDE w:val="0"/>
      <w:autoSpaceDN w:val="0"/>
      <w:adjustRightInd w:val="0"/>
      <w:spacing w:after="0" w:line="240" w:lineRule="auto"/>
    </w:pPr>
    <w:rPr>
      <w:rFonts w:ascii="Arial Unicode MS" w:eastAsia="Arial Unicode MS" w:hAnsi="Times New Roman" w:cs="Arial Unicode MS"/>
      <w:color w:val="000000"/>
      <w:sz w:val="24"/>
      <w:szCs w:val="24"/>
      <w:lang w:eastAsia="es-ES"/>
    </w:rPr>
  </w:style>
  <w:style w:type="paragraph" w:styleId="TDC4">
    <w:name w:val="toc 4"/>
    <w:basedOn w:val="Normal"/>
    <w:next w:val="Normal"/>
    <w:uiPriority w:val="39"/>
    <w:rsid w:val="003B4A8E"/>
    <w:pPr>
      <w:spacing w:after="0"/>
      <w:ind w:left="440"/>
      <w:jc w:val="left"/>
    </w:pPr>
    <w:rPr>
      <w:rFonts w:ascii="Calibri" w:hAnsi="Calibri" w:cs="Calibri"/>
      <w:sz w:val="20"/>
    </w:rPr>
  </w:style>
  <w:style w:type="paragraph" w:styleId="TDC5">
    <w:name w:val="toc 5"/>
    <w:basedOn w:val="Normal"/>
    <w:next w:val="Normal"/>
    <w:uiPriority w:val="39"/>
    <w:rsid w:val="003B4A8E"/>
    <w:pPr>
      <w:spacing w:after="0"/>
      <w:ind w:left="660"/>
      <w:jc w:val="left"/>
    </w:pPr>
    <w:rPr>
      <w:rFonts w:ascii="Calibri" w:hAnsi="Calibri" w:cs="Calibri"/>
      <w:sz w:val="20"/>
    </w:rPr>
  </w:style>
  <w:style w:type="paragraph" w:styleId="TDC6">
    <w:name w:val="toc 6"/>
    <w:basedOn w:val="Normal"/>
    <w:next w:val="Normal"/>
    <w:uiPriority w:val="39"/>
    <w:rsid w:val="003B4A8E"/>
    <w:pPr>
      <w:spacing w:after="0"/>
      <w:ind w:left="880"/>
      <w:jc w:val="left"/>
    </w:pPr>
    <w:rPr>
      <w:rFonts w:ascii="Calibri" w:hAnsi="Calibri" w:cs="Calibri"/>
      <w:sz w:val="20"/>
    </w:rPr>
  </w:style>
  <w:style w:type="paragraph" w:styleId="TDC7">
    <w:name w:val="toc 7"/>
    <w:basedOn w:val="Normal"/>
    <w:next w:val="Normal"/>
    <w:uiPriority w:val="39"/>
    <w:rsid w:val="003B4A8E"/>
    <w:pPr>
      <w:spacing w:after="0"/>
      <w:ind w:left="1100"/>
      <w:jc w:val="left"/>
    </w:pPr>
    <w:rPr>
      <w:rFonts w:ascii="Calibri" w:hAnsi="Calibri" w:cs="Calibri"/>
      <w:sz w:val="20"/>
    </w:rPr>
  </w:style>
  <w:style w:type="paragraph" w:styleId="TDC8">
    <w:name w:val="toc 8"/>
    <w:basedOn w:val="Normal"/>
    <w:next w:val="Normal"/>
    <w:uiPriority w:val="39"/>
    <w:rsid w:val="003B4A8E"/>
    <w:pPr>
      <w:spacing w:after="0"/>
      <w:ind w:left="1320"/>
      <w:jc w:val="left"/>
    </w:pPr>
    <w:rPr>
      <w:rFonts w:ascii="Calibri" w:hAnsi="Calibri" w:cs="Calibri"/>
      <w:sz w:val="20"/>
    </w:rPr>
  </w:style>
  <w:style w:type="paragraph" w:styleId="TDC9">
    <w:name w:val="toc 9"/>
    <w:basedOn w:val="Normal"/>
    <w:next w:val="Normal"/>
    <w:uiPriority w:val="39"/>
    <w:rsid w:val="003B4A8E"/>
    <w:pPr>
      <w:spacing w:after="0"/>
      <w:ind w:left="1540"/>
      <w:jc w:val="left"/>
    </w:pPr>
    <w:rPr>
      <w:rFonts w:ascii="Calibri" w:hAnsi="Calibri" w:cs="Calibri"/>
      <w:sz w:val="20"/>
    </w:rPr>
  </w:style>
  <w:style w:type="character" w:customStyle="1" w:styleId="TextonotapieCar">
    <w:name w:val="Texto nota pie Car"/>
    <w:link w:val="Textonotapie"/>
    <w:rsid w:val="003B4A8E"/>
    <w:rPr>
      <w:rFonts w:ascii="Times New Roman" w:eastAsia="Times New Roman" w:hAnsi="Times New Roman" w:cs="Times New Roman"/>
    </w:rPr>
  </w:style>
  <w:style w:type="paragraph" w:styleId="Textonotapie">
    <w:name w:val="footnote text"/>
    <w:basedOn w:val="Normal"/>
    <w:link w:val="TextonotapieCar"/>
    <w:rsid w:val="003B4A8E"/>
    <w:pPr>
      <w:shd w:val="clear" w:color="auto" w:fill="auto"/>
      <w:spacing w:after="0"/>
      <w:ind w:left="0" w:right="0"/>
      <w:jc w:val="left"/>
    </w:pPr>
    <w:rPr>
      <w:rFonts w:ascii="Times New Roman" w:hAnsi="Times New Roman" w:cs="Times New Roman"/>
      <w:color w:val="auto"/>
      <w:szCs w:val="22"/>
      <w:lang w:eastAsia="en-US"/>
    </w:rPr>
  </w:style>
  <w:style w:type="character" w:customStyle="1" w:styleId="TextonotapieCar1">
    <w:name w:val="Texto nota pie Car1"/>
    <w:basedOn w:val="Fuentedeprrafopredeter"/>
    <w:uiPriority w:val="99"/>
    <w:semiHidden/>
    <w:rsid w:val="003B4A8E"/>
    <w:rPr>
      <w:rFonts w:ascii="Arial" w:eastAsia="Times New Roman" w:hAnsi="Arial" w:cs="Arial"/>
      <w:color w:val="333333"/>
      <w:sz w:val="20"/>
      <w:szCs w:val="20"/>
      <w:shd w:val="clear" w:color="auto" w:fill="FFFFFF"/>
      <w:lang w:eastAsia="es-ES"/>
    </w:rPr>
  </w:style>
  <w:style w:type="character" w:styleId="Refdenotaalpie">
    <w:name w:val="footnote reference"/>
    <w:rsid w:val="003B4A8E"/>
    <w:rPr>
      <w:rFonts w:ascii="Times New Roman" w:eastAsia="Times New Roman" w:hAnsi="Times New Roman" w:cs="Times New Roman"/>
      <w:vertAlign w:val="superscript"/>
    </w:rPr>
  </w:style>
  <w:style w:type="paragraph" w:customStyle="1" w:styleId="parrafo1">
    <w:name w:val="parrafo1"/>
    <w:basedOn w:val="Normal"/>
    <w:rsid w:val="003B4A8E"/>
    <w:pPr>
      <w:shd w:val="clear" w:color="auto" w:fill="auto"/>
      <w:spacing w:before="180" w:after="180" w:line="240" w:lineRule="atLeast"/>
      <w:ind w:left="0" w:right="0" w:firstLine="360"/>
    </w:pPr>
    <w:rPr>
      <w:rFonts w:ascii="Times New Roman" w:hAnsi="Times New Roman" w:cs="Times New Roman"/>
      <w:color w:val="auto"/>
      <w:sz w:val="20"/>
    </w:rPr>
  </w:style>
  <w:style w:type="character" w:customStyle="1" w:styleId="fontstyle01">
    <w:name w:val="fontstyle01"/>
    <w:rsid w:val="003B4A8E"/>
    <w:rPr>
      <w:rFonts w:ascii="Arial-BoldMT" w:eastAsia="Times New Roman" w:hAnsi="Arial-BoldMT" w:cs="Times New Roman" w:hint="default"/>
      <w:b/>
      <w:bCs/>
      <w:i w:val="0"/>
      <w:iCs w:val="0"/>
      <w:color w:val="000000"/>
      <w:sz w:val="20"/>
      <w:szCs w:val="20"/>
    </w:rPr>
  </w:style>
  <w:style w:type="character" w:customStyle="1" w:styleId="fontstyle21">
    <w:name w:val="fontstyle21"/>
    <w:rsid w:val="003B4A8E"/>
    <w:rPr>
      <w:rFonts w:ascii="Arial-ItalicMT" w:eastAsia="Times New Roman" w:hAnsi="Arial-ItalicMT" w:cs="Times New Roman" w:hint="default"/>
      <w:b w:val="0"/>
      <w:bCs w:val="0"/>
      <w:i/>
      <w:iCs/>
      <w:color w:val="000000"/>
      <w:sz w:val="20"/>
      <w:szCs w:val="20"/>
    </w:rPr>
  </w:style>
  <w:style w:type="character" w:customStyle="1" w:styleId="fontstyle31">
    <w:name w:val="fontstyle31"/>
    <w:rsid w:val="003B4A8E"/>
    <w:rPr>
      <w:rFonts w:ascii="ArialUnicodeMS" w:eastAsia="Times New Roman" w:hAnsi="ArialUnicodeMS" w:cs="Times New Roman" w:hint="default"/>
      <w:b w:val="0"/>
      <w:bCs w:val="0"/>
      <w:i w:val="0"/>
      <w:iCs w:val="0"/>
      <w:color w:val="000000"/>
      <w:sz w:val="20"/>
      <w:szCs w:val="20"/>
    </w:rPr>
  </w:style>
  <w:style w:type="paragraph" w:customStyle="1" w:styleId="parrafo">
    <w:name w:val="parrafo"/>
    <w:basedOn w:val="Normal"/>
    <w:rsid w:val="003B4A8E"/>
    <w:pPr>
      <w:shd w:val="clear" w:color="auto" w:fill="auto"/>
      <w:spacing w:before="100" w:beforeAutospacing="1" w:after="100" w:afterAutospacing="1"/>
      <w:ind w:left="0" w:right="0"/>
      <w:jc w:val="left"/>
    </w:pPr>
    <w:rPr>
      <w:rFonts w:ascii="Times New Roman" w:hAnsi="Times New Roman" w:cs="Times New Roman"/>
      <w:color w:val="auto"/>
      <w:sz w:val="24"/>
      <w:szCs w:val="24"/>
    </w:rPr>
  </w:style>
  <w:style w:type="paragraph" w:customStyle="1" w:styleId="foral-f-parrafo-3lineas-t5-c">
    <w:name w:val="foral-f-parrafo-3lineas-t5-c"/>
    <w:basedOn w:val="Normal"/>
    <w:rsid w:val="003B4A8E"/>
    <w:pPr>
      <w:shd w:val="clear" w:color="auto" w:fill="auto"/>
      <w:spacing w:before="100" w:beforeAutospacing="1" w:after="100" w:afterAutospacing="1"/>
      <w:ind w:left="0" w:right="0"/>
      <w:jc w:val="left"/>
    </w:pPr>
    <w:rPr>
      <w:rFonts w:ascii="Times New Roman" w:hAnsi="Times New Roman" w:cs="Times New Roman"/>
      <w:color w:val="auto"/>
      <w:sz w:val="24"/>
      <w:szCs w:val="24"/>
    </w:rPr>
  </w:style>
  <w:style w:type="character" w:customStyle="1" w:styleId="msoins0">
    <w:name w:val="msoins"/>
    <w:rsid w:val="003B4A8E"/>
  </w:style>
  <w:style w:type="character" w:styleId="Hipervnculovisitado">
    <w:name w:val="FollowedHyperlink"/>
    <w:uiPriority w:val="99"/>
    <w:semiHidden/>
    <w:unhideWhenUsed/>
    <w:rsid w:val="003B4A8E"/>
    <w:rPr>
      <w:rFonts w:ascii="Times New Roman" w:eastAsia="Times New Roman" w:hAnsi="Times New Roman"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7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FF19D-BA32-481C-88C7-943C48359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45</Pages>
  <Words>17308</Words>
  <Characters>95199</Characters>
  <Application>Microsoft Office Word</Application>
  <DocSecurity>0</DocSecurity>
  <Lines>793</Lines>
  <Paragraphs>224</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Gobierno de Navarra</Company>
  <LinksUpToDate>false</LinksUpToDate>
  <CharactersWithSpaces>112283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x084810</dc:creator>
  <cp:keywords/>
  <dc:description/>
  <cp:lastModifiedBy>Martin Cestao, Nerea</cp:lastModifiedBy>
  <cp:revision>8</cp:revision>
  <dcterms:created xsi:type="dcterms:W3CDTF">2023-11-02T11:53:00Z</dcterms:created>
  <dcterms:modified xsi:type="dcterms:W3CDTF">2023-11-10T06:52:00Z</dcterms:modified>
</cp:coreProperties>
</file>