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3C4E9" w14:textId="52FFEED8" w:rsidR="00B065BA" w:rsidRPr="006F3AAA" w:rsidRDefault="00455AD5" w:rsidP="00925EF4">
      <w:pPr>
        <w:spacing w:before="100" w:beforeAutospacing="1" w:after="200" w:line="276" w:lineRule="auto"/>
        <w:jc w:val="both"/>
        <w:rPr>
          <w:rFonts w:cstheme="minorHAnsi"/>
        </w:rPr>
      </w:pPr>
      <w:r>
        <w:t xml:space="preserve">23MOC-73</w:t>
      </w:r>
    </w:p>
    <w:p w14:paraId="0DD67947" w14:textId="6AD73268" w:rsidR="00455AD5" w:rsidRPr="006F3AAA" w:rsidRDefault="006F3AAA" w:rsidP="00925EF4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Geroa Bai talde parlamentarioko parlamentari Mikel Asiain Torres jaunak, Legebiltzarreko Erregelamenduan xedatuaren babesean, honako mozio hau aurkezten du, Osoko Bilkuran eztabaidatzeko.</w:t>
      </w:r>
    </w:p>
    <w:p w14:paraId="637558E9" w14:textId="5999186F" w:rsidR="00455AD5" w:rsidRPr="00DE06BD" w:rsidRDefault="006F3AAA" w:rsidP="00925EF4">
      <w:pPr>
        <w:pStyle w:val="Style"/>
        <w:spacing w:before="100" w:beforeAutospacing="1" w:after="200" w:line="276" w:lineRule="auto"/>
        <w:jc w:val="both"/>
        <w:textAlignment w:val="baseline"/>
        <w:rPr>
          <w:bCs/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Zioen azalpena.</w:t>
      </w:r>
    </w:p>
    <w:p w14:paraId="796A017E" w14:textId="52642E41" w:rsidR="00455AD5" w:rsidRPr="006F3AAA" w:rsidRDefault="00455AD5" w:rsidP="00925EF4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Abenduaren 27ko 38/2022 Legeak “Aldi baterako karga energetikoa” izenekoa jaso zuen 1. artikuluan, eta “Kreditu-erakundeen eta kredituko finantza-establezimenduen aldi baterako karga” 2. artikuluan.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Estatuko gobernua osatzen zuten taldeek –Alderdi Sozialista eta Unidas Podemos– aurkeztutako lege-proposamen batetik zetozen bi karga horiek; proposamen hori izapidetzean, beste gai batzuekin elikatu zen, aipatutako legearen gorputza osatu arte.</w:t>
      </w:r>
    </w:p>
    <w:p w14:paraId="72C849C3" w14:textId="0AAE25E1" w:rsidR="00455AD5" w:rsidRPr="006F3AAA" w:rsidRDefault="00455AD5" w:rsidP="00925EF4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Xehetasunetan sartu gabe, bi artikuluen baldintzei dagokienez, lehenengoan jasotzen da energia-tributuak 2019an 1.000 milioi baino gehiago fakturatzen dituzten energia-arloko konpainien negozio-zifraren % 1,2 zergapetuko duela.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Eta bigarrenean jasotzen da bankuen gaineko aldi baterako zerga berriak % 4,8an kargatuko dituela 2019an 800 milioi baino gehiago fakturatzen dituzten erakunde guztien interesak eta komisioak, eta zergak eragina izango duela entitateek Espainian garatzen duten jardueran.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Hori guztia, alde batera utzita legez ez direla zerga gisa definitzen, baizik eta zergaz kanpoko ondare-prestazio publikoko izaera juridikoa dutela.</w:t>
      </w:r>
    </w:p>
    <w:p w14:paraId="08C2BBF3" w14:textId="6F640A31" w:rsidR="00455AD5" w:rsidRPr="006F3AAA" w:rsidRDefault="00455AD5" w:rsidP="00925EF4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Une hartan, onartu zirenean, estatuko estamentuek uste zuten 3.000 milioi euro inguru bil zitezkeela guztira. Zenbateko hori 1.455 milioiko bilketarekin bermatu zen, urte horretako otsailean ordainketa aurreratua eginda, orduan % 50 aurreratu behar baitzen.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Kopuru horretatik, 817,4 milioi energia-konpainien kargari zegozkion, eta gainerako 637,1 milioiak bankukoei.</w:t>
      </w:r>
    </w:p>
    <w:p w14:paraId="50B7B5AE" w14:textId="6AD29FEC" w:rsidR="006F3AAA" w:rsidRPr="006F3AAA" w:rsidRDefault="00455AD5" w:rsidP="00925EF4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Nafarroako Parlamentuaren 2022ko irailaren 8ko osoko bilkuran, Estatuko lege-proposamenaren izapideekin bat etorriz, talde horrek berak aurkeztutako mozio bat onetsi zen. Mozio horren bidez, Nafarroako Gobernua premiatzen zen Estatuko Gobernuari exijitzeko Hitzarmen Ekonomikoari buruzko abenduaren 26ko 28/1990 Legean xedatutakoa bete zezala, sortzen ziren zerga berriak esparru horretan sar zitezen eta Foru Komunitateak kudeatu ahal izan zitzan.</w:t>
      </w:r>
      <w:r>
        <w:rPr>
          <w:sz w:val="22"/>
          <w:rFonts w:asciiTheme="minorHAnsi" w:hAnsiTheme="minorHAnsi"/>
        </w:rPr>
        <w:t xml:space="preserve"> </w:t>
      </w:r>
    </w:p>
    <w:p w14:paraId="4628FBE9" w14:textId="61329D5F" w:rsidR="00455AD5" w:rsidRPr="006F3AAA" w:rsidRDefault="00455AD5" w:rsidP="00925EF4">
      <w:pPr>
        <w:pStyle w:val="Style"/>
        <w:spacing w:before="100" w:beforeAutospacing="1" w:after="200" w:line="276" w:lineRule="auto"/>
        <w:ind w:right="442"/>
        <w:jc w:val="both"/>
        <w:textAlignment w:val="baseline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Ez ziren hitzartu, baina aldebiko batzordeen bidez erabaki zen Nafarroari konpentsazio bat ematea, Estatuari egindako ekarpenaren bidez, Hitzarmenean bertan ezarritakoaren arabera.</w:t>
      </w:r>
      <w:r>
        <w:rPr>
          <w:sz w:val="22"/>
          <w:rFonts w:asciiTheme="minorHAnsi" w:hAnsiTheme="minorHAnsi"/>
        </w:rPr>
        <w:t xml:space="preserve"> </w:t>
      </w:r>
    </w:p>
    <w:p w14:paraId="4E4CD738" w14:textId="77777777" w:rsidR="006F3AAA" w:rsidRPr="006F3AAA" w:rsidRDefault="00455AD5" w:rsidP="00925EF4">
      <w:pPr>
        <w:pStyle w:val="Style"/>
        <w:spacing w:before="100" w:beforeAutospacing="1" w:after="200" w:line="276" w:lineRule="auto"/>
        <w:ind w:right="437"/>
        <w:jc w:val="both"/>
        <w:textAlignment w:val="baseline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Beraz, uste dugu bi prestazio horiek onuragarriak direla Foru Komunitatearen funtsentzat eta, beraz, Nafarroako herritarrentzat.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Baina biek iraungitze-data dute, 2024aren amaiera aldera, une horretan amaitzen baita haien indarraldia, eta Gobernuak erabaki beharko du segida emango dien eta gaur egungo baldintza berberetan egingo duen.</w:t>
      </w:r>
      <w:r>
        <w:rPr>
          <w:sz w:val="22"/>
          <w:rFonts w:asciiTheme="minorHAnsi" w:hAnsiTheme="minorHAnsi"/>
        </w:rPr>
        <w:t xml:space="preserve"> </w:t>
      </w:r>
    </w:p>
    <w:p w14:paraId="35BC0102" w14:textId="4DF4EDAC" w:rsidR="006F3AAA" w:rsidRPr="006F3AAA" w:rsidRDefault="00455AD5" w:rsidP="00925EF4">
      <w:pPr>
        <w:pStyle w:val="Style"/>
        <w:spacing w:before="100" w:beforeAutospacing="1" w:after="200" w:line="276" w:lineRule="auto"/>
        <w:ind w:right="442"/>
        <w:jc w:val="both"/>
        <w:textAlignment w:val="baseline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Hori guztia dela-eta, honako erabaki-proposamen hau aurkezten dugu:</w:t>
      </w:r>
      <w:r>
        <w:rPr>
          <w:sz w:val="22"/>
          <w:b/>
          <w:u w:val="single"/>
          <w:rFonts w:asciiTheme="minorHAnsi" w:hAnsiTheme="minorHAnsi"/>
        </w:rPr>
        <w:t xml:space="preserve"> </w:t>
      </w:r>
    </w:p>
    <w:p w14:paraId="1CF8B998" w14:textId="305E80F0" w:rsidR="006F3AAA" w:rsidRPr="006F3AAA" w:rsidRDefault="00455AD5" w:rsidP="00925EF4">
      <w:pPr>
        <w:pStyle w:val="Style"/>
        <w:spacing w:before="100" w:beforeAutospacing="1" w:after="200" w:line="276" w:lineRule="auto"/>
        <w:ind w:right="437"/>
        <w:jc w:val="both"/>
        <w:textAlignment w:val="baseline"/>
        <w:rPr>
          <w:bCs/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1.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Nafarroako Parlamentuak Estatuko Gobernua premiatzen du energia-enpresei eta kreditu-entitateei buruz hitzartutako prestazioak luza ditzan.</w:t>
      </w:r>
      <w:r>
        <w:rPr>
          <w:sz w:val="22"/>
          <w:rFonts w:asciiTheme="minorHAnsi" w:hAnsiTheme="minorHAnsi"/>
        </w:rPr>
        <w:t xml:space="preserve"> </w:t>
      </w:r>
    </w:p>
    <w:p w14:paraId="24B1328F" w14:textId="348552E7" w:rsidR="006F3AAA" w:rsidRPr="006F3AAA" w:rsidRDefault="00455AD5" w:rsidP="00925EF4">
      <w:pPr>
        <w:pStyle w:val="Style"/>
        <w:spacing w:before="100" w:beforeAutospacing="1" w:after="200" w:line="276" w:lineRule="auto"/>
        <w:ind w:right="437"/>
        <w:jc w:val="both"/>
        <w:textAlignment w:val="baseline"/>
        <w:rPr>
          <w:bCs/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2.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Nafarroako Parlamentuak Estatuko Gobernua premiatzen du prestazio horietan ezarritako ehunekoak berrikus ditzan, horiek abiatu zirenetik enpresa eta entitate horien etekinek izandako aldaketaren arabera.</w:t>
      </w:r>
      <w:r>
        <w:rPr>
          <w:sz w:val="22"/>
          <w:rFonts w:asciiTheme="minorHAnsi" w:hAnsiTheme="minorHAnsi"/>
        </w:rPr>
        <w:t xml:space="preserve"> </w:t>
      </w:r>
    </w:p>
    <w:p w14:paraId="78E04A55" w14:textId="79CA27FA" w:rsidR="006F3AAA" w:rsidRPr="006F3AAA" w:rsidRDefault="00455AD5" w:rsidP="00925EF4">
      <w:pPr>
        <w:pStyle w:val="Style"/>
        <w:spacing w:before="100" w:beforeAutospacing="1" w:after="200" w:line="276" w:lineRule="auto"/>
        <w:ind w:right="432"/>
        <w:jc w:val="both"/>
        <w:textAlignment w:val="baseline"/>
        <w:rPr>
          <w:sz w:val="22"/>
          <w:szCs w:val="22"/>
          <w:rFonts w:asciiTheme="minorHAnsi" w:eastAsia="Arial" w:hAnsiTheme="minorHAnsi" w:cstheme="minorHAnsi"/>
        </w:rPr>
      </w:pPr>
      <w:r>
        <w:rPr>
          <w:sz w:val="22"/>
          <w:rFonts w:asciiTheme="minorHAnsi" w:hAnsiTheme="minorHAnsi"/>
        </w:rPr>
        <w:t xml:space="preserve">Iruñean, 2023ko azaroaren 9an</w:t>
      </w:r>
    </w:p>
    <w:p w14:paraId="6F4A3B6B" w14:textId="7BD6C9F3" w:rsidR="00455AD5" w:rsidRPr="006F3AAA" w:rsidRDefault="006F3AAA" w:rsidP="00900C71">
      <w:pPr>
        <w:pStyle w:val="Style"/>
        <w:spacing w:before="100" w:beforeAutospacing="1" w:after="200" w:line="276" w:lineRule="auto"/>
        <w:ind w:right="432"/>
        <w:jc w:val="both"/>
        <w:textAlignment w:val="baseline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Foru parlamentaria: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Mikel Asiain Torres</w:t>
      </w:r>
    </w:p>
    <w:sectPr w:rsidR="00455AD5" w:rsidRPr="006F3A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AD5"/>
    <w:rsid w:val="001E34F2"/>
    <w:rsid w:val="00254648"/>
    <w:rsid w:val="003C1B1F"/>
    <w:rsid w:val="00455AD5"/>
    <w:rsid w:val="004B01C1"/>
    <w:rsid w:val="005364A6"/>
    <w:rsid w:val="006F3AAA"/>
    <w:rsid w:val="00845D68"/>
    <w:rsid w:val="008A3285"/>
    <w:rsid w:val="00900C71"/>
    <w:rsid w:val="00913745"/>
    <w:rsid w:val="00925EF4"/>
    <w:rsid w:val="00956302"/>
    <w:rsid w:val="00B065BA"/>
    <w:rsid w:val="00DE06B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1A933"/>
  <w15:chartTrackingRefBased/>
  <w15:docId w15:val="{E243BBD9-61DD-4DDB-9736-5CED754DE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rsid w:val="00455A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u-E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533</Words>
  <Characters>2932</Characters>
  <Application>Microsoft Office Word</Application>
  <DocSecurity>0</DocSecurity>
  <Lines>24</Lines>
  <Paragraphs>6</Paragraphs>
  <ScaleCrop>false</ScaleCrop>
  <Company>HP Inc.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Aranaz, Carlota</cp:lastModifiedBy>
  <cp:revision>9</cp:revision>
  <dcterms:created xsi:type="dcterms:W3CDTF">2023-11-10T07:32:00Z</dcterms:created>
  <dcterms:modified xsi:type="dcterms:W3CDTF">2023-11-10T09:16:00Z</dcterms:modified>
</cp:coreProperties>
</file>