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4216" w14:textId="77777777" w:rsidR="00982BA0" w:rsidRPr="00982BA0" w:rsidRDefault="00982BA0" w:rsidP="00394BEB">
      <w:pPr>
        <w:pStyle w:val="Style"/>
        <w:spacing w:before="100" w:beforeAutospacing="1" w:after="200" w:line="276" w:lineRule="auto"/>
        <w:ind w:left="1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982BA0">
        <w:rPr>
          <w:rFonts w:ascii="Calibri" w:eastAsia="Arial" w:hAnsi="Calibri" w:cs="Calibri"/>
          <w:bCs/>
          <w:sz w:val="22"/>
          <w:szCs w:val="22"/>
        </w:rPr>
        <w:t>23PES-239</w:t>
      </w:r>
    </w:p>
    <w:p w14:paraId="616C34ED" w14:textId="77777777" w:rsidR="00982BA0" w:rsidRPr="00982BA0" w:rsidRDefault="00394BEB" w:rsidP="00982BA0">
      <w:pPr>
        <w:pStyle w:val="Style"/>
        <w:spacing w:before="100" w:beforeAutospacing="1" w:after="200" w:line="276" w:lineRule="auto"/>
        <w:ind w:left="708" w:firstLine="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82BA0">
        <w:rPr>
          <w:rFonts w:ascii="Calibri" w:eastAsia="Arial" w:hAnsi="Calibri" w:cs="Calibri"/>
          <w:sz w:val="22"/>
          <w:szCs w:val="22"/>
        </w:rPr>
        <w:t xml:space="preserve">Doña Maribel García Malo, miembro de </w:t>
      </w:r>
      <w:r w:rsidRPr="00982BA0">
        <w:rPr>
          <w:rFonts w:ascii="Calibri" w:eastAsia="Arial" w:hAnsi="Calibri" w:cs="Calibri"/>
          <w:sz w:val="22"/>
          <w:szCs w:val="22"/>
        </w:rPr>
        <w:t xml:space="preserve">las Cortes de Navarra, adscrita al grupo parlamentario Partido Popular de Navarra </w:t>
      </w:r>
      <w:r w:rsidRPr="00982BA0">
        <w:rPr>
          <w:rFonts w:ascii="Calibri" w:hAnsi="Calibri" w:cs="Calibri"/>
          <w:w w:val="91"/>
          <w:sz w:val="22"/>
          <w:szCs w:val="22"/>
        </w:rPr>
        <w:t xml:space="preserve">y </w:t>
      </w:r>
      <w:r w:rsidRPr="00982BA0">
        <w:rPr>
          <w:rFonts w:ascii="Calibri" w:eastAsia="Arial" w:hAnsi="Calibri" w:cs="Calibri"/>
          <w:sz w:val="22"/>
          <w:szCs w:val="22"/>
        </w:rPr>
        <w:t xml:space="preserve">al amparo de lo dispuesto en el Reglamento de la Cámara, presenta la siguiente pregunta escrita dirigida a la Vicepresidenta de Vivienda, Juventud </w:t>
      </w:r>
      <w:r w:rsidRPr="00982BA0">
        <w:rPr>
          <w:rFonts w:ascii="Calibri" w:hAnsi="Calibri" w:cs="Calibri"/>
          <w:w w:val="91"/>
          <w:sz w:val="22"/>
          <w:szCs w:val="22"/>
        </w:rPr>
        <w:t xml:space="preserve">y </w:t>
      </w:r>
      <w:r w:rsidRPr="00982BA0">
        <w:rPr>
          <w:rFonts w:ascii="Calibri" w:eastAsia="Arial" w:hAnsi="Calibri" w:cs="Calibri"/>
          <w:sz w:val="22"/>
          <w:szCs w:val="22"/>
        </w:rPr>
        <w:t xml:space="preserve">Políticas Migratorias. </w:t>
      </w:r>
    </w:p>
    <w:p w14:paraId="2674F6ED" w14:textId="1ADC2C3E" w:rsidR="00C60A4B" w:rsidRPr="00982BA0" w:rsidRDefault="00394BEB" w:rsidP="00982BA0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82BA0">
        <w:rPr>
          <w:rFonts w:ascii="Calibri" w:eastAsia="Arial" w:hAnsi="Calibri" w:cs="Calibri"/>
          <w:sz w:val="22"/>
          <w:szCs w:val="22"/>
        </w:rPr>
        <w:t xml:space="preserve">En el Acuerdo Programático para un gobierno de Navarra progresista </w:t>
      </w:r>
      <w:r w:rsidRPr="00982BA0">
        <w:rPr>
          <w:rFonts w:ascii="Calibri" w:hAnsi="Calibri" w:cs="Calibri"/>
          <w:sz w:val="22"/>
          <w:szCs w:val="22"/>
        </w:rPr>
        <w:t xml:space="preserve">y </w:t>
      </w:r>
      <w:r w:rsidRPr="00982BA0">
        <w:rPr>
          <w:rFonts w:ascii="Calibri" w:eastAsia="Arial" w:hAnsi="Calibri" w:cs="Calibri"/>
          <w:sz w:val="22"/>
          <w:szCs w:val="22"/>
        </w:rPr>
        <w:t>plural 2023-2027 se recoge</w:t>
      </w:r>
      <w:r w:rsidRPr="00982BA0">
        <w:rPr>
          <w:rFonts w:ascii="Calibri" w:eastAsia="Arial" w:hAnsi="Calibri" w:cs="Calibri"/>
          <w:sz w:val="22"/>
          <w:szCs w:val="22"/>
        </w:rPr>
        <w:t xml:space="preserve"> la siguiente medida en materia de Juventud: </w:t>
      </w:r>
    </w:p>
    <w:p w14:paraId="7031BC4F" w14:textId="30F7509C" w:rsidR="00C60A4B" w:rsidRPr="00982BA0" w:rsidRDefault="00394BEB" w:rsidP="00982BA0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82BA0">
        <w:rPr>
          <w:rFonts w:ascii="Calibri" w:eastAsia="Arial" w:hAnsi="Calibri" w:cs="Calibri"/>
          <w:sz w:val="22"/>
          <w:szCs w:val="22"/>
        </w:rPr>
        <w:t>4. Apostar por una financiación suficiente que permita el desarrollo de las políticas de Juventud a través del Instituto Navarro de la Juventud</w:t>
      </w:r>
      <w:r>
        <w:rPr>
          <w:rFonts w:ascii="Calibri" w:eastAsia="Arial" w:hAnsi="Calibri" w:cs="Calibri"/>
          <w:sz w:val="22"/>
          <w:szCs w:val="22"/>
        </w:rPr>
        <w:t>.</w:t>
      </w:r>
      <w:r w:rsidRPr="00982BA0">
        <w:rPr>
          <w:rFonts w:ascii="Calibri" w:eastAsia="Arial" w:hAnsi="Calibri" w:cs="Calibri"/>
          <w:sz w:val="22"/>
          <w:szCs w:val="22"/>
        </w:rPr>
        <w:t xml:space="preserve"> </w:t>
      </w:r>
    </w:p>
    <w:p w14:paraId="56996E5F" w14:textId="77777777" w:rsidR="00982BA0" w:rsidRDefault="00394BEB" w:rsidP="00982BA0">
      <w:pPr>
        <w:pStyle w:val="Style"/>
        <w:spacing w:before="100" w:beforeAutospacing="1" w:after="200" w:line="276" w:lineRule="auto"/>
        <w:ind w:left="708" w:firstLine="7"/>
        <w:textAlignment w:val="baseline"/>
        <w:rPr>
          <w:rFonts w:ascii="Calibri" w:eastAsia="Arial" w:hAnsi="Calibri" w:cs="Calibri"/>
          <w:sz w:val="22"/>
          <w:szCs w:val="22"/>
        </w:rPr>
      </w:pPr>
      <w:r w:rsidRPr="00982BA0">
        <w:rPr>
          <w:rFonts w:ascii="Calibri" w:eastAsia="Arial" w:hAnsi="Calibri" w:cs="Calibri"/>
          <w:sz w:val="22"/>
          <w:szCs w:val="22"/>
        </w:rPr>
        <w:t>¿Qué entiende el Gobierno de Navarra por financiación suficiente? Concretar cuantías económicas previstas por años.</w:t>
      </w:r>
    </w:p>
    <w:p w14:paraId="5A7E0144" w14:textId="77777777" w:rsidR="00982BA0" w:rsidRDefault="00394BEB" w:rsidP="00982BA0">
      <w:pPr>
        <w:pStyle w:val="Style"/>
        <w:spacing w:before="100" w:beforeAutospacing="1" w:after="200" w:line="276" w:lineRule="auto"/>
        <w:ind w:left="708" w:firstLine="7"/>
        <w:textAlignment w:val="baseline"/>
        <w:rPr>
          <w:rFonts w:ascii="Calibri" w:eastAsia="Arial" w:hAnsi="Calibri" w:cs="Calibri"/>
          <w:sz w:val="22"/>
          <w:szCs w:val="22"/>
        </w:rPr>
      </w:pPr>
      <w:r w:rsidRPr="00982BA0">
        <w:rPr>
          <w:rFonts w:ascii="Calibri" w:eastAsia="Arial" w:hAnsi="Calibri" w:cs="Calibri"/>
          <w:sz w:val="22"/>
          <w:szCs w:val="22"/>
        </w:rPr>
        <w:t>Pamplona, a 14 de diciembre de 2023</w:t>
      </w:r>
    </w:p>
    <w:p w14:paraId="4F39B381" w14:textId="3F16D591" w:rsidR="00C60A4B" w:rsidRPr="00982BA0" w:rsidRDefault="00982BA0" w:rsidP="00982BA0">
      <w:pPr>
        <w:pStyle w:val="Style"/>
        <w:spacing w:before="100" w:beforeAutospacing="1" w:after="200" w:line="276" w:lineRule="auto"/>
        <w:ind w:left="708" w:firstLine="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394BEB" w:rsidRPr="00982BA0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C60A4B" w:rsidRPr="00982BA0" w:rsidSect="00982BA0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4B"/>
    <w:rsid w:val="00394BEB"/>
    <w:rsid w:val="00982BA0"/>
    <w:rsid w:val="00C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3C01"/>
  <w15:docId w15:val="{81EBAA7B-B04F-4289-BCE8-E2D8E27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667</Characters>
  <Application>Microsoft Office Word</Application>
  <DocSecurity>0</DocSecurity>
  <Lines>5</Lines>
  <Paragraphs>1</Paragraphs>
  <ScaleCrop>false</ScaleCrop>
  <Company>HP Inc.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23PES-239</dc:title>
  <dc:creator>informatica</dc:creator>
  <cp:keywords>CreatedByIRIS_Readiris_17.0</cp:keywords>
  <cp:lastModifiedBy>Mauleón, Fernando</cp:lastModifiedBy>
  <cp:revision>3</cp:revision>
  <dcterms:created xsi:type="dcterms:W3CDTF">2023-12-14T13:30:00Z</dcterms:created>
  <dcterms:modified xsi:type="dcterms:W3CDTF">2023-12-14T13:37:00Z</dcterms:modified>
</cp:coreProperties>
</file>