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D57D7" w14:textId="7D5D88BC" w:rsidR="00C00A65" w:rsidRPr="00C00A65" w:rsidRDefault="00C00A65" w:rsidP="002B4362">
      <w:pPr>
        <w:pStyle w:val="Style"/>
        <w:spacing w:before="100" w:beforeAutospacing="1" w:after="200" w:line="276" w:lineRule="auto"/>
        <w:jc w:val="both"/>
        <w:textAlignment w:val="baseline"/>
        <w:rPr>
          <w:rFonts w:ascii="Calibri" w:hAnsi="Calibri" w:cs="Calibri"/>
          <w:bCs/>
          <w:sz w:val="22"/>
          <w:szCs w:val="22"/>
        </w:rPr>
      </w:pPr>
      <w:r w:rsidRPr="00C00A65">
        <w:rPr>
          <w:rFonts w:ascii="Calibri" w:eastAsia="Arial" w:hAnsi="Calibri" w:cs="Calibri"/>
          <w:bCs/>
          <w:w w:val="108"/>
          <w:sz w:val="22"/>
          <w:szCs w:val="22"/>
        </w:rPr>
        <w:t>2</w:t>
      </w:r>
      <w:r w:rsidR="0005320B">
        <w:rPr>
          <w:rFonts w:ascii="Calibri" w:eastAsia="Arial" w:hAnsi="Calibri" w:cs="Calibri"/>
          <w:bCs/>
          <w:w w:val="108"/>
          <w:sz w:val="22"/>
          <w:szCs w:val="22"/>
        </w:rPr>
        <w:t>4</w:t>
      </w:r>
      <w:r w:rsidRPr="00C00A65">
        <w:rPr>
          <w:rFonts w:ascii="Calibri" w:eastAsia="Arial" w:hAnsi="Calibri" w:cs="Calibri"/>
          <w:bCs/>
          <w:w w:val="108"/>
          <w:sz w:val="22"/>
          <w:szCs w:val="22"/>
        </w:rPr>
        <w:t>MOC-1</w:t>
      </w:r>
      <w:r w:rsidR="007F5D9C" w:rsidRPr="00C00A65">
        <w:rPr>
          <w:rFonts w:ascii="Calibri" w:eastAsia="Arial" w:hAnsi="Calibri" w:cs="Calibri"/>
          <w:bCs/>
          <w:w w:val="108"/>
          <w:sz w:val="22"/>
          <w:szCs w:val="22"/>
        </w:rPr>
        <w:t xml:space="preserve"> </w:t>
      </w:r>
    </w:p>
    <w:p w14:paraId="699FF0E3" w14:textId="7BD6AC5D" w:rsidR="00C00A65" w:rsidRPr="00C00A65" w:rsidRDefault="007F5D9C" w:rsidP="002B4362">
      <w:pPr>
        <w:pStyle w:val="Style"/>
        <w:spacing w:before="100" w:beforeAutospacing="1" w:after="200" w:line="276" w:lineRule="auto"/>
        <w:ind w:left="10"/>
        <w:jc w:val="both"/>
        <w:textAlignment w:val="baseline"/>
        <w:rPr>
          <w:rFonts w:ascii="Calibri" w:hAnsi="Calibri" w:cs="Calibri"/>
          <w:sz w:val="22"/>
          <w:szCs w:val="22"/>
        </w:rPr>
      </w:pPr>
      <w:r w:rsidRPr="00C00A65">
        <w:rPr>
          <w:rFonts w:ascii="Calibri" w:eastAsia="Arial" w:hAnsi="Calibri" w:cs="Calibri"/>
          <w:sz w:val="22"/>
          <w:szCs w:val="22"/>
        </w:rPr>
        <w:t xml:space="preserve">Don </w:t>
      </w:r>
      <w:r w:rsidRPr="00C00A65">
        <w:rPr>
          <w:rFonts w:ascii="Calibri" w:eastAsia="Arial" w:hAnsi="Calibri" w:cs="Calibri"/>
          <w:bCs/>
          <w:w w:val="112"/>
          <w:sz w:val="22"/>
          <w:szCs w:val="22"/>
        </w:rPr>
        <w:t xml:space="preserve">Javier García </w:t>
      </w:r>
      <w:r w:rsidR="00C00A65" w:rsidRPr="00C00A65">
        <w:rPr>
          <w:rFonts w:ascii="Calibri" w:eastAsia="Arial" w:hAnsi="Calibri" w:cs="Calibri"/>
          <w:bCs/>
          <w:w w:val="112"/>
          <w:sz w:val="22"/>
          <w:szCs w:val="22"/>
        </w:rPr>
        <w:t>J</w:t>
      </w:r>
      <w:r w:rsidRPr="00C00A65">
        <w:rPr>
          <w:rFonts w:ascii="Calibri" w:eastAsia="Arial" w:hAnsi="Calibri" w:cs="Calibri"/>
          <w:bCs/>
          <w:w w:val="112"/>
          <w:sz w:val="22"/>
          <w:szCs w:val="22"/>
        </w:rPr>
        <w:t>iménez,</w:t>
      </w:r>
      <w:r w:rsidRPr="00C00A65">
        <w:rPr>
          <w:rFonts w:ascii="Calibri" w:eastAsia="Arial" w:hAnsi="Calibri" w:cs="Calibri"/>
          <w:b/>
          <w:w w:val="112"/>
          <w:sz w:val="22"/>
          <w:szCs w:val="22"/>
        </w:rPr>
        <w:t xml:space="preserve"> </w:t>
      </w:r>
      <w:r w:rsidRPr="00C00A65">
        <w:rPr>
          <w:rFonts w:ascii="Calibri" w:eastAsia="Arial" w:hAnsi="Calibri" w:cs="Calibri"/>
          <w:sz w:val="22"/>
          <w:szCs w:val="22"/>
        </w:rPr>
        <w:t xml:space="preserve">portavoz del Grupo Parlamentario del Partido Popular de Navarra (PPN), al amparo de lo dispuesto en el Reglamento de la Cámara, presenta la siguiente </w:t>
      </w:r>
      <w:r w:rsidRPr="00C00A65">
        <w:rPr>
          <w:rFonts w:ascii="Calibri" w:eastAsia="Arial" w:hAnsi="Calibri" w:cs="Calibri"/>
          <w:bCs/>
          <w:w w:val="112"/>
          <w:sz w:val="22"/>
          <w:szCs w:val="22"/>
        </w:rPr>
        <w:t>moción</w:t>
      </w:r>
      <w:r w:rsidRPr="00C00A65">
        <w:rPr>
          <w:rFonts w:ascii="Calibri" w:eastAsia="Arial" w:hAnsi="Calibri" w:cs="Calibri"/>
          <w:b/>
          <w:w w:val="112"/>
          <w:sz w:val="22"/>
          <w:szCs w:val="22"/>
        </w:rPr>
        <w:t xml:space="preserve"> </w:t>
      </w:r>
      <w:r w:rsidRPr="00C00A65">
        <w:rPr>
          <w:rFonts w:ascii="Calibri" w:eastAsia="Arial" w:hAnsi="Calibri" w:cs="Calibri"/>
          <w:sz w:val="22"/>
          <w:szCs w:val="22"/>
        </w:rPr>
        <w:t xml:space="preserve">para su debate en </w:t>
      </w:r>
      <w:r w:rsidR="00C00A65">
        <w:rPr>
          <w:rFonts w:ascii="Calibri" w:eastAsia="Arial" w:hAnsi="Calibri" w:cs="Calibri"/>
          <w:sz w:val="22"/>
          <w:szCs w:val="22"/>
        </w:rPr>
        <w:t xml:space="preserve">el </w:t>
      </w:r>
      <w:r w:rsidR="00C00A65" w:rsidRPr="00C00A65">
        <w:rPr>
          <w:rFonts w:ascii="Calibri" w:eastAsia="Arial" w:hAnsi="Calibri" w:cs="Calibri"/>
          <w:bCs/>
          <w:w w:val="107"/>
          <w:sz w:val="22"/>
          <w:szCs w:val="22"/>
        </w:rPr>
        <w:t>Pleno.</w:t>
      </w:r>
      <w:r w:rsidR="00C00A65" w:rsidRPr="00C00A65">
        <w:rPr>
          <w:rFonts w:ascii="Calibri" w:eastAsia="Arial" w:hAnsi="Calibri" w:cs="Calibri"/>
          <w:b/>
          <w:w w:val="107"/>
          <w:sz w:val="22"/>
          <w:szCs w:val="22"/>
        </w:rPr>
        <w:t xml:space="preserve"> </w:t>
      </w:r>
    </w:p>
    <w:p w14:paraId="07294639" w14:textId="67770CF3" w:rsidR="00C00A65" w:rsidRPr="00C00A65" w:rsidRDefault="00C00A65" w:rsidP="002B4362">
      <w:pPr>
        <w:pStyle w:val="Style"/>
        <w:spacing w:before="100" w:beforeAutospacing="1" w:after="200" w:line="276" w:lineRule="auto"/>
        <w:jc w:val="both"/>
        <w:textAlignment w:val="baseline"/>
        <w:rPr>
          <w:rFonts w:ascii="Calibri" w:hAnsi="Calibri" w:cs="Calibri"/>
          <w:bCs/>
          <w:sz w:val="22"/>
          <w:szCs w:val="22"/>
        </w:rPr>
      </w:pPr>
      <w:r w:rsidRPr="00C00A65">
        <w:rPr>
          <w:rFonts w:ascii="Calibri" w:eastAsia="Arial" w:hAnsi="Calibri" w:cs="Calibri"/>
          <w:bCs/>
          <w:w w:val="108"/>
          <w:sz w:val="22"/>
          <w:szCs w:val="22"/>
        </w:rPr>
        <w:t>Exposición de motivos</w:t>
      </w:r>
      <w:r w:rsidR="002B4362">
        <w:rPr>
          <w:rFonts w:ascii="Calibri" w:eastAsia="Arial" w:hAnsi="Calibri" w:cs="Calibri"/>
          <w:bCs/>
          <w:w w:val="108"/>
          <w:sz w:val="22"/>
          <w:szCs w:val="22"/>
        </w:rPr>
        <w:t>.</w:t>
      </w:r>
      <w:r w:rsidRPr="00C00A65">
        <w:rPr>
          <w:rFonts w:ascii="Calibri" w:eastAsia="Arial" w:hAnsi="Calibri" w:cs="Calibri"/>
          <w:bCs/>
          <w:w w:val="108"/>
          <w:sz w:val="22"/>
          <w:szCs w:val="22"/>
        </w:rPr>
        <w:t xml:space="preserve"> </w:t>
      </w:r>
    </w:p>
    <w:p w14:paraId="4B7E5470" w14:textId="2DA8145E" w:rsidR="00E75E87" w:rsidRPr="00C00A65" w:rsidRDefault="007F5D9C" w:rsidP="002B4362">
      <w:pPr>
        <w:pStyle w:val="Style"/>
        <w:spacing w:before="100" w:beforeAutospacing="1" w:after="200" w:line="276" w:lineRule="auto"/>
        <w:ind w:left="5"/>
        <w:jc w:val="both"/>
        <w:textAlignment w:val="baseline"/>
        <w:rPr>
          <w:rFonts w:ascii="Calibri" w:eastAsia="Arial" w:hAnsi="Calibri" w:cs="Calibri"/>
          <w:sz w:val="22"/>
          <w:szCs w:val="22"/>
        </w:rPr>
      </w:pPr>
      <w:r w:rsidRPr="00C00A65">
        <w:rPr>
          <w:rFonts w:ascii="Calibri" w:eastAsia="Arial" w:hAnsi="Calibri" w:cs="Calibri"/>
          <w:sz w:val="22"/>
          <w:szCs w:val="22"/>
        </w:rPr>
        <w:t>Tras la moción de censura presentada en el Ayuntamiento de Pamplona</w:t>
      </w:r>
      <w:r w:rsidR="00C00A65">
        <w:rPr>
          <w:rFonts w:ascii="Calibri" w:eastAsia="Arial" w:hAnsi="Calibri" w:cs="Calibri"/>
          <w:sz w:val="22"/>
          <w:szCs w:val="22"/>
        </w:rPr>
        <w:t>,</w:t>
      </w:r>
      <w:r w:rsidRPr="00C00A65">
        <w:rPr>
          <w:rFonts w:ascii="Calibri" w:eastAsia="Arial" w:hAnsi="Calibri" w:cs="Calibri"/>
          <w:sz w:val="22"/>
          <w:szCs w:val="22"/>
        </w:rPr>
        <w:t xml:space="preserve"> la alcaldía ha dejado de estar en manos de UPN, la lista más votada, para pasar a manos de EH </w:t>
      </w:r>
      <w:r w:rsidR="00C00A65">
        <w:rPr>
          <w:rFonts w:ascii="Calibri" w:eastAsia="Arial" w:hAnsi="Calibri" w:cs="Calibri"/>
          <w:sz w:val="22"/>
          <w:szCs w:val="22"/>
        </w:rPr>
        <w:t>Bildu</w:t>
      </w:r>
      <w:r w:rsidRPr="00C00A65">
        <w:rPr>
          <w:rFonts w:ascii="Calibri" w:eastAsia="Arial" w:hAnsi="Calibri" w:cs="Calibri"/>
          <w:sz w:val="22"/>
          <w:szCs w:val="22"/>
        </w:rPr>
        <w:t>. Para este cambio de gobierno municipal han sido necesarios los apoyos de Geroa Bai, Contigo</w:t>
      </w:r>
      <w:r w:rsidR="002B4362">
        <w:rPr>
          <w:rFonts w:ascii="Calibri" w:eastAsia="Arial" w:hAnsi="Calibri" w:cs="Calibri"/>
          <w:sz w:val="22"/>
          <w:szCs w:val="22"/>
        </w:rPr>
        <w:t>-</w:t>
      </w:r>
      <w:r w:rsidRPr="00C00A65">
        <w:rPr>
          <w:rFonts w:ascii="Calibri" w:eastAsia="Arial" w:hAnsi="Calibri" w:cs="Calibri"/>
          <w:sz w:val="22"/>
          <w:szCs w:val="22"/>
        </w:rPr>
        <w:t>Zurekin</w:t>
      </w:r>
      <w:r w:rsidRPr="00C00A65">
        <w:rPr>
          <w:rFonts w:ascii="Calibri" w:eastAsia="Arial" w:hAnsi="Calibri" w:cs="Calibri"/>
          <w:bCs/>
          <w:sz w:val="22"/>
          <w:szCs w:val="22"/>
        </w:rPr>
        <w:t xml:space="preserve"> </w:t>
      </w:r>
      <w:r w:rsidRPr="00C00A65">
        <w:rPr>
          <w:rFonts w:ascii="Calibri" w:hAnsi="Calibri" w:cs="Calibri"/>
          <w:bCs/>
          <w:w w:val="92"/>
          <w:sz w:val="22"/>
          <w:szCs w:val="22"/>
        </w:rPr>
        <w:t xml:space="preserve">y </w:t>
      </w:r>
      <w:r w:rsidRPr="00C00A65">
        <w:rPr>
          <w:rFonts w:ascii="Calibri" w:eastAsia="Arial" w:hAnsi="Calibri" w:cs="Calibri"/>
          <w:bCs/>
          <w:sz w:val="22"/>
          <w:szCs w:val="22"/>
        </w:rPr>
        <w:t xml:space="preserve">PSN. </w:t>
      </w:r>
    </w:p>
    <w:p w14:paraId="108C8193" w14:textId="44A5B696" w:rsidR="00E75E87" w:rsidRPr="00C00A65" w:rsidRDefault="007F5D9C" w:rsidP="007F5D9C">
      <w:pPr>
        <w:pStyle w:val="Style"/>
        <w:spacing w:before="100" w:beforeAutospacing="1" w:after="200" w:line="276" w:lineRule="auto"/>
        <w:ind w:left="6"/>
        <w:jc w:val="both"/>
        <w:textAlignment w:val="baseline"/>
        <w:rPr>
          <w:rFonts w:ascii="Calibri" w:hAnsi="Calibri" w:cs="Calibri"/>
          <w:sz w:val="22"/>
          <w:szCs w:val="22"/>
        </w:rPr>
        <w:sectPr w:rsidR="00E75E87" w:rsidRPr="00C00A65" w:rsidSect="00C00A65">
          <w:type w:val="continuous"/>
          <w:pgSz w:w="11900" w:h="16840"/>
          <w:pgMar w:top="1417" w:right="1701" w:bottom="1417" w:left="1701" w:header="0" w:footer="0" w:gutter="0"/>
          <w:cols w:space="720"/>
          <w:docGrid w:linePitch="299"/>
        </w:sectPr>
      </w:pPr>
      <w:r w:rsidRPr="00C00A65">
        <w:rPr>
          <w:rFonts w:ascii="Calibri" w:eastAsia="Arial" w:hAnsi="Calibri" w:cs="Calibri"/>
          <w:sz w:val="22"/>
          <w:szCs w:val="22"/>
        </w:rPr>
        <w:t xml:space="preserve">EH Bildu es el partido heredero del brazo político de ETA y no se ha desvinculado nunca de </w:t>
      </w:r>
      <w:r w:rsidR="00C00A65">
        <w:rPr>
          <w:rFonts w:ascii="Calibri" w:eastAsia="Arial" w:hAnsi="Calibri" w:cs="Calibri"/>
          <w:sz w:val="22"/>
          <w:szCs w:val="22"/>
        </w:rPr>
        <w:t>e</w:t>
      </w:r>
      <w:r w:rsidRPr="00C00A65">
        <w:rPr>
          <w:rFonts w:ascii="Calibri" w:eastAsia="Arial" w:hAnsi="Calibri" w:cs="Calibri"/>
          <w:sz w:val="22"/>
          <w:szCs w:val="22"/>
        </w:rPr>
        <w:t>sta. Prueba de ello es que en las pasadas elecciones llevó en sus listas a 44 condenados por delitos de terrorismo, 7 de ellos condenados por delitos de sangre que, si bien no tomaron el acta, sí salieron elegidos. Desde 2011 han sido 89 los terroristas que han integrado en las listas electorales de EH Bildu, en diferentes elecciones</w:t>
      </w:r>
      <w:r w:rsidR="00C00A65">
        <w:rPr>
          <w:rFonts w:ascii="Calibri" w:eastAsia="Arial" w:hAnsi="Calibri" w:cs="Calibri"/>
          <w:sz w:val="22"/>
          <w:szCs w:val="22"/>
        </w:rPr>
        <w:t>.</w:t>
      </w:r>
    </w:p>
    <w:p w14:paraId="79538BA9" w14:textId="77777777" w:rsidR="00E75E87" w:rsidRPr="00C00A65" w:rsidRDefault="007F5D9C" w:rsidP="002B4362">
      <w:pPr>
        <w:pStyle w:val="Style"/>
        <w:spacing w:before="100" w:beforeAutospacing="1" w:after="200" w:line="276" w:lineRule="auto"/>
        <w:jc w:val="both"/>
        <w:textAlignment w:val="baseline"/>
        <w:rPr>
          <w:rFonts w:ascii="Calibri" w:hAnsi="Calibri" w:cs="Calibri"/>
          <w:sz w:val="22"/>
          <w:szCs w:val="22"/>
        </w:rPr>
      </w:pPr>
      <w:r w:rsidRPr="00C00A65">
        <w:rPr>
          <w:rFonts w:ascii="Calibri" w:eastAsia="Arial" w:hAnsi="Calibri" w:cs="Calibri"/>
          <w:sz w:val="22"/>
          <w:szCs w:val="22"/>
        </w:rPr>
        <w:t xml:space="preserve">Otra prueba es que el coordinador general de dicho partido en la actualidad es Arnaldo Otegi, destacado dirigente del brazo político de ETA, que ha estado integrado en ETA político-militar, en ETA militar, en Herri Batasuna, en Batasuna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en Sortu. </w:t>
      </w:r>
    </w:p>
    <w:p w14:paraId="1521D97E" w14:textId="77777777" w:rsidR="00E75E87" w:rsidRPr="00C00A65" w:rsidRDefault="007F5D9C" w:rsidP="002B4362">
      <w:pPr>
        <w:pStyle w:val="Style"/>
        <w:spacing w:before="100" w:beforeAutospacing="1" w:after="200" w:line="276" w:lineRule="auto"/>
        <w:ind w:left="10"/>
        <w:jc w:val="both"/>
        <w:textAlignment w:val="baseline"/>
        <w:rPr>
          <w:rFonts w:ascii="Calibri" w:hAnsi="Calibri" w:cs="Calibri"/>
          <w:sz w:val="22"/>
          <w:szCs w:val="22"/>
        </w:rPr>
      </w:pPr>
      <w:r w:rsidRPr="00C00A65">
        <w:rPr>
          <w:rFonts w:ascii="Calibri" w:eastAsia="Arial" w:hAnsi="Calibri" w:cs="Calibri"/>
          <w:sz w:val="22"/>
          <w:szCs w:val="22"/>
        </w:rPr>
        <w:t xml:space="preserve">ETA asesinó, hirió </w:t>
      </w:r>
      <w:r w:rsidRPr="00C00A65">
        <w:rPr>
          <w:rFonts w:ascii="Calibri" w:hAnsi="Calibri" w:cs="Calibri"/>
          <w:sz w:val="22"/>
          <w:szCs w:val="22"/>
        </w:rPr>
        <w:t xml:space="preserve">y </w:t>
      </w:r>
      <w:r w:rsidRPr="00C00A65">
        <w:rPr>
          <w:rFonts w:ascii="Calibri" w:eastAsia="Arial" w:hAnsi="Calibri" w:cs="Calibri"/>
          <w:sz w:val="22"/>
          <w:szCs w:val="22"/>
        </w:rPr>
        <w:t xml:space="preserve">secuestró a cientos de personas de diferente ideología y condición para conseguir sus objetivos, entre ellos a decenas de compañeros de los dos principales partidos de España: el PP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el PSOE. </w:t>
      </w:r>
    </w:p>
    <w:p w14:paraId="4EA17D6E" w14:textId="77777777" w:rsidR="00E75E87" w:rsidRPr="00C00A65" w:rsidRDefault="007F5D9C" w:rsidP="002B4362">
      <w:pPr>
        <w:pStyle w:val="Style"/>
        <w:spacing w:before="100" w:beforeAutospacing="1" w:after="200" w:line="276" w:lineRule="auto"/>
        <w:ind w:left="10"/>
        <w:jc w:val="both"/>
        <w:textAlignment w:val="baseline"/>
        <w:rPr>
          <w:rFonts w:ascii="Calibri" w:hAnsi="Calibri" w:cs="Calibri"/>
          <w:sz w:val="22"/>
          <w:szCs w:val="22"/>
        </w:rPr>
      </w:pPr>
      <w:r w:rsidRPr="00C00A65">
        <w:rPr>
          <w:rFonts w:ascii="Calibri" w:eastAsia="Arial" w:hAnsi="Calibri" w:cs="Calibri"/>
          <w:sz w:val="22"/>
          <w:szCs w:val="22"/>
        </w:rPr>
        <w:t xml:space="preserve">Estos asesinatos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actos terroristas han sido condenados por todos los partidos políticos, excepto por EH Bildu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las formaciones que le precedieron. Estas formaciones políticas, cercanas a la banda terrorista ETA tampoco han pedido perdón sin fisuras a las víctimas ni a sus familias. </w:t>
      </w:r>
    </w:p>
    <w:p w14:paraId="2455C9D1" w14:textId="77777777" w:rsidR="00E75E87" w:rsidRPr="00C00A65" w:rsidRDefault="007F5D9C" w:rsidP="002B4362">
      <w:pPr>
        <w:pStyle w:val="Style"/>
        <w:spacing w:before="100" w:beforeAutospacing="1" w:after="200" w:line="276" w:lineRule="auto"/>
        <w:ind w:left="10"/>
        <w:jc w:val="both"/>
        <w:textAlignment w:val="baseline"/>
        <w:rPr>
          <w:rFonts w:ascii="Calibri" w:hAnsi="Calibri" w:cs="Calibri"/>
          <w:sz w:val="22"/>
          <w:szCs w:val="22"/>
        </w:rPr>
      </w:pPr>
      <w:r w:rsidRPr="00C00A65">
        <w:rPr>
          <w:rFonts w:ascii="Calibri" w:eastAsia="Arial" w:hAnsi="Calibri" w:cs="Calibri"/>
          <w:sz w:val="22"/>
          <w:szCs w:val="22"/>
        </w:rPr>
        <w:t xml:space="preserve">No podemos permitir que España pase página, sin la condena de los atentados, sin la petición de perdón a las víctimas, sin el cumplimiento de las penas por los terroristas. Debemos defender la dignidad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la justicia. </w:t>
      </w:r>
    </w:p>
    <w:p w14:paraId="596682C2" w14:textId="3A6BBF56" w:rsidR="00E75E87" w:rsidRPr="00C00A65" w:rsidRDefault="007F5D9C" w:rsidP="009A29B0">
      <w:pPr>
        <w:pStyle w:val="Style"/>
        <w:spacing w:before="100" w:beforeAutospacing="1" w:after="200" w:line="276" w:lineRule="auto"/>
        <w:ind w:left="11"/>
        <w:jc w:val="both"/>
        <w:textAlignment w:val="baseline"/>
        <w:rPr>
          <w:rFonts w:ascii="Calibri" w:hAnsi="Calibri" w:cs="Calibri"/>
          <w:sz w:val="22"/>
          <w:szCs w:val="22"/>
        </w:rPr>
        <w:sectPr w:rsidR="00E75E87" w:rsidRPr="00C00A65">
          <w:type w:val="continuous"/>
          <w:pgSz w:w="11900" w:h="16840"/>
          <w:pgMar w:top="1037" w:right="1678" w:bottom="360" w:left="1697" w:header="0" w:footer="0" w:gutter="0"/>
          <w:cols w:space="720"/>
        </w:sectPr>
      </w:pPr>
      <w:r w:rsidRPr="00C00A65">
        <w:rPr>
          <w:rFonts w:ascii="Calibri" w:eastAsia="Arial" w:hAnsi="Calibri" w:cs="Calibri"/>
          <w:sz w:val="22"/>
          <w:szCs w:val="22"/>
        </w:rPr>
        <w:t xml:space="preserve">Dar el gobierno de Pamplona, o de cualquier otro municipio o institución de España, a </w:t>
      </w:r>
      <w:r w:rsidRPr="00C00A65">
        <w:rPr>
          <w:rFonts w:ascii="Calibri" w:eastAsia="Arial" w:hAnsi="Calibri" w:cs="Calibri"/>
          <w:bCs/>
          <w:sz w:val="22"/>
          <w:szCs w:val="22"/>
        </w:rPr>
        <w:t>EH</w:t>
      </w:r>
      <w:r w:rsidRPr="00C00A65">
        <w:rPr>
          <w:rFonts w:ascii="Calibri" w:eastAsia="Arial" w:hAnsi="Calibri" w:cs="Calibri"/>
          <w:b/>
          <w:sz w:val="22"/>
          <w:szCs w:val="22"/>
        </w:rPr>
        <w:t xml:space="preserve"> </w:t>
      </w:r>
      <w:r w:rsidRPr="00C00A65">
        <w:rPr>
          <w:rFonts w:ascii="Calibri" w:eastAsia="Arial" w:hAnsi="Calibri" w:cs="Calibri"/>
          <w:sz w:val="22"/>
          <w:szCs w:val="22"/>
        </w:rPr>
        <w:t xml:space="preserve">Bildu supone respaldar los fines y los medios utilizados por la banda terrorista </w:t>
      </w:r>
      <w:r w:rsidRPr="00C00A65">
        <w:rPr>
          <w:rFonts w:ascii="Calibri" w:hAnsi="Calibri" w:cs="Calibri"/>
          <w:w w:val="91"/>
          <w:sz w:val="22"/>
          <w:szCs w:val="22"/>
        </w:rPr>
        <w:t xml:space="preserve">y </w:t>
      </w:r>
      <w:r w:rsidRPr="00C00A65">
        <w:rPr>
          <w:rFonts w:ascii="Calibri" w:eastAsia="Arial" w:hAnsi="Calibri" w:cs="Calibri"/>
          <w:sz w:val="22"/>
          <w:szCs w:val="22"/>
        </w:rPr>
        <w:t xml:space="preserve">su entorno durante décadas e, igualmente, supone una traición a las víctimas del terrorismo, a sus familias </w:t>
      </w:r>
      <w:r w:rsidRPr="00C00A65">
        <w:rPr>
          <w:rFonts w:ascii="Calibri" w:hAnsi="Calibri" w:cs="Calibri"/>
          <w:w w:val="91"/>
          <w:sz w:val="22"/>
          <w:szCs w:val="22"/>
        </w:rPr>
        <w:t xml:space="preserve">y </w:t>
      </w:r>
      <w:r w:rsidRPr="00C00A65">
        <w:rPr>
          <w:rFonts w:ascii="Calibri" w:eastAsia="Arial" w:hAnsi="Calibri" w:cs="Calibri"/>
          <w:sz w:val="22"/>
          <w:szCs w:val="22"/>
        </w:rPr>
        <w:t>a</w:t>
      </w:r>
      <w:r w:rsidR="002B4362">
        <w:rPr>
          <w:rFonts w:ascii="Calibri" w:eastAsia="Arial" w:hAnsi="Calibri" w:cs="Calibri"/>
          <w:sz w:val="22"/>
          <w:szCs w:val="22"/>
        </w:rPr>
        <w:t xml:space="preserve"> </w:t>
      </w:r>
      <w:r w:rsidRPr="00C00A65">
        <w:rPr>
          <w:rFonts w:ascii="Calibri" w:eastAsia="Arial" w:hAnsi="Calibri" w:cs="Calibri"/>
          <w:sz w:val="22"/>
          <w:szCs w:val="22"/>
        </w:rPr>
        <w:t>nuestro propio sistema</w:t>
      </w:r>
      <w:r w:rsidR="009A29B0">
        <w:rPr>
          <w:rFonts w:ascii="Calibri" w:eastAsia="Arial" w:hAnsi="Calibri" w:cs="Calibri"/>
          <w:sz w:val="22"/>
          <w:szCs w:val="22"/>
        </w:rPr>
        <w:t xml:space="preserve"> </w:t>
      </w:r>
      <w:r w:rsidRPr="00C00A65">
        <w:rPr>
          <w:rFonts w:ascii="Calibri" w:eastAsia="Arial" w:hAnsi="Calibri" w:cs="Calibri"/>
          <w:sz w:val="22"/>
          <w:szCs w:val="22"/>
        </w:rPr>
        <w:t>democrátic</w:t>
      </w:r>
      <w:r w:rsidR="002B4362">
        <w:rPr>
          <w:rFonts w:ascii="Calibri" w:eastAsia="Arial" w:hAnsi="Calibri" w:cs="Calibri"/>
          <w:sz w:val="22"/>
          <w:szCs w:val="22"/>
        </w:rPr>
        <w:t>o.</w:t>
      </w:r>
    </w:p>
    <w:p w14:paraId="68F61130" w14:textId="77777777" w:rsidR="00C00A65" w:rsidRPr="00C00A65" w:rsidRDefault="007F5D9C" w:rsidP="002B4362">
      <w:pPr>
        <w:pStyle w:val="Style"/>
        <w:spacing w:before="100" w:beforeAutospacing="1" w:after="200" w:line="276" w:lineRule="auto"/>
        <w:ind w:right="24"/>
        <w:jc w:val="both"/>
        <w:textAlignment w:val="baseline"/>
        <w:rPr>
          <w:rFonts w:ascii="Calibri" w:hAnsi="Calibri" w:cs="Calibri"/>
          <w:sz w:val="22"/>
          <w:szCs w:val="22"/>
        </w:rPr>
      </w:pPr>
      <w:r w:rsidRPr="00C00A65">
        <w:rPr>
          <w:rFonts w:ascii="Calibri" w:eastAsia="Arial" w:hAnsi="Calibri" w:cs="Calibri"/>
          <w:w w:val="106"/>
          <w:sz w:val="22"/>
          <w:szCs w:val="22"/>
        </w:rPr>
        <w:t xml:space="preserve">Por todo lo mencionado anteriormente, el </w:t>
      </w:r>
      <w:r w:rsidRPr="00C00A65">
        <w:rPr>
          <w:rFonts w:ascii="Calibri" w:eastAsia="Arial" w:hAnsi="Calibri" w:cs="Calibri"/>
          <w:bCs/>
          <w:w w:val="114"/>
          <w:sz w:val="22"/>
          <w:szCs w:val="22"/>
        </w:rPr>
        <w:t>Parlamento de Navarra</w:t>
      </w:r>
      <w:r w:rsidRPr="00C00A65">
        <w:rPr>
          <w:rFonts w:ascii="Calibri" w:eastAsia="Arial" w:hAnsi="Calibri" w:cs="Calibri"/>
          <w:b/>
          <w:w w:val="114"/>
          <w:sz w:val="22"/>
          <w:szCs w:val="22"/>
        </w:rPr>
        <w:t xml:space="preserve"> </w:t>
      </w:r>
      <w:r w:rsidRPr="00C00A65">
        <w:rPr>
          <w:rFonts w:ascii="Calibri" w:eastAsia="Arial" w:hAnsi="Calibri" w:cs="Calibri"/>
          <w:w w:val="106"/>
          <w:sz w:val="22"/>
          <w:szCs w:val="22"/>
        </w:rPr>
        <w:t xml:space="preserve">acuerda: </w:t>
      </w:r>
    </w:p>
    <w:p w14:paraId="630B7B32" w14:textId="798571A0" w:rsidR="00C00A65" w:rsidRPr="00C00A65" w:rsidRDefault="007F5D9C" w:rsidP="002B4362">
      <w:pPr>
        <w:pStyle w:val="Style"/>
        <w:numPr>
          <w:ilvl w:val="0"/>
          <w:numId w:val="2"/>
        </w:numPr>
        <w:spacing w:before="100" w:beforeAutospacing="1" w:after="200" w:line="276" w:lineRule="auto"/>
        <w:ind w:left="739" w:hanging="350"/>
        <w:jc w:val="both"/>
        <w:textAlignment w:val="baseline"/>
        <w:rPr>
          <w:rFonts w:ascii="Calibri" w:hAnsi="Calibri" w:cs="Calibri"/>
          <w:sz w:val="22"/>
          <w:szCs w:val="22"/>
        </w:rPr>
      </w:pPr>
      <w:r w:rsidRPr="00C00A65">
        <w:rPr>
          <w:rFonts w:ascii="Calibri" w:eastAsia="Arial" w:hAnsi="Calibri" w:cs="Calibri"/>
          <w:sz w:val="22"/>
          <w:szCs w:val="22"/>
        </w:rPr>
        <w:t xml:space="preserve">Rechazar el dar apoyo a EH Bildu o a cualquier otra fuerza política que no condene, sin fisuras, el terrorismo de ETA e integre a condenados por delitos de sangre en sus listas, para alcanzar cualquier gobierno. </w:t>
      </w:r>
    </w:p>
    <w:p w14:paraId="7ED123CB" w14:textId="77777777" w:rsidR="00C00A65" w:rsidRPr="00C00A65" w:rsidRDefault="007F5D9C" w:rsidP="002B4362">
      <w:pPr>
        <w:pStyle w:val="Style"/>
        <w:numPr>
          <w:ilvl w:val="0"/>
          <w:numId w:val="2"/>
        </w:numPr>
        <w:spacing w:before="100" w:beforeAutospacing="1" w:after="200" w:line="276" w:lineRule="auto"/>
        <w:ind w:left="739" w:right="24" w:hanging="346"/>
        <w:jc w:val="both"/>
        <w:textAlignment w:val="baseline"/>
        <w:rPr>
          <w:rFonts w:ascii="Calibri" w:hAnsi="Calibri" w:cs="Calibri"/>
          <w:sz w:val="22"/>
          <w:szCs w:val="22"/>
        </w:rPr>
      </w:pPr>
      <w:r w:rsidRPr="00C00A65">
        <w:rPr>
          <w:rFonts w:ascii="Calibri" w:eastAsia="Arial" w:hAnsi="Calibri" w:cs="Calibri"/>
          <w:sz w:val="22"/>
          <w:szCs w:val="22"/>
        </w:rPr>
        <w:lastRenderedPageBreak/>
        <w:t xml:space="preserve">Apoyar y recordar a todas las víctimas del terrorismo y defender siempre su memoria, dignidad y justicia. </w:t>
      </w:r>
    </w:p>
    <w:p w14:paraId="7EC859EB" w14:textId="77777777" w:rsidR="00C00A65" w:rsidRPr="00C00A65" w:rsidRDefault="007F5D9C" w:rsidP="002B4362">
      <w:pPr>
        <w:pStyle w:val="Style"/>
        <w:numPr>
          <w:ilvl w:val="0"/>
          <w:numId w:val="3"/>
        </w:numPr>
        <w:spacing w:before="100" w:beforeAutospacing="1" w:after="200" w:line="276" w:lineRule="auto"/>
        <w:ind w:left="734" w:right="24" w:hanging="355"/>
        <w:jc w:val="both"/>
        <w:textAlignment w:val="baseline"/>
        <w:rPr>
          <w:rFonts w:ascii="Calibri" w:hAnsi="Calibri" w:cs="Calibri"/>
          <w:sz w:val="22"/>
          <w:szCs w:val="22"/>
        </w:rPr>
      </w:pPr>
      <w:r w:rsidRPr="00C00A65">
        <w:rPr>
          <w:rFonts w:ascii="Calibri" w:eastAsia="Arial" w:hAnsi="Calibri" w:cs="Calibri"/>
          <w:sz w:val="22"/>
          <w:szCs w:val="22"/>
        </w:rPr>
        <w:t xml:space="preserve">Condenar todos los atentados cometidos por la banda terrorista ETA. </w:t>
      </w:r>
    </w:p>
    <w:p w14:paraId="3949B8C4" w14:textId="7A37B626" w:rsidR="00C00A65" w:rsidRDefault="007F5D9C" w:rsidP="002B4362">
      <w:pPr>
        <w:pStyle w:val="Style"/>
        <w:numPr>
          <w:ilvl w:val="0"/>
          <w:numId w:val="4"/>
        </w:numPr>
        <w:spacing w:before="100" w:beforeAutospacing="1" w:after="200" w:line="276" w:lineRule="auto"/>
        <w:ind w:left="749" w:hanging="374"/>
        <w:jc w:val="both"/>
        <w:textAlignment w:val="baseline"/>
        <w:rPr>
          <w:rFonts w:ascii="Calibri" w:hAnsi="Calibri" w:cs="Calibri"/>
          <w:sz w:val="22"/>
          <w:szCs w:val="22"/>
        </w:rPr>
      </w:pPr>
      <w:r w:rsidRPr="00C00A65">
        <w:rPr>
          <w:rFonts w:ascii="Calibri" w:eastAsia="Arial" w:hAnsi="Calibri" w:cs="Calibri"/>
          <w:sz w:val="22"/>
          <w:szCs w:val="22"/>
        </w:rPr>
        <w:t xml:space="preserve">Defender acuerdos entre partidos políticos para alcanzar mayorías suficientes para gobernar en las diferentes instituciones y municipios siempre que dichos acuerdos se hagan entre fuerzas políticas que respeten el Estado de </w:t>
      </w:r>
      <w:r w:rsidR="00134895">
        <w:rPr>
          <w:rFonts w:ascii="Calibri" w:eastAsia="Arial" w:hAnsi="Calibri" w:cs="Calibri"/>
          <w:sz w:val="22"/>
          <w:szCs w:val="22"/>
        </w:rPr>
        <w:t>d</w:t>
      </w:r>
      <w:r w:rsidRPr="00C00A65">
        <w:rPr>
          <w:rFonts w:ascii="Calibri" w:eastAsia="Arial" w:hAnsi="Calibri" w:cs="Calibri"/>
          <w:sz w:val="22"/>
          <w:szCs w:val="22"/>
        </w:rPr>
        <w:t>erecho, que acaten, cumplan y hagan cumplir la Constitución Española como norma fundamental del Estado, que condenen el terrorismo de cualquier origen, y respalden y apoyen a las víctimas del terrorismo.</w:t>
      </w:r>
    </w:p>
    <w:p w14:paraId="72A4430A" w14:textId="77777777" w:rsidR="00C00A65" w:rsidRDefault="007F5D9C" w:rsidP="002B4362">
      <w:pPr>
        <w:pStyle w:val="Style"/>
        <w:spacing w:before="100" w:beforeAutospacing="1" w:after="200" w:line="276" w:lineRule="auto"/>
        <w:ind w:left="749"/>
        <w:jc w:val="both"/>
        <w:textAlignment w:val="baseline"/>
        <w:rPr>
          <w:rFonts w:ascii="Calibri" w:eastAsia="Arial" w:hAnsi="Calibri" w:cs="Calibri"/>
          <w:sz w:val="22"/>
          <w:szCs w:val="22"/>
        </w:rPr>
      </w:pPr>
      <w:r w:rsidRPr="00C00A65">
        <w:rPr>
          <w:rFonts w:ascii="Calibri" w:eastAsia="Arial" w:hAnsi="Calibri" w:cs="Calibri"/>
          <w:sz w:val="22"/>
          <w:szCs w:val="22"/>
        </w:rPr>
        <w:t>Pamplona, a 7 de enero de 2024</w:t>
      </w:r>
    </w:p>
    <w:p w14:paraId="1DBE12BE" w14:textId="1D125C86" w:rsidR="00C00A65" w:rsidRDefault="00C00A65" w:rsidP="002B4362">
      <w:pPr>
        <w:pStyle w:val="Style"/>
        <w:spacing w:before="100" w:beforeAutospacing="1" w:after="200" w:line="276" w:lineRule="auto"/>
        <w:ind w:left="749"/>
        <w:jc w:val="both"/>
        <w:textAlignment w:val="baseline"/>
        <w:rPr>
          <w:rFonts w:ascii="Calibri" w:eastAsia="Arial" w:hAnsi="Calibri" w:cs="Calibri"/>
          <w:sz w:val="22"/>
          <w:szCs w:val="22"/>
        </w:rPr>
      </w:pPr>
      <w:r>
        <w:rPr>
          <w:rFonts w:ascii="Calibri" w:eastAsia="Arial" w:hAnsi="Calibri" w:cs="Calibri"/>
          <w:sz w:val="22"/>
          <w:szCs w:val="22"/>
        </w:rPr>
        <w:t xml:space="preserve">El </w:t>
      </w:r>
      <w:r w:rsidR="00E0632E">
        <w:rPr>
          <w:rFonts w:ascii="Calibri" w:eastAsia="Arial" w:hAnsi="Calibri" w:cs="Calibri"/>
          <w:sz w:val="22"/>
          <w:szCs w:val="22"/>
        </w:rPr>
        <w:t>Portavoz</w:t>
      </w:r>
      <w:r>
        <w:rPr>
          <w:rFonts w:ascii="Calibri" w:eastAsia="Arial" w:hAnsi="Calibri" w:cs="Calibri"/>
          <w:sz w:val="22"/>
          <w:szCs w:val="22"/>
        </w:rPr>
        <w:t>: Javier García Jiménez</w:t>
      </w:r>
    </w:p>
    <w:sectPr w:rsidR="00C00A65">
      <w:type w:val="continuous"/>
      <w:pgSz w:w="11900" w:h="16840"/>
      <w:pgMar w:top="1037" w:right="1678" w:bottom="360" w:left="1702"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03D3C"/>
    <w:multiLevelType w:val="singleLevel"/>
    <w:tmpl w:val="9CF4A462"/>
    <w:lvl w:ilvl="0">
      <w:start w:val="4"/>
      <w:numFmt w:val="decimal"/>
      <w:lvlText w:val="%1."/>
      <w:legacy w:legacy="1" w:legacySpace="0" w:legacyIndent="0"/>
      <w:lvlJc w:val="left"/>
      <w:rPr>
        <w:rFonts w:ascii="Calibri" w:hAnsi="Calibri" w:cs="Calibri" w:hint="default"/>
        <w:sz w:val="22"/>
        <w:szCs w:val="22"/>
      </w:rPr>
    </w:lvl>
  </w:abstractNum>
  <w:abstractNum w:abstractNumId="1" w15:restartNumberingAfterBreak="0">
    <w:nsid w:val="2CD7708F"/>
    <w:multiLevelType w:val="singleLevel"/>
    <w:tmpl w:val="B6A4611A"/>
    <w:lvl w:ilvl="0">
      <w:start w:val="12"/>
      <w:numFmt w:val="lowerLetter"/>
      <w:lvlText w:val="%1."/>
      <w:legacy w:legacy="1" w:legacySpace="0" w:legacyIndent="0"/>
      <w:lvlJc w:val="left"/>
      <w:rPr>
        <w:rFonts w:ascii="Times New Roman" w:hAnsi="Times New Roman" w:cs="Times New Roman" w:hint="default"/>
        <w:sz w:val="24"/>
        <w:szCs w:val="24"/>
      </w:rPr>
    </w:lvl>
  </w:abstractNum>
  <w:abstractNum w:abstractNumId="2" w15:restartNumberingAfterBreak="0">
    <w:nsid w:val="2E4B2E73"/>
    <w:multiLevelType w:val="singleLevel"/>
    <w:tmpl w:val="1ADAA174"/>
    <w:lvl w:ilvl="0">
      <w:start w:val="3"/>
      <w:numFmt w:val="decimal"/>
      <w:lvlText w:val="%1."/>
      <w:legacy w:legacy="1" w:legacySpace="0" w:legacyIndent="0"/>
      <w:lvlJc w:val="left"/>
      <w:rPr>
        <w:rFonts w:ascii="Calibri" w:hAnsi="Calibri" w:cs="Calibri" w:hint="default"/>
        <w:sz w:val="22"/>
        <w:szCs w:val="22"/>
      </w:rPr>
    </w:lvl>
  </w:abstractNum>
  <w:abstractNum w:abstractNumId="3" w15:restartNumberingAfterBreak="0">
    <w:nsid w:val="74B770A1"/>
    <w:multiLevelType w:val="singleLevel"/>
    <w:tmpl w:val="B146380A"/>
    <w:lvl w:ilvl="0">
      <w:start w:val="1"/>
      <w:numFmt w:val="decimal"/>
      <w:lvlText w:val="%1."/>
      <w:legacy w:legacy="1" w:legacySpace="0" w:legacyIndent="0"/>
      <w:lvlJc w:val="left"/>
      <w:rPr>
        <w:rFonts w:ascii="Calibri" w:hAnsi="Calibri" w:cs="Calibri" w:hint="default"/>
        <w:sz w:val="22"/>
        <w:szCs w:val="22"/>
      </w:rPr>
    </w:lvl>
  </w:abstractNum>
  <w:num w:numId="1" w16cid:durableId="1565683241">
    <w:abstractNumId w:val="1"/>
  </w:num>
  <w:num w:numId="2" w16cid:durableId="1110665996">
    <w:abstractNumId w:val="3"/>
  </w:num>
  <w:num w:numId="3" w16cid:durableId="1027750583">
    <w:abstractNumId w:val="2"/>
  </w:num>
  <w:num w:numId="4" w16cid:durableId="842284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75E87"/>
    <w:rsid w:val="0005320B"/>
    <w:rsid w:val="00134895"/>
    <w:rsid w:val="002B4362"/>
    <w:rsid w:val="00373583"/>
    <w:rsid w:val="007F5D9C"/>
    <w:rsid w:val="009A29B0"/>
    <w:rsid w:val="00C00A65"/>
    <w:rsid w:val="00E0632E"/>
    <w:rsid w:val="00E75E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F4F56"/>
  <w15:docId w15:val="{7066D7F0-D994-49AA-8038-CD54454E2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492</Words>
  <Characters>2708</Characters>
  <Application>Microsoft Office Word</Application>
  <DocSecurity>0</DocSecurity>
  <Lines>22</Lines>
  <Paragraphs>6</Paragraphs>
  <ScaleCrop>false</ScaleCrop>
  <Company>HP Inc.</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24MOC-1</dc:title>
  <dc:creator>informatica</dc:creator>
  <cp:keywords>CreatedByIRIS_Readiris_17.0</cp:keywords>
  <cp:lastModifiedBy>Mauleón, Fernando</cp:lastModifiedBy>
  <cp:revision>9</cp:revision>
  <dcterms:created xsi:type="dcterms:W3CDTF">2024-01-09T07:31:00Z</dcterms:created>
  <dcterms:modified xsi:type="dcterms:W3CDTF">2024-01-15T08:20:00Z</dcterms:modified>
</cp:coreProperties>
</file>