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456" w14:textId="32B2D77B" w:rsidR="00E61327" w:rsidRDefault="00E61327">
      <w:pPr>
        <w:ind w:left="-5"/>
      </w:pPr>
      <w:r>
        <w:t>23 noviembre</w:t>
      </w:r>
    </w:p>
    <w:p w14:paraId="28E161DF" w14:textId="156A212B" w:rsidR="00E61327" w:rsidRDefault="00E61327">
      <w:pPr>
        <w:ind w:left="-5"/>
      </w:pPr>
      <w:r>
        <w:t xml:space="preserve">En relación con la pregunta para su contestación por escrito (PES-00162) formulada por la Ilma. Sra. </w:t>
      </w:r>
      <w:proofErr w:type="gramStart"/>
      <w:r>
        <w:t>D.</w:t>
      </w:r>
      <w:r>
        <w:t>ª</w:t>
      </w:r>
      <w:proofErr w:type="gramEnd"/>
      <w:r>
        <w:t xml:space="preserve"> Marta Álvarez Alonso, Parlamentaria Foral adscrita </w:t>
      </w:r>
      <w:r>
        <w:t>al Grupo Parlamentario de Unión del Pueblo Navarro (UPN), se remite</w:t>
      </w:r>
      <w:r>
        <w:t xml:space="preserve"> la siguiente información: </w:t>
      </w:r>
    </w:p>
    <w:p w14:paraId="01C309B3" w14:textId="674C6B61" w:rsidR="00E61327" w:rsidRDefault="00E61327">
      <w:pPr>
        <w:spacing w:after="113" w:line="259" w:lineRule="auto"/>
        <w:ind w:left="-5"/>
      </w:pPr>
      <w:r>
        <w:t xml:space="preserve">En relación con la primera cuestión: ¿En qué fecha se va a realizar esa evaluación? </w:t>
      </w:r>
    </w:p>
    <w:p w14:paraId="6E5797D4" w14:textId="77777777" w:rsidR="00E61327" w:rsidRDefault="00E61327">
      <w:pPr>
        <w:ind w:left="-5"/>
      </w:pPr>
      <w:r>
        <w:t xml:space="preserve">La evaluación del sistema mixto de cita previa en las oficinas de atención a la ciudadanía y de registros del Gobierno de Navarra, implantado el 2 de noviembre de 2023, sin perjuicio de su debido monitoreo continuo, se realizará en un plazo estimado de nueve meses del comienzo de </w:t>
      </w:r>
      <w:proofErr w:type="gramStart"/>
      <w:r>
        <w:t>la misma</w:t>
      </w:r>
      <w:proofErr w:type="gramEnd"/>
      <w:r>
        <w:t xml:space="preserve">. </w:t>
      </w:r>
    </w:p>
    <w:p w14:paraId="113FAB10" w14:textId="77777777" w:rsidR="00E61327" w:rsidRDefault="00E61327">
      <w:pPr>
        <w:spacing w:after="112" w:line="259" w:lineRule="auto"/>
        <w:ind w:left="-5"/>
      </w:pPr>
      <w:r>
        <w:t xml:space="preserve">En contestación a su segunda pregunta: ¿A través de qué medio tienen pensada realizarla? </w:t>
      </w:r>
    </w:p>
    <w:p w14:paraId="502CCD8B" w14:textId="77777777" w:rsidR="00E61327" w:rsidRDefault="00E61327">
      <w:pPr>
        <w:ind w:left="-5"/>
      </w:pPr>
      <w:r>
        <w:t xml:space="preserve">Está previsto llevar a cabo las siguientes actuaciones para el monitoreo de la medida y obtención de la información necesaria para evaluar el nuevo sistema:  </w:t>
      </w:r>
    </w:p>
    <w:p w14:paraId="264FE37F" w14:textId="75889987" w:rsidR="00E61327" w:rsidRDefault="00E61327">
      <w:pPr>
        <w:spacing w:after="178"/>
        <w:ind w:left="-5"/>
      </w:pPr>
      <w:r>
        <w:t xml:space="preserve">1º. Incorporación de datos al Gestor de atenciones </w:t>
      </w:r>
      <w:r>
        <w:t>de Atención Ciudadana: se recogerán datos de atenciones en la franja de 8:00 a 9:30, de las citas reservadas para el resto del día, y de las atenciones sin cita previa en esta franja. En este sentido informo</w:t>
      </w:r>
      <w:r>
        <w:t xml:space="preserve"> de que el gestor se está implementando en las unidades porque no existía ningún control de datos de las oficinas de atención y de registro del Gobierno de Navarra. Queremos tener datos de actividad. </w:t>
      </w:r>
    </w:p>
    <w:p w14:paraId="34DAC0F4" w14:textId="77777777" w:rsidR="00E61327" w:rsidRDefault="00E61327">
      <w:pPr>
        <w:spacing w:after="112" w:line="259" w:lineRule="auto"/>
        <w:ind w:left="-5"/>
      </w:pPr>
      <w:r>
        <w:t xml:space="preserve">Analizaremos los datos para, si precisa, ajustar la decisión adoptada.  </w:t>
      </w:r>
    </w:p>
    <w:p w14:paraId="1218B94E" w14:textId="77777777" w:rsidR="00E61327" w:rsidRDefault="00E61327">
      <w:pPr>
        <w:ind w:left="-5"/>
      </w:pPr>
      <w:r>
        <w:t xml:space="preserve">2º. Valoración de las encuestas de satisfacción en las dos oficinas de atención a la ciudadanía, donde se podrá detectar, en su caso, problemas con el sistema implantado.  </w:t>
      </w:r>
    </w:p>
    <w:p w14:paraId="116A1633" w14:textId="77777777" w:rsidR="00E61327" w:rsidRDefault="00E61327">
      <w:pPr>
        <w:ind w:left="-5"/>
      </w:pPr>
      <w:r>
        <w:t xml:space="preserve">3º. Análisis de las sugerencias que puedan presentarse por parte de los usuarios de las oficinas de atención ciudadana y registros. </w:t>
      </w:r>
    </w:p>
    <w:p w14:paraId="603AE853" w14:textId="77777777" w:rsidR="00E61327" w:rsidRDefault="00E61327">
      <w:pPr>
        <w:spacing w:after="112" w:line="259" w:lineRule="auto"/>
        <w:ind w:left="-5"/>
      </w:pPr>
      <w:r>
        <w:t xml:space="preserve">4º. Análisis de los resultados con el personal de las oficinas de atención a la ciudadana y registros. </w:t>
      </w:r>
    </w:p>
    <w:p w14:paraId="19589037" w14:textId="77777777" w:rsidR="00E61327" w:rsidRDefault="00E61327">
      <w:pPr>
        <w:ind w:left="-5"/>
      </w:pPr>
      <w:r>
        <w:t xml:space="preserve">5º. Conocer la experiencia de otros equipos de atención a la ciudadanía de administraciones públicas de Navarra que tienen implantados sistemas con cita previa (como el Ayuntamiento de Pamplona) o modelos mixtos (como el Ayuntamiento de Tudela).   </w:t>
      </w:r>
    </w:p>
    <w:p w14:paraId="49F3ADA9" w14:textId="77777777" w:rsidR="00E61327" w:rsidRDefault="00E61327">
      <w:pPr>
        <w:ind w:left="-5"/>
      </w:pPr>
      <w:r>
        <w:t xml:space="preserve">Es cuanto tengo el honor de informar en cumplimiento de lo dispuesto en el artículo 215 del Reglamento del Parlamento de Navarra. </w:t>
      </w:r>
    </w:p>
    <w:p w14:paraId="45F072E2" w14:textId="75A15981" w:rsidR="002F7C43" w:rsidRDefault="00E61327">
      <w:pPr>
        <w:spacing w:after="112" w:line="259" w:lineRule="auto"/>
        <w:ind w:right="2"/>
        <w:jc w:val="center"/>
      </w:pPr>
      <w:r>
        <w:t>Pamplona-</w:t>
      </w:r>
      <w:proofErr w:type="spellStart"/>
      <w:r>
        <w:t>Iruñea</w:t>
      </w:r>
      <w:proofErr w:type="spellEnd"/>
      <w:r>
        <w:t xml:space="preserve">, 22 de noviembre de 2023 </w:t>
      </w:r>
    </w:p>
    <w:p w14:paraId="2DC3AF7E" w14:textId="42AFA999" w:rsidR="00E61327" w:rsidRDefault="00E61327" w:rsidP="00E61327">
      <w:pPr>
        <w:spacing w:after="112" w:line="259" w:lineRule="auto"/>
        <w:ind w:right="1"/>
        <w:jc w:val="center"/>
      </w:pPr>
      <w:r>
        <w:t xml:space="preserve">El Consejero de Presidencia e Igualdad: </w:t>
      </w:r>
      <w:r>
        <w:t xml:space="preserve">Félix Taberna Monzón </w:t>
      </w:r>
    </w:p>
    <w:p w14:paraId="72D7DAA8" w14:textId="4730459F" w:rsidR="002F7C43" w:rsidRDefault="002F7C43">
      <w:pPr>
        <w:spacing w:after="0" w:line="259" w:lineRule="auto"/>
        <w:ind w:left="0" w:firstLine="0"/>
        <w:jc w:val="left"/>
      </w:pPr>
    </w:p>
    <w:sectPr w:rsidR="002F7C43" w:rsidSect="00E61327">
      <w:headerReference w:type="even" r:id="rId7"/>
      <w:headerReference w:type="first" r:id="rId8"/>
      <w:pgSz w:w="11902" w:h="16817"/>
      <w:pgMar w:top="1843" w:right="1414" w:bottom="711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09D3" w14:textId="77777777" w:rsidR="00E61327" w:rsidRDefault="00E61327">
      <w:pPr>
        <w:spacing w:after="0" w:line="240" w:lineRule="auto"/>
      </w:pPr>
      <w:r>
        <w:separator/>
      </w:r>
    </w:p>
  </w:endnote>
  <w:endnote w:type="continuationSeparator" w:id="0">
    <w:p w14:paraId="7692DD2A" w14:textId="77777777" w:rsidR="00E61327" w:rsidRDefault="00E6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B6FF" w14:textId="77777777" w:rsidR="00E61327" w:rsidRDefault="00E61327">
      <w:pPr>
        <w:spacing w:after="0" w:line="240" w:lineRule="auto"/>
      </w:pPr>
      <w:r>
        <w:separator/>
      </w:r>
    </w:p>
  </w:footnote>
  <w:footnote w:type="continuationSeparator" w:id="0">
    <w:p w14:paraId="313700AD" w14:textId="77777777" w:rsidR="00E61327" w:rsidRDefault="00E6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5188" w14:textId="77777777" w:rsidR="002F7C43" w:rsidRDefault="00E6132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4C97B7A" wp14:editId="1092C09A">
              <wp:simplePos x="0" y="0"/>
              <wp:positionH relativeFrom="page">
                <wp:posOffset>12700</wp:posOffset>
              </wp:positionH>
              <wp:positionV relativeFrom="page">
                <wp:posOffset>0</wp:posOffset>
              </wp:positionV>
              <wp:extent cx="7510145" cy="1792605"/>
              <wp:effectExtent l="0" t="0" r="0" b="0"/>
              <wp:wrapNone/>
              <wp:docPr id="2629" name="Group 2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0145" cy="1792605"/>
                        <a:chOff x="0" y="0"/>
                        <a:chExt cx="7510145" cy="1792605"/>
                      </a:xfrm>
                    </wpg:grpSpPr>
                    <pic:pic xmlns:pic="http://schemas.openxmlformats.org/drawingml/2006/picture">
                      <pic:nvPicPr>
                        <pic:cNvPr id="2630" name="Picture 26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0145" cy="1792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9" style="width:591.35pt;height:141.15pt;position:absolute;z-index:-2147483648;mso-position-horizontal-relative:page;mso-position-horizontal:absolute;margin-left:0.99999pt;mso-position-vertical-relative:page;margin-top:-3.05176e-05pt;" coordsize="75101,17926">
              <v:shape id="Picture 2630" style="position:absolute;width:75101;height:17926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4AA2" w14:textId="77777777" w:rsidR="002F7C43" w:rsidRDefault="00E6132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45D1C97" wp14:editId="131EA3A0">
              <wp:simplePos x="0" y="0"/>
              <wp:positionH relativeFrom="page">
                <wp:posOffset>12700</wp:posOffset>
              </wp:positionH>
              <wp:positionV relativeFrom="page">
                <wp:posOffset>0</wp:posOffset>
              </wp:positionV>
              <wp:extent cx="7510145" cy="1792605"/>
              <wp:effectExtent l="0" t="0" r="0" b="0"/>
              <wp:wrapNone/>
              <wp:docPr id="2623" name="Group 2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0145" cy="1792605"/>
                        <a:chOff x="0" y="0"/>
                        <a:chExt cx="7510145" cy="1792605"/>
                      </a:xfrm>
                    </wpg:grpSpPr>
                    <pic:pic xmlns:pic="http://schemas.openxmlformats.org/drawingml/2006/picture">
                      <pic:nvPicPr>
                        <pic:cNvPr id="2624" name="Picture 2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0145" cy="1792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3" style="width:591.35pt;height:141.15pt;position:absolute;z-index:-2147483648;mso-position-horizontal-relative:page;mso-position-horizontal:absolute;margin-left:0.99999pt;mso-position-vertical-relative:page;margin-top:-3.05176e-05pt;" coordsize="75101,17926">
              <v:shape id="Picture 2624" style="position:absolute;width:75101;height:17926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86C"/>
    <w:multiLevelType w:val="hybridMultilevel"/>
    <w:tmpl w:val="9F74ACC6"/>
    <w:lvl w:ilvl="0" w:tplc="9586C24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EF3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A95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00E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4A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033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3B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6D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C2F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57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43"/>
    <w:rsid w:val="002F7C43"/>
    <w:rsid w:val="00D3608B"/>
    <w:rsid w:val="00E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E31E"/>
  <w15:docId w15:val="{9E8E774B-25BA-4AD1-9871-92299C5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5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61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32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3</cp:revision>
  <dcterms:created xsi:type="dcterms:W3CDTF">2023-12-11T10:51:00Z</dcterms:created>
  <dcterms:modified xsi:type="dcterms:W3CDTF">2023-12-11T10:54:00Z</dcterms:modified>
</cp:coreProperties>
</file>