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E3C6" w14:textId="3085BCC0" w:rsidR="004B53B5" w:rsidRPr="00064D74" w:rsidRDefault="00064D74" w:rsidP="00064D74">
      <w:pPr>
        <w:pStyle w:val="Ttulo1"/>
        <w:spacing w:before="100" w:beforeAutospacing="1" w:after="200" w:line="276" w:lineRule="auto"/>
        <w:ind w:left="0" w:firstLine="672"/>
        <w:jc w:val="both"/>
        <w:rPr>
          <w:b w:val="0"/>
          <w:bCs/>
          <w:sz w:val="22"/>
          <w:szCs w:val="22"/>
          <w:rFonts w:ascii="Calibri" w:hAnsi="Calibri" w:cs="Calibri"/>
        </w:rPr>
      </w:pPr>
      <w:r>
        <w:rPr>
          <w:b w:val="0"/>
          <w:sz w:val="22"/>
          <w:rFonts w:ascii="Calibri" w:hAnsi="Calibri"/>
        </w:rPr>
        <w:t xml:space="preserve">24MOC-29</w:t>
      </w:r>
    </w:p>
    <w:p w14:paraId="503B55B1" w14:textId="1F196C3B" w:rsidR="00064D74" w:rsidRDefault="00C64E39" w:rsidP="00064D74">
      <w:pPr>
        <w:spacing w:before="100" w:beforeAutospacing="1" w:after="200" w:line="276" w:lineRule="auto"/>
        <w:ind w:left="687" w:right="0" w:firstLine="0"/>
        <w:rPr>
          <w:szCs w:val="22"/>
          <w:rFonts w:ascii="Calibri" w:hAnsi="Calibri" w:cs="Calibri"/>
        </w:rPr>
      </w:pPr>
      <w:r>
        <w:rPr>
          <w:rFonts w:ascii="Calibri" w:hAnsi="Calibri"/>
        </w:rPr>
        <w:t xml:space="preserve">Nafarroako Gorteetako kide den eta Vox Nafarroa foru parlamentarien elkarteari atxikita dagoen Emilio Jiménez Román jaunak, Legebiltzarreko Erregelamenduaren 219. artikuluan xedatzen denaren babesean, honako mozio hau aurkezten du, hurrengo Osoko Bilkuran eztabaidatu eta bozkatzeko: hobaria egintza juridiko dokumentatuen gaineko zergaren eta ondare-eskualdaketen gaineko zergaren tributu-kuotan.</w:t>
      </w:r>
    </w:p>
    <w:p w14:paraId="187C8BD9" w14:textId="21824EF7" w:rsidR="004B53B5" w:rsidRPr="00064D74" w:rsidRDefault="00064D74" w:rsidP="00064D74">
      <w:pPr>
        <w:spacing w:before="100" w:beforeAutospacing="1" w:after="200" w:line="276" w:lineRule="auto"/>
        <w:ind w:left="687" w:right="0" w:firstLine="0"/>
        <w:rPr>
          <w:bCs/>
          <w:szCs w:val="22"/>
          <w:rFonts w:ascii="Calibri" w:hAnsi="Calibri" w:cs="Calibri"/>
        </w:rPr>
      </w:pPr>
      <w:r>
        <w:rPr>
          <w:u w:color="000000"/>
          <w:rFonts w:ascii="Calibri" w:hAnsi="Calibri"/>
        </w:rPr>
        <w:t xml:space="preserve">Zioen azalpena</w:t>
      </w:r>
      <w:r>
        <w:rPr>
          <w:rFonts w:ascii="Calibri" w:hAnsi="Calibri"/>
        </w:rPr>
        <w:t xml:space="preserve"> </w:t>
      </w:r>
    </w:p>
    <w:p w14:paraId="154C0033" w14:textId="701F20C9" w:rsidR="004B53B5" w:rsidRPr="00064D74" w:rsidRDefault="00C64E39" w:rsidP="00064D74">
      <w:pPr>
        <w:spacing w:before="100" w:beforeAutospacing="1" w:after="200" w:line="276" w:lineRule="auto"/>
        <w:ind w:left="682" w:right="97"/>
        <w:rPr>
          <w:szCs w:val="22"/>
          <w:rFonts w:ascii="Calibri" w:hAnsi="Calibri" w:cs="Calibri"/>
        </w:rPr>
      </w:pPr>
      <w:r>
        <w:rPr>
          <w:rFonts w:ascii="Calibri" w:hAnsi="Calibri"/>
        </w:rPr>
        <w:t xml:space="preserve">Familiak beren ingurunera luzatzeko modu bat dira gure etxeak, helburu pertsonal, familiar eta sozialak gauzatzeko inguru naturala, Estatuak bermatu eta zaindu beharrekoa.</w:t>
      </w:r>
      <w:r>
        <w:rPr>
          <w:rFonts w:ascii="Calibri" w:hAnsi="Calibri"/>
        </w:rPr>
        <w:t xml:space="preserve"> </w:t>
      </w:r>
      <w:r>
        <w:rPr>
          <w:rFonts w:ascii="Calibri" w:hAnsi="Calibri"/>
        </w:rPr>
        <w:t xml:space="preserve">Halere, lan-baldintzak hainbeste prekarizatu dira –batez ere, gazteenak– non ezinezkoa baita gutxieneko aurrezpena egitea; eta etxebizitzaren prezioa hain da neurrigabea –berdin dio erostekoa nola alokairukoa– non eragotzi egiten baita gure gazteak emantzipatzea eta, ondorioz, horien familia-proiektuak hilik daude baita hasi aitzin ere.</w:t>
      </w:r>
    </w:p>
    <w:p w14:paraId="49DF7F09" w14:textId="11762CA5" w:rsidR="004B53B5" w:rsidRPr="00064D74" w:rsidRDefault="00C64E39" w:rsidP="00064D74">
      <w:pPr>
        <w:spacing w:before="100" w:beforeAutospacing="1" w:after="200" w:line="276" w:lineRule="auto"/>
        <w:ind w:left="687" w:right="97" w:firstLine="0"/>
        <w:rPr>
          <w:szCs w:val="22"/>
          <w:rFonts w:ascii="Calibri" w:hAnsi="Calibri" w:cs="Calibri"/>
        </w:rPr>
      </w:pPr>
      <w:r>
        <w:rPr>
          <w:rFonts w:ascii="Calibri" w:hAnsi="Calibri"/>
        </w:rPr>
        <w:t xml:space="preserve">Datuak latz-latzak dira.</w:t>
      </w:r>
      <w:r>
        <w:rPr>
          <w:rFonts w:ascii="Calibri" w:hAnsi="Calibri"/>
        </w:rPr>
        <w:t xml:space="preserve"> </w:t>
      </w:r>
      <w:r>
        <w:rPr>
          <w:rFonts w:ascii="Calibri" w:hAnsi="Calibri"/>
        </w:rPr>
        <w:t xml:space="preserve">Eurostat-en arabera</w:t>
      </w:r>
      <w:r>
        <w:rPr>
          <w:vertAlign w:val="superscript"/>
          <w:rFonts w:ascii="Calibri" w:hAnsi="Calibri"/>
        </w:rPr>
        <w:t xml:space="preserve">1</w:t>
      </w:r>
      <w:r>
        <w:rPr>
          <w:rFonts w:ascii="Calibri" w:hAnsi="Calibri"/>
        </w:rPr>
        <w:t xml:space="preserve">, Espainia Europar Batasuneko laugarren herrialdea da emantzipazio berankorreneko batez besteko adinari dagokionez (30,3 urte); izan ere, Espainiaren aurretik soilik daude Kroazia (33,4 urte), Eslovakia (30,8 urte) eta Grezia (30,7 urte), eta Bulgariaren pare dago.</w:t>
      </w:r>
      <w:r>
        <w:rPr>
          <w:rFonts w:ascii="Calibri" w:hAnsi="Calibri"/>
        </w:rPr>
        <w:t xml:space="preserve"> </w:t>
      </w:r>
      <w:r>
        <w:rPr>
          <w:rFonts w:ascii="Calibri" w:hAnsi="Calibri"/>
        </w:rPr>
        <w:t xml:space="preserve">Eta azken urteotako joera txarra da inondik ere.</w:t>
      </w:r>
      <w:r>
        <w:rPr>
          <w:rFonts w:ascii="Calibri" w:hAnsi="Calibri"/>
        </w:rPr>
        <w:t xml:space="preserve"> </w:t>
      </w:r>
      <w:r>
        <w:rPr>
          <w:rFonts w:ascii="Calibri" w:hAnsi="Calibri"/>
        </w:rPr>
        <w:t xml:space="preserve">Emantzipazio-tasa progresiboki jaitsi da Espainian azken 15 urteotan: 2008an % 26koa zen gurasoen etxetik kanpo bizi ziren 18 eta 34 urte bitarteko gazte espainiarren portzentajea, baina % 16,3raino jaitsi da "Emantzipazioaren Behatokia" txostenaren arabera. Europar Batasuneko batezbestekoa, berriz, % 31,9koa da</w:t>
      </w:r>
      <w:r>
        <w:rPr>
          <w:vertAlign w:val="superscript"/>
          <w:rFonts w:ascii="Calibri" w:hAnsi="Calibri"/>
        </w:rPr>
        <w:t xml:space="preserve">2</w:t>
      </w:r>
      <w:r>
        <w:rPr>
          <w:rFonts w:ascii="Calibri" w:hAnsi="Calibri"/>
        </w:rPr>
        <w:t xml:space="preserve">.</w:t>
      </w:r>
      <w:r>
        <w:rPr>
          <w:rFonts w:ascii="Calibri" w:hAnsi="Calibri"/>
        </w:rPr>
        <w:t xml:space="preserve"> </w:t>
      </w:r>
    </w:p>
    <w:p w14:paraId="4F9E6419" w14:textId="0E6E067D" w:rsidR="004B53B5" w:rsidRPr="00064D74" w:rsidRDefault="00C64E39" w:rsidP="00064D74">
      <w:pPr>
        <w:spacing w:before="100" w:beforeAutospacing="1" w:after="200" w:line="276" w:lineRule="auto"/>
        <w:ind w:left="682" w:right="97"/>
        <w:rPr>
          <w:szCs w:val="22"/>
          <w:rFonts w:ascii="Calibri" w:hAnsi="Calibri" w:cs="Calibri"/>
        </w:rPr>
      </w:pPr>
      <w:r>
        <w:rPr>
          <w:rFonts w:ascii="Calibri" w:hAnsi="Calibri"/>
        </w:rPr>
        <w:t xml:space="preserve">Egoera jasanezina zen lehen ere, eta esponentzialki okertu da gaur egun bizi dugun larrialdi ekonomiko eta sozialaren eraginez.</w:t>
      </w:r>
      <w:r>
        <w:rPr>
          <w:rFonts w:ascii="Calibri" w:hAnsi="Calibri"/>
        </w:rPr>
        <w:t xml:space="preserve"> </w:t>
      </w:r>
      <w:r>
        <w:rPr>
          <w:rFonts w:ascii="Calibri" w:hAnsi="Calibri"/>
        </w:rPr>
        <w:t xml:space="preserve">Familien eroshalmenaren galera drastikoa, interes-tasen igoera eta etengabeko inflazioa dira, etxebizitzen prezio ezin ordainduzkoarekin batera, gazte-belaunaldi osoak biziraupenaren estolda-zulora zokoratzen ari den gizarte- nahiz belaunaldi-kolapsoaren osagaiak.</w:t>
      </w:r>
      <w:r>
        <w:rPr>
          <w:rFonts w:ascii="Calibri" w:hAnsi="Calibri"/>
        </w:rPr>
        <w:t xml:space="preserve"> </w:t>
      </w:r>
      <w:r>
        <w:rPr>
          <w:rFonts w:ascii="Calibri" w:hAnsi="Calibri"/>
        </w:rPr>
        <w:t xml:space="preserve">Behartsuen belaunaldi oso bat, non kimera bat besterik ez baita norberaren auzoan edo herrian geratzeko eta aurrera egiteko.</w:t>
      </w:r>
      <w:r>
        <w:rPr>
          <w:rFonts w:ascii="Calibri" w:hAnsi="Calibri"/>
        </w:rPr>
        <w:t xml:space="preserve"> </w:t>
      </w:r>
    </w:p>
    <w:p w14:paraId="7795D8C8" w14:textId="29961870" w:rsidR="004B53B5" w:rsidRPr="00064D74" w:rsidRDefault="00C64E39" w:rsidP="00064D74">
      <w:pPr>
        <w:spacing w:before="100" w:beforeAutospacing="1" w:after="200" w:line="276" w:lineRule="auto"/>
        <w:ind w:left="682" w:right="97"/>
        <w:rPr>
          <w:szCs w:val="22"/>
          <w:rFonts w:ascii="Calibri" w:hAnsi="Calibri" w:cs="Calibri"/>
        </w:rPr>
      </w:pPr>
      <w:r>
        <w:rPr>
          <w:rFonts w:ascii="Calibri" w:hAnsi="Calibri"/>
        </w:rPr>
        <w:t xml:space="preserve">"Emantzipazioaren Behatokiaren" arabera, hipoteka bateko lehenbiziko hileko kuotak gazteen batez besteko soldataren % 65,9 egiten du, eta gazte batek, etxebizitza bateko sarrera ordaintzeko, 53.796 euro aurreztu beharko lituzke, hori baita Espainian etxebizitza libre baten sarrerako batez besteko prezioa; hau da, lau urte eta erdiko bere soldata garbi osoa.</w:t>
      </w:r>
      <w:r>
        <w:rPr>
          <w:rFonts w:ascii="Calibri" w:hAnsi="Calibri"/>
        </w:rPr>
        <w:t xml:space="preserve"> </w:t>
      </w:r>
    </w:p>
    <w:p w14:paraId="2DEC8D10" w14:textId="564C5DE5" w:rsidR="004B53B5" w:rsidRPr="00064D74" w:rsidRDefault="00C64E39" w:rsidP="005B35BD">
      <w:pPr>
        <w:spacing w:before="100" w:beforeAutospacing="1" w:after="200" w:line="276" w:lineRule="auto"/>
        <w:ind w:left="687" w:right="97" w:firstLine="0"/>
        <w:rPr>
          <w:szCs w:val="22"/>
          <w:rFonts w:ascii="Calibri" w:hAnsi="Calibri" w:cs="Calibri"/>
        </w:rPr>
      </w:pPr>
      <w:r>
        <w:rPr>
          <w:rFonts w:ascii="Calibri" w:hAnsi="Calibri"/>
        </w:rPr>
        <w:t xml:space="preserve">Eta egon badaude errudunak.</w:t>
      </w:r>
      <w:r>
        <w:rPr>
          <w:rFonts w:ascii="Calibri" w:hAnsi="Calibri"/>
        </w:rPr>
        <w:t xml:space="preserve"> </w:t>
      </w:r>
      <w:r>
        <w:rPr>
          <w:rFonts w:ascii="Calibri" w:hAnsi="Calibri"/>
        </w:rPr>
        <w:t xml:space="preserve">Gobernuek, batak bestearen atzetik, aukera-basamortu bihurtu dute Espainia gure aberkideentzat, eta "likidazioa, ixteagatik" afixa eskegi dute erakusleihoan, naziokoei aplikatzen ez zaizkien onura fiskalak dauzkaten urrutiko eliteak erakartzeko, eta horren guztiaren ondorioz klase ertainek eta langileek gero eta zailtasun handiagoak dauzkate etxebizitza bat lortzeko.</w:t>
      </w:r>
      <w:r>
        <w:rPr>
          <w:rFonts w:ascii="Calibri" w:hAnsi="Calibri"/>
        </w:rPr>
        <w:t xml:space="preserve"> </w:t>
      </w:r>
    </w:p>
    <w:p w14:paraId="16C6C866" w14:textId="6527C644" w:rsidR="004B53B5" w:rsidRPr="00064D74" w:rsidRDefault="00C64E39" w:rsidP="00A909E5">
      <w:pPr>
        <w:spacing w:before="100" w:beforeAutospacing="1" w:after="200" w:line="276" w:lineRule="auto"/>
        <w:ind w:left="687" w:right="97" w:firstLine="0"/>
        <w:rPr>
          <w:szCs w:val="22"/>
          <w:rFonts w:ascii="Calibri" w:hAnsi="Calibri" w:cs="Calibri"/>
        </w:rPr>
      </w:pPr>
      <w:r>
        <w:rPr>
          <w:rFonts w:ascii="Calibri" w:hAnsi="Calibri"/>
        </w:rPr>
        <w:t xml:space="preserve">Gauzak horrela, otsailaren 13an –asteartea–, Espainiako Gobernuak 2.500 milioi euroko abal-lerro bat onetsi zuen ICO-Kreditu Ofizialeko Institutuaren bidez, gazteek eta adingabeak beren kargura dauzkaten familiek lehenbiziko etxebizitza erosi ahal izan dezaten.</w:t>
      </w:r>
      <w:r>
        <w:rPr>
          <w:rFonts w:ascii="Calibri" w:hAnsi="Calibri"/>
        </w:rPr>
        <w:t xml:space="preserve"> </w:t>
      </w:r>
      <w:r>
        <w:rPr>
          <w:rFonts w:ascii="Calibri" w:hAnsi="Calibri"/>
        </w:rPr>
        <w:t xml:space="preserve">Abal-lerro hori urtean 37.800 eurotik beherako diru-sarrerak (ondorio askotarako errenta-adierazleaz goitiko errentaren halako 4,5) dauzkaten 35 urtetik beherakoei eta adingabeak beren kargura dauzkaten familiei zuzenduta dago, aldatu eginen baita bikotea osatzen badute edo adingabeak beren kargura badauzkate.</w:t>
      </w:r>
      <w:r>
        <w:rPr>
          <w:rFonts w:ascii="Calibri" w:hAnsi="Calibri"/>
        </w:rPr>
        <w:t xml:space="preserve"> </w:t>
      </w:r>
      <w:r>
        <w:rPr>
          <w:rFonts w:ascii="Calibri" w:hAnsi="Calibri"/>
        </w:rPr>
        <w:t xml:space="preserve">18 urtetik gorako pertsona fisikoek eskatzen ahalko dute, baldin eta legezko bizilekua azken bi urteotan eta etenik gabe Espainian izan badute</w:t>
      </w:r>
      <w:r>
        <w:rPr>
          <w:rFonts w:ascii="Calibri" w:hAnsi="Calibri"/>
        </w:rPr>
        <w:t xml:space="preserve"> </w:t>
      </w:r>
      <w:r>
        <w:rPr>
          <w:rFonts w:ascii="Calibri" w:hAnsi="Calibri"/>
        </w:rPr>
        <w:t xml:space="preserve">Bi pertsona badira jasotzaileak, biek bete beharko dituzte baldintzak.</w:t>
      </w:r>
      <w:r>
        <w:rPr>
          <w:rFonts w:ascii="Calibri" w:hAnsi="Calibri"/>
        </w:rPr>
        <w:t xml:space="preserve"> </w:t>
      </w:r>
      <w:r>
        <w:rPr>
          <w:rFonts w:ascii="Calibri" w:hAnsi="Calibri"/>
        </w:rPr>
        <w:t xml:space="preserve">Hipoteka eskatzen duten pertsonek, gainera, ezin izanen dute eduki 100.000 eurotik gorako ondarea.</w:t>
      </w:r>
      <w:r>
        <w:rPr>
          <w:rFonts w:ascii="Calibri" w:hAnsi="Calibri"/>
        </w:rPr>
        <w:t xml:space="preserve"> </w:t>
      </w:r>
    </w:p>
    <w:p w14:paraId="7740C925" w14:textId="5CE27F84" w:rsidR="004B53B5" w:rsidRPr="00064D74" w:rsidRDefault="00C64E39" w:rsidP="00A909E5">
      <w:pPr>
        <w:spacing w:before="100" w:beforeAutospacing="1" w:after="200" w:line="276" w:lineRule="auto"/>
        <w:ind w:left="682" w:right="97"/>
        <w:rPr>
          <w:szCs w:val="22"/>
          <w:rFonts w:ascii="Calibri" w:hAnsi="Calibri" w:cs="Calibri"/>
        </w:rPr>
      </w:pPr>
      <w:r>
        <w:rPr>
          <w:rFonts w:ascii="Calibri" w:hAnsi="Calibri"/>
        </w:rPr>
        <w:t xml:space="preserve">Neurri hori eskasa da, Gobernu honek bere politikekin larriagotu egiten duen egiturazko arazo bati jarritako adabaki bat baino ez: baldintza irrealak ezartzen dizkie Espainiako familia arruntei, eta ez du eragozten beste batzuk izatea laguntza hori kapitalizatzen dutenak, espainiar guztien kaltetan.</w:t>
      </w:r>
      <w:r>
        <w:rPr>
          <w:rFonts w:ascii="Calibri" w:hAnsi="Calibri"/>
        </w:rPr>
        <w:t xml:space="preserve"> </w:t>
      </w:r>
    </w:p>
    <w:p w14:paraId="1D17AF17" w14:textId="77B8C71A" w:rsidR="004B53B5" w:rsidRPr="00064D74" w:rsidRDefault="00C64E39" w:rsidP="00A909E5">
      <w:pPr>
        <w:spacing w:before="100" w:beforeAutospacing="1" w:after="200" w:line="276" w:lineRule="auto"/>
        <w:ind w:left="682" w:right="97"/>
        <w:rPr>
          <w:szCs w:val="22"/>
          <w:rFonts w:ascii="Calibri" w:hAnsi="Calibri" w:cs="Calibri"/>
        </w:rPr>
      </w:pPr>
      <w:r>
        <w:rPr>
          <w:rFonts w:ascii="Calibri" w:hAnsi="Calibri"/>
        </w:rPr>
        <w:t xml:space="preserve">Edozein modutan, eta laguntza behar bezala ematen dela onartuta ere, hipoteka-mailegu bat lortzen duten gazteek eta familiek, nahiz eta etxebizitzaren % 20 jada aurreztutik izan, % 7tik % 12ra bitarteko aurrezkia behar izaten jarraituko dute autonomia-erkidegoa zein den, egintza juridiko dokumentatuen gaineko zergari eta ondare-eskualdaketen gaineko zergari aurre egiteko.</w:t>
      </w:r>
      <w:r>
        <w:rPr>
          <w:rFonts w:ascii="Calibri" w:hAnsi="Calibri"/>
        </w:rPr>
        <w:t xml:space="preserve"> </w:t>
      </w:r>
    </w:p>
    <w:p w14:paraId="30A4C3B2" w14:textId="680BE77A" w:rsidR="004B53B5" w:rsidRPr="00064D74" w:rsidRDefault="00C64E39" w:rsidP="00064D74">
      <w:pPr>
        <w:spacing w:before="100" w:beforeAutospacing="1" w:after="200" w:line="276" w:lineRule="auto"/>
        <w:ind w:left="682" w:right="97"/>
        <w:rPr>
          <w:szCs w:val="22"/>
          <w:rFonts w:ascii="Calibri" w:hAnsi="Calibri" w:cs="Calibri"/>
        </w:rPr>
      </w:pPr>
      <w:r>
        <w:rPr>
          <w:rFonts w:ascii="Calibri" w:hAnsi="Calibri"/>
        </w:rPr>
        <w:t xml:space="preserve">Voxen ez dugu utziko traba fiskal edo burokratiko bakar batek ere eragoztea familia eta gazte espainiarren ametsak eta beharrizanak.</w:t>
      </w:r>
      <w:r>
        <w:rPr>
          <w:rFonts w:ascii="Calibri" w:hAnsi="Calibri"/>
        </w:rPr>
        <w:t xml:space="preserve"> </w:t>
      </w:r>
      <w:r>
        <w:rPr>
          <w:rFonts w:ascii="Calibri" w:hAnsi="Calibri"/>
        </w:rPr>
        <w:t xml:space="preserve">Bermatu beharra dago espainiar guztiek izatea benetako etxe bat, non euren bizi-proiektua ziurgabetasunik gabe garatu ahal izanen baitute.</w:t>
      </w:r>
      <w:r>
        <w:rPr>
          <w:rFonts w:ascii="Calibri" w:hAnsi="Calibri"/>
        </w:rPr>
        <w:t xml:space="preserve"> </w:t>
      </w:r>
      <w:r>
        <w:rPr>
          <w:rFonts w:ascii="Calibri" w:hAnsi="Calibri"/>
        </w:rPr>
        <w:t xml:space="preserve">Botere publikoek erraztu eta egingarri egin behar dute etxebizitza baldintza duin eta egokietan eskuratzea, batez ere premia handiena duten espainiarren kasuan.</w:t>
      </w:r>
      <w:r>
        <w:rPr>
          <w:rFonts w:ascii="Calibri" w:hAnsi="Calibri"/>
        </w:rPr>
        <w:t xml:space="preserve">  </w:t>
      </w:r>
    </w:p>
    <w:p w14:paraId="5B66E418" w14:textId="123AF3E0" w:rsidR="004B53B5" w:rsidRPr="00064D74" w:rsidRDefault="00C64E39" w:rsidP="00574E18">
      <w:pPr>
        <w:spacing w:before="100" w:beforeAutospacing="1" w:after="200" w:line="276" w:lineRule="auto"/>
        <w:ind w:left="687" w:right="0" w:firstLine="0"/>
        <w:rPr>
          <w:szCs w:val="22"/>
          <w:rFonts w:ascii="Calibri" w:hAnsi="Calibri" w:cs="Calibri"/>
        </w:rPr>
      </w:pPr>
      <w:r>
        <w:rPr>
          <w:rFonts w:ascii="Calibri" w:hAnsi="Calibri"/>
        </w:rPr>
        <w:t xml:space="preserve">Hori dela-eta, Vox Nafarroa foru parlamentarien elkarteak honako erabaki-proposamen hau aurkezten du:</w:t>
      </w:r>
    </w:p>
    <w:p w14:paraId="37DE03BB" w14:textId="2D59C650" w:rsidR="004B53B5" w:rsidRPr="00064D74" w:rsidRDefault="00C64E39" w:rsidP="00574E18">
      <w:pPr>
        <w:spacing w:before="100" w:beforeAutospacing="1" w:after="200" w:line="276" w:lineRule="auto"/>
        <w:ind w:left="687" w:right="0" w:firstLine="0"/>
        <w:rPr>
          <w:szCs w:val="22"/>
          <w:rFonts w:ascii="Calibri" w:hAnsi="Calibri" w:cs="Calibri"/>
        </w:rPr>
      </w:pPr>
      <w:r>
        <w:rPr>
          <w:b/>
          <w:rFonts w:ascii="Calibri" w:hAnsi="Calibri"/>
        </w:rPr>
        <w:t xml:space="preserve"> </w:t>
      </w:r>
      <w:r>
        <w:rPr>
          <w:rFonts w:ascii="Calibri" w:hAnsi="Calibri"/>
        </w:rPr>
        <w:t xml:space="preserve">Nafarroako Gobernua premiatzen dugu:</w:t>
      </w:r>
      <w:r>
        <w:rPr>
          <w:rFonts w:ascii="Calibri" w:hAnsi="Calibri"/>
        </w:rPr>
        <w:t xml:space="preserve"> </w:t>
      </w:r>
    </w:p>
    <w:p w14:paraId="09B0DD9E" w14:textId="00B443F8" w:rsidR="004B53B5" w:rsidRPr="00574E18" w:rsidRDefault="00C64E39" w:rsidP="00574E18">
      <w:pPr>
        <w:numPr>
          <w:ilvl w:val="0"/>
          <w:numId w:val="1"/>
        </w:numPr>
        <w:spacing w:before="100" w:beforeAutospacing="1" w:after="200" w:line="276" w:lineRule="auto"/>
        <w:ind w:right="97" w:hanging="360"/>
        <w:rPr>
          <w:szCs w:val="22"/>
          <w:rFonts w:ascii="Calibri" w:hAnsi="Calibri" w:cs="Calibri"/>
        </w:rPr>
      </w:pPr>
      <w:r>
        <w:rPr>
          <w:rFonts w:ascii="Calibri" w:hAnsi="Calibri"/>
        </w:rPr>
        <w:t xml:space="preserve">% 100eko hobaria ezar dezan egintza juridiko dokumentatuen gaineko zergaren eta ondare-eskualdaketen gaineko zergaren tributu-kuotan, Espainiako Gobernuak iragarri duen abal-lerroan aurreikusitako kasu guztietarako. </w:t>
      </w:r>
      <w:r>
        <w:rPr>
          <w:rFonts w:ascii="Calibri" w:hAnsi="Calibri"/>
        </w:rPr>
        <w:t xml:space="preserve">  </w:t>
      </w:r>
    </w:p>
    <w:p w14:paraId="6A2C15EA" w14:textId="7321DD88" w:rsidR="004B53B5" w:rsidRPr="00574E18" w:rsidRDefault="00C64E39" w:rsidP="00574E18">
      <w:pPr>
        <w:numPr>
          <w:ilvl w:val="0"/>
          <w:numId w:val="1"/>
        </w:numPr>
        <w:spacing w:before="100" w:beforeAutospacing="1" w:after="200" w:line="276" w:lineRule="auto"/>
        <w:ind w:right="97" w:hanging="360"/>
        <w:rPr>
          <w:szCs w:val="22"/>
          <w:rFonts w:ascii="Calibri" w:hAnsi="Calibri" w:cs="Calibri"/>
        </w:rPr>
      </w:pPr>
      <w:r>
        <w:rPr>
          <w:rFonts w:ascii="Calibri" w:hAnsi="Calibri"/>
        </w:rPr>
        <w:t xml:space="preserve">Ondare-eskualdaketen gaineko zergaren kuotan % 100eko hobaria ezar dezan ohiko etxebizitza erosteko, baldin eta horren prezioa 300.000 eurokoa edo hori baino txikiagoa bada, familia ugarientzat eta desgaitasuna duten pertsonentzat.</w:t>
      </w:r>
      <w:r>
        <w:rPr>
          <w:rFonts w:ascii="Calibri" w:hAnsi="Calibri"/>
        </w:rPr>
        <w:t xml:space="preserve"> </w:t>
      </w:r>
    </w:p>
    <w:p w14:paraId="2D65DEE0" w14:textId="65AA5C51" w:rsidR="004B53B5" w:rsidRPr="00574E18" w:rsidRDefault="00C64E39" w:rsidP="00574E18">
      <w:pPr>
        <w:numPr>
          <w:ilvl w:val="0"/>
          <w:numId w:val="1"/>
        </w:numPr>
        <w:spacing w:before="100" w:beforeAutospacing="1" w:after="200" w:line="276" w:lineRule="auto"/>
        <w:ind w:right="97" w:hanging="360"/>
        <w:rPr>
          <w:szCs w:val="22"/>
          <w:rFonts w:ascii="Calibri" w:hAnsi="Calibri" w:cs="Calibri"/>
        </w:rPr>
      </w:pPr>
      <w:r>
        <w:rPr>
          <w:rFonts w:ascii="Calibri" w:hAnsi="Calibri"/>
        </w:rPr>
        <w:t xml:space="preserve">Balio Erantsiaren gaineko Zergari buruzko abenduaren 30eko 19/1992 Foru Legea alda dezan, zerga hau ordaintzetik salbuetsirik egon dadin espainiar batek erositako lehenbiziko etxebizitza.</w:t>
      </w:r>
      <w:r>
        <w:rPr>
          <w:rFonts w:ascii="Calibri" w:hAnsi="Calibri"/>
        </w:rPr>
        <w:t xml:space="preserve"> </w:t>
      </w:r>
    </w:p>
    <w:p w14:paraId="560C5252" w14:textId="312E5DE6" w:rsidR="004B53B5" w:rsidRPr="00064D74" w:rsidRDefault="00C64E39" w:rsidP="00574E18">
      <w:pPr>
        <w:spacing w:before="100" w:beforeAutospacing="1" w:after="200" w:line="276" w:lineRule="auto"/>
        <w:ind w:left="682" w:right="97"/>
        <w:rPr>
          <w:szCs w:val="22"/>
          <w:rFonts w:ascii="Calibri" w:hAnsi="Calibri" w:cs="Calibri"/>
        </w:rPr>
      </w:pPr>
      <w:r>
        <w:rPr>
          <w:rFonts w:ascii="Calibri" w:hAnsi="Calibri"/>
        </w:rPr>
        <w:t xml:space="preserve">Eta Nazioko Gobernua premiatzen dugu:</w:t>
      </w:r>
      <w:r>
        <w:rPr>
          <w:rFonts w:ascii="Calibri" w:hAnsi="Calibri"/>
        </w:rPr>
        <w:t xml:space="preserve"> </w:t>
      </w:r>
    </w:p>
    <w:p w14:paraId="07F38588" w14:textId="6132FD5A" w:rsidR="004B53B5" w:rsidRPr="00574E18" w:rsidRDefault="00C64E39" w:rsidP="00574E18">
      <w:pPr>
        <w:numPr>
          <w:ilvl w:val="0"/>
          <w:numId w:val="2"/>
        </w:numPr>
        <w:spacing w:before="100" w:beforeAutospacing="1" w:after="200" w:line="276" w:lineRule="auto"/>
        <w:ind w:right="97" w:hanging="360"/>
        <w:rPr>
          <w:szCs w:val="22"/>
          <w:rFonts w:ascii="Calibri" w:hAnsi="Calibri" w:cs="Calibri"/>
        </w:rPr>
      </w:pPr>
      <w:r>
        <w:rPr>
          <w:rFonts w:ascii="Calibri" w:hAnsi="Calibri"/>
        </w:rPr>
        <w:t xml:space="preserve">Araubide erkideko autonomia-erkidegoen eta autonomia-estatutua duten hirien finantzaketa-sistema arautzen eta zerga-arau batzuk aldatzen dituen abenduaren 18ko 22/2009 Legea alda dezan, espainiarren arteko funtsezko berdintasuna ziurtatze aldera lagatako zergei dagokienez, gutxienekora murriztuta betiere tributu-kuota, bereziki egintza juridiko dokumentatuen gaineko zergaren eta ondare-eskualdaketen gaineko zergaren kasuan.</w:t>
      </w:r>
      <w:r>
        <w:rPr>
          <w:rFonts w:ascii="Calibri" w:hAnsi="Calibri"/>
        </w:rPr>
        <w:t xml:space="preserve"> </w:t>
      </w:r>
    </w:p>
    <w:p w14:paraId="1FFFD2C1" w14:textId="456882EF" w:rsidR="004B53B5" w:rsidRPr="00574E18" w:rsidRDefault="00C64E39" w:rsidP="00574E18">
      <w:pPr>
        <w:numPr>
          <w:ilvl w:val="0"/>
          <w:numId w:val="2"/>
        </w:numPr>
        <w:spacing w:before="100" w:beforeAutospacing="1" w:after="200" w:line="276" w:lineRule="auto"/>
        <w:ind w:right="97" w:hanging="360"/>
        <w:rPr>
          <w:szCs w:val="22"/>
          <w:rFonts w:ascii="Calibri" w:hAnsi="Calibri" w:cs="Calibri"/>
        </w:rPr>
      </w:pPr>
      <w:r>
        <w:rPr>
          <w:rFonts w:ascii="Calibri" w:hAnsi="Calibri"/>
        </w:rPr>
        <w:t xml:space="preserve">Hartu beharreko neurriak har ditzan egintza juridiko dokumentatuen gaineko zergaren eta ondare-eskualdaketen gaineko zergaren tributu-kuotan % 100eko hobaria ezartzeko Espainiako Gobernuak iragarri duen abal-lerroan aurreikusitako kasu guztietan.</w:t>
      </w:r>
      <w:r>
        <w:rPr>
          <w:rFonts w:ascii="Calibri" w:hAnsi="Calibri"/>
        </w:rPr>
        <w:t xml:space="preserve"> </w:t>
      </w:r>
    </w:p>
    <w:p w14:paraId="524C3CD4" w14:textId="076B3A48" w:rsidR="004B53B5" w:rsidRPr="00574E18" w:rsidRDefault="00C64E39" w:rsidP="00574E18">
      <w:pPr>
        <w:numPr>
          <w:ilvl w:val="0"/>
          <w:numId w:val="2"/>
        </w:numPr>
        <w:spacing w:before="100" w:beforeAutospacing="1" w:after="200" w:line="276" w:lineRule="auto"/>
        <w:ind w:right="97" w:hanging="360"/>
        <w:rPr>
          <w:szCs w:val="22"/>
          <w:rFonts w:ascii="Calibri" w:hAnsi="Calibri" w:cs="Calibri"/>
        </w:rPr>
      </w:pPr>
      <w:r>
        <w:rPr>
          <w:rFonts w:ascii="Calibri" w:hAnsi="Calibri"/>
        </w:rPr>
        <w:t xml:space="preserve">Berriro ezar dezan ohiko etxebizitzan eginiko inbertsiogatiko kenkaria PFEZean, ohiko etxebizitzarako hipoteka-mailegu indarduna duten espainiarrek ordaintzen dituzten interesak kendu ahal izan ditzaten, eta interes-tasen igoera euren poltsikoetan zuzenean konpentsatu, jabetzan erostea erraztuz.</w:t>
      </w:r>
      <w:r>
        <w:rPr>
          <w:rFonts w:ascii="Calibri" w:hAnsi="Calibri"/>
        </w:rPr>
        <w:t xml:space="preserve"> </w:t>
      </w:r>
    </w:p>
    <w:p w14:paraId="463FEB3C" w14:textId="13E83003" w:rsidR="004B53B5" w:rsidRPr="00574E18" w:rsidRDefault="00C64E39" w:rsidP="00574E18">
      <w:pPr>
        <w:numPr>
          <w:ilvl w:val="0"/>
          <w:numId w:val="2"/>
        </w:numPr>
        <w:spacing w:before="100" w:beforeAutospacing="1" w:after="200" w:line="276" w:lineRule="auto"/>
        <w:ind w:right="97" w:hanging="360"/>
        <w:rPr>
          <w:szCs w:val="22"/>
          <w:rFonts w:ascii="Calibri" w:hAnsi="Calibri" w:cs="Calibri"/>
        </w:rPr>
      </w:pPr>
      <w:r>
        <w:rPr>
          <w:rFonts w:ascii="Calibri" w:hAnsi="Calibri"/>
        </w:rPr>
        <w:t xml:space="preserve">Nazio osora hedatzea PFEZeko alokairu-gastuen kenkaria, alokairu-kontratuak dauzkaten espainiar guztiek kendu ahal izan dezaten horren kostuaren parte bat, eta KPIaren igoera euren poltsikoetan zuzenean konpentsatu.</w:t>
      </w:r>
      <w:r>
        <w:rPr>
          <w:rFonts w:ascii="Calibri" w:hAnsi="Calibri"/>
        </w:rPr>
        <w:t xml:space="preserve"> </w:t>
      </w:r>
    </w:p>
    <w:p w14:paraId="5CAA3DF2" w14:textId="1D6F4FE7" w:rsidR="004B53B5" w:rsidRPr="00574E18" w:rsidRDefault="00C64E39" w:rsidP="00574E18">
      <w:pPr>
        <w:numPr>
          <w:ilvl w:val="0"/>
          <w:numId w:val="2"/>
        </w:numPr>
        <w:spacing w:before="100" w:beforeAutospacing="1" w:after="200" w:line="276" w:lineRule="auto"/>
        <w:ind w:right="97" w:hanging="360"/>
        <w:rPr>
          <w:szCs w:val="22"/>
          <w:rFonts w:ascii="Calibri" w:hAnsi="Calibri" w:cs="Calibri"/>
        </w:rPr>
      </w:pPr>
      <w:r>
        <w:rPr>
          <w:rFonts w:ascii="Calibri" w:hAnsi="Calibri"/>
        </w:rPr>
        <w:t xml:space="preserve">Balio Erantsiaren gaineko Zergari buruzko abenduaren 28ko 37/1992 Foru Legea alda dezan, zerga hau ordaintzetik salbuetsirik egon dadin espainiar batek erositako lehenbiziko etxebizitza.</w:t>
      </w:r>
      <w:r>
        <w:rPr>
          <w:rFonts w:ascii="Calibri" w:hAnsi="Calibri"/>
        </w:rPr>
        <w:t xml:space="preserve"> </w:t>
      </w:r>
    </w:p>
    <w:p w14:paraId="24C600F1" w14:textId="19D9ECE4" w:rsidR="004B53B5" w:rsidRDefault="00C64E39" w:rsidP="00574E18">
      <w:pPr>
        <w:spacing w:before="100" w:beforeAutospacing="1" w:after="200" w:line="276" w:lineRule="auto"/>
        <w:ind w:left="931" w:right="0" w:firstLine="116"/>
        <w:rPr>
          <w:szCs w:val="22"/>
          <w:rFonts w:ascii="Calibri" w:hAnsi="Calibri" w:cs="Calibri"/>
        </w:rPr>
      </w:pPr>
      <w:r>
        <w:rPr>
          <w:rFonts w:ascii="Calibri" w:hAnsi="Calibri"/>
        </w:rPr>
        <w:t xml:space="preserve">Iruñean, 2024ko otsailaren 15ean</w:t>
      </w:r>
      <w:r>
        <w:rPr>
          <w:rFonts w:ascii="Calibri" w:hAnsi="Calibri"/>
        </w:rPr>
        <w:t xml:space="preserve"> </w:t>
      </w:r>
    </w:p>
    <w:p w14:paraId="0C8DC521" w14:textId="35D03F15" w:rsidR="005D0E30" w:rsidRDefault="00574E18" w:rsidP="005D0E30">
      <w:pPr>
        <w:spacing w:before="100" w:beforeAutospacing="1" w:after="200" w:line="276" w:lineRule="auto"/>
        <w:ind w:left="931" w:right="0" w:firstLine="116"/>
        <w:rPr>
          <w:szCs w:val="22"/>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Emilio Jiménez Román</w:t>
      </w:r>
      <w:r>
        <w:rPr>
          <w:rFonts w:ascii="Calibri" w:hAnsi="Calibri"/>
        </w:rPr>
        <w:t xml:space="preserve"> </w:t>
      </w:r>
    </w:p>
    <w:p w14:paraId="0E71892B" w14:textId="71C99AFB" w:rsidR="00713238" w:rsidRPr="003E7BBA" w:rsidRDefault="00713238" w:rsidP="00713238">
      <w:pPr>
        <w:autoSpaceDE w:val="0"/>
        <w:autoSpaceDN w:val="0"/>
        <w:adjustRightInd w:val="0"/>
        <w:spacing w:after="0" w:line="240" w:lineRule="auto"/>
        <w:ind w:left="0" w:right="0" w:firstLine="0"/>
        <w:jc w:val="left"/>
        <w:rPr>
          <w:color w:val="215E99" w:themeColor="text2" w:themeTint="BF"/>
          <w:kern w:val="0"/>
          <w:sz w:val="20"/>
          <w:szCs w:val="20"/>
          <w:rFonts w:ascii="Times New Roman" w:eastAsiaTheme="minorEastAsia" w:hAnsi="Times New Roman" w:cs="Times New Roman"/>
        </w:rPr>
      </w:pPr>
      <w:r>
        <w:rPr>
          <w:sz w:val="20"/>
          <w:color w:val="auto"/>
          <w:vertAlign w:val="superscript"/>
          <w:rFonts w:ascii="Times New Roman" w:hAnsi="Times New Roman"/>
        </w:rPr>
        <w:t xml:space="preserve">1</w:t>
      </w:r>
      <w:r>
        <w:rPr>
          <w:sz w:val="20"/>
          <w:color w:val="215E99" w:themeColor="text2" w:themeTint="BF"/>
          <w:rFonts w:ascii="Times New Roman" w:hAnsi="Times New Roman"/>
        </w:rPr>
        <w:t xml:space="preserve"> </w:t>
      </w:r>
      <w:hyperlink r:id="rId7" w:history="1">
        <w:r>
          <w:rPr>
            <w:rStyle w:val="Hipervnculo"/>
            <w:color w:val="215E99" w:themeColor="text2" w:themeTint="BF"/>
            <w:sz w:val="20"/>
            <w:u w:val="none"/>
            <w:rFonts w:ascii="Times New Roman" w:hAnsi="Times New Roman"/>
          </w:rPr>
          <w:t xml:space="preserve">https://ec.europa.eu/eurostat/web/products-eurostat-news/w/ddn-20230904-1</w:t>
        </w:r>
      </w:hyperlink>
      <w:r>
        <w:rPr>
          <w:color w:val="215E99" w:themeColor="text2" w:themeTint="BF"/>
          <w:sz w:val="20"/>
          <w:rFonts w:ascii="Times New Roman" w:hAnsi="Times New Roman"/>
        </w:rPr>
        <w:t xml:space="preserve"> </w:t>
      </w:r>
    </w:p>
    <w:p w14:paraId="66F2FF4A" w14:textId="095D1048" w:rsidR="00713238" w:rsidRPr="003E7BBA" w:rsidRDefault="00713238" w:rsidP="00E423F1">
      <w:pPr>
        <w:autoSpaceDE w:val="0"/>
        <w:autoSpaceDN w:val="0"/>
        <w:adjustRightInd w:val="0"/>
        <w:spacing w:after="0" w:line="240" w:lineRule="auto"/>
        <w:ind w:left="0" w:right="0" w:firstLine="0"/>
        <w:jc w:val="left"/>
        <w:rPr>
          <w:color w:val="215E99" w:themeColor="text2" w:themeTint="BF"/>
          <w:kern w:val="0"/>
          <w:sz w:val="20"/>
          <w:szCs w:val="20"/>
          <w:rFonts w:ascii="Times New Roman" w:eastAsiaTheme="minorEastAsia" w:hAnsi="Times New Roman" w:cs="Times New Roman"/>
        </w:rPr>
      </w:pPr>
      <w:r>
        <w:rPr>
          <w:sz w:val="20"/>
          <w:vertAlign w:val="superscript"/>
          <w:color w:val="auto"/>
          <w:rFonts w:ascii="Times New Roman" w:hAnsi="Times New Roman"/>
        </w:rPr>
        <w:t xml:space="preserve">2</w:t>
      </w:r>
      <w:r>
        <w:rPr>
          <w:sz w:val="20"/>
          <w:vertAlign w:val="superscript"/>
          <w:color w:val="215E99" w:themeColor="text2" w:themeTint="BF"/>
          <w:rFonts w:ascii="Times New Roman" w:hAnsi="Times New Roman"/>
        </w:rPr>
        <w:t xml:space="preserve"> </w:t>
      </w:r>
      <w:hyperlink r:id="rId8" w:history="1">
        <w:r>
          <w:rPr>
            <w:rStyle w:val="Hipervnculo"/>
            <w:color w:val="215E99" w:themeColor="text2" w:themeTint="BF"/>
            <w:sz w:val="20"/>
            <w:u w:val="none"/>
            <w:rFonts w:ascii="Times New Roman" w:hAnsi="Times New Roman"/>
          </w:rPr>
          <w:t xml:space="preserve">https://www.cje.org/las-personas-jovenes-se-emancipan-a-los-303-anos-de-media-en-espana-la-cifra-mas-alta-de-los-</w:t>
        </w:r>
      </w:hyperlink>
      <w:r>
        <w:rPr>
          <w:color w:val="215E99" w:themeColor="text2" w:themeTint="BF"/>
          <w:sz w:val="20"/>
          <w:rFonts w:ascii="Times New Roman" w:hAnsi="Times New Roman"/>
        </w:rPr>
        <w:t xml:space="preserve">ultimos-veinte-anos/</w:t>
      </w:r>
      <w:r>
        <w:rPr>
          <w:color w:val="215E99" w:themeColor="text2" w:themeTint="BF"/>
          <w:sz w:val="20"/>
          <w:rFonts w:ascii="Times New Roman" w:hAnsi="Times New Roman"/>
        </w:rPr>
        <w:t xml:space="preserve"> </w:t>
      </w:r>
    </w:p>
    <w:sectPr w:rsidR="00713238" w:rsidRPr="003E7BBA" w:rsidSect="00064D74">
      <w:headerReference w:type="even" r:id="rId9"/>
      <w:headerReference w:type="default" r:id="rId10"/>
      <w:footerReference w:type="even" r:id="rId11"/>
      <w:headerReference w:type="first" r:id="rId12"/>
      <w:footerReference w:type="first" r:id="rId13"/>
      <w:pgSz w:w="11909" w:h="16834"/>
      <w:pgMar w:top="1440" w:right="1080" w:bottom="1440" w:left="1080" w:header="720" w:footer="7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BC35" w14:textId="77777777" w:rsidR="00C64E39" w:rsidRDefault="00C64E39">
      <w:pPr>
        <w:spacing w:after="0" w:line="240" w:lineRule="auto"/>
      </w:pPr>
      <w:r>
        <w:separator/>
      </w:r>
    </w:p>
  </w:endnote>
  <w:endnote w:type="continuationSeparator" w:id="0">
    <w:p w14:paraId="4D2680FE" w14:textId="77777777" w:rsidR="00C64E39" w:rsidRDefault="00C6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71C2" w14:textId="77777777" w:rsidR="004B53B5" w:rsidRDefault="00C64E39">
    <w:pPr>
      <w:spacing w:after="0" w:line="259" w:lineRule="auto"/>
      <w:ind w:left="0" w:right="108"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3D2C" w14:textId="77777777" w:rsidR="004B53B5" w:rsidRDefault="00C64E39">
    <w:pPr>
      <w:spacing w:after="0" w:line="259" w:lineRule="auto"/>
      <w:ind w:left="0" w:right="108"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031D" w14:textId="77777777" w:rsidR="00C64E39" w:rsidRDefault="00C64E39">
      <w:pPr>
        <w:spacing w:after="0" w:line="240" w:lineRule="auto"/>
      </w:pPr>
      <w:r>
        <w:separator/>
      </w:r>
    </w:p>
  </w:footnote>
  <w:footnote w:type="continuationSeparator" w:id="0">
    <w:p w14:paraId="473B2B77" w14:textId="77777777" w:rsidR="00C64E39" w:rsidRDefault="00C6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15F7" w14:textId="77777777" w:rsidR="004B53B5" w:rsidRDefault="00C64E39">
    <w:pPr>
      <w:spacing w:after="0" w:line="259" w:lineRule="auto"/>
      <w:ind w:left="-753" w:right="10580" w:firstLine="0"/>
      <w:jc w:val="left"/>
    </w:pPr>
    <w:r>
      <w:drawing>
        <wp:anchor distT="0" distB="0" distL="114300" distR="114300" simplePos="0" relativeHeight="251658240" behindDoc="0" locked="0" layoutInCell="1" allowOverlap="0" wp14:anchorId="16FF9717" wp14:editId="6653FD3C">
          <wp:simplePos x="0" y="0"/>
          <wp:positionH relativeFrom="page">
            <wp:posOffset>5314950</wp:posOffset>
          </wp:positionH>
          <wp:positionV relativeFrom="page">
            <wp:posOffset>0</wp:posOffset>
          </wp:positionV>
          <wp:extent cx="1868424" cy="408432"/>
          <wp:effectExtent l="0" t="0" r="0" b="0"/>
          <wp:wrapSquare wrapText="bothSides"/>
          <wp:docPr id="2739" name="Picture 2739"/>
          <wp:cNvGraphicFramePr/>
          <a:graphic xmlns:a="http://schemas.openxmlformats.org/drawingml/2006/main">
            <a:graphicData uri="http://schemas.openxmlformats.org/drawingml/2006/picture">
              <pic:pic xmlns:pic="http://schemas.openxmlformats.org/drawingml/2006/picture">
                <pic:nvPicPr>
                  <pic:cNvPr id="2739" name="Picture 2739"/>
                  <pic:cNvPicPr/>
                </pic:nvPicPr>
                <pic:blipFill>
                  <a:blip r:embed="rId1"/>
                  <a:stretch>
                    <a:fillRect/>
                  </a:stretch>
                </pic:blipFill>
                <pic:spPr>
                  <a:xfrm>
                    <a:off x="0" y="0"/>
                    <a:ext cx="1868424" cy="40843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90B" w14:textId="15A6E17A" w:rsidR="004B53B5" w:rsidRDefault="004B53B5">
    <w:pPr>
      <w:spacing w:after="0" w:line="259" w:lineRule="auto"/>
      <w:ind w:left="-753" w:right="1058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B30" w14:textId="77777777" w:rsidR="004B53B5" w:rsidRDefault="00C64E39">
    <w:pPr>
      <w:spacing w:after="0" w:line="259" w:lineRule="auto"/>
      <w:ind w:left="-753" w:right="10580" w:firstLine="0"/>
      <w:jc w:val="left"/>
    </w:pPr>
    <w:r>
      <w:drawing>
        <wp:anchor distT="0" distB="0" distL="114300" distR="114300" simplePos="0" relativeHeight="251660288" behindDoc="0" locked="0" layoutInCell="1" allowOverlap="0" wp14:anchorId="03B79E08" wp14:editId="36364DE2">
          <wp:simplePos x="0" y="0"/>
          <wp:positionH relativeFrom="page">
            <wp:posOffset>5314950</wp:posOffset>
          </wp:positionH>
          <wp:positionV relativeFrom="page">
            <wp:posOffset>0</wp:posOffset>
          </wp:positionV>
          <wp:extent cx="1868424" cy="408432"/>
          <wp:effectExtent l="0" t="0" r="0" b="0"/>
          <wp:wrapSquare wrapText="bothSides"/>
          <wp:docPr id="372784444" name="Picture 2739"/>
          <wp:cNvGraphicFramePr/>
          <a:graphic xmlns:a="http://schemas.openxmlformats.org/drawingml/2006/main">
            <a:graphicData uri="http://schemas.openxmlformats.org/drawingml/2006/picture">
              <pic:pic xmlns:pic="http://schemas.openxmlformats.org/drawingml/2006/picture">
                <pic:nvPicPr>
                  <pic:cNvPr id="2739" name="Picture 2739"/>
                  <pic:cNvPicPr/>
                </pic:nvPicPr>
                <pic:blipFill>
                  <a:blip r:embed="rId1"/>
                  <a:stretch>
                    <a:fillRect/>
                  </a:stretch>
                </pic:blipFill>
                <pic:spPr>
                  <a:xfrm>
                    <a:off x="0" y="0"/>
                    <a:ext cx="1868424" cy="4084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1B4"/>
    <w:multiLevelType w:val="hybridMultilevel"/>
    <w:tmpl w:val="9BE07AD4"/>
    <w:lvl w:ilvl="0" w:tplc="BD54E338">
      <w:start w:val="1"/>
      <w:numFmt w:val="bullet"/>
      <w:lvlText w:val="●"/>
      <w:lvlJc w:val="left"/>
      <w:pPr>
        <w:ind w:left="1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1C66C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80EF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4C4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A07C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5EFED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A0BA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6FD7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C422F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035CC6"/>
    <w:multiLevelType w:val="hybridMultilevel"/>
    <w:tmpl w:val="AFDC35B4"/>
    <w:lvl w:ilvl="0" w:tplc="ADBC9152">
      <w:start w:val="1"/>
      <w:numFmt w:val="bullet"/>
      <w:lvlText w:val="●"/>
      <w:lvlJc w:val="left"/>
      <w:pPr>
        <w:ind w:left="1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A87FE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E25AF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183F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6C6D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B8FE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50F0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4C538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6A105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62694418">
    <w:abstractNumId w:val="1"/>
  </w:num>
  <w:num w:numId="2" w16cid:durableId="3180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B5"/>
    <w:rsid w:val="00064D74"/>
    <w:rsid w:val="003E7BBA"/>
    <w:rsid w:val="00405FB7"/>
    <w:rsid w:val="004B53B5"/>
    <w:rsid w:val="00574E18"/>
    <w:rsid w:val="005B35BD"/>
    <w:rsid w:val="005D0E30"/>
    <w:rsid w:val="00713238"/>
    <w:rsid w:val="008147D7"/>
    <w:rsid w:val="008839DF"/>
    <w:rsid w:val="00A909E5"/>
    <w:rsid w:val="00B90D77"/>
    <w:rsid w:val="00C64E39"/>
    <w:rsid w:val="00E42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25A3"/>
  <w15:docId w15:val="{3301761E-E7DF-4EDE-831D-6979AFD0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0" w:lineRule="auto"/>
      <w:ind w:left="697" w:right="106" w:hanging="10"/>
      <w:jc w:val="both"/>
    </w:pPr>
    <w:rPr>
      <w:rFonts w:ascii="Arial" w:eastAsia="Arial" w:hAnsi="Arial" w:cs="Arial"/>
      <w:color w:val="000000"/>
      <w:sz w:val="22"/>
    </w:rPr>
  </w:style>
  <w:style w:type="paragraph" w:styleId="Ttulo1">
    <w:name w:val="heading 1"/>
    <w:next w:val="Normal"/>
    <w:link w:val="Ttulo1Car"/>
    <w:uiPriority w:val="9"/>
    <w:qFormat/>
    <w:pPr>
      <w:keepNext/>
      <w:keepLines/>
      <w:spacing w:after="158" w:line="259" w:lineRule="auto"/>
      <w:ind w:left="2228"/>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line="259" w:lineRule="auto"/>
      <w:ind w:left="697" w:right="106" w:hanging="10"/>
      <w:jc w:val="center"/>
      <w:outlineLvl w:val="1"/>
    </w:pPr>
    <w:rPr>
      <w:rFonts w:ascii="Arial" w:eastAsia="Arial" w:hAnsi="Arial" w:cs="Arial"/>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2"/>
    </w:rPr>
  </w:style>
  <w:style w:type="character" w:customStyle="1" w:styleId="Ttulo1Car">
    <w:name w:val="Título 1 Car"/>
    <w:link w:val="Ttulo1"/>
    <w:rPr>
      <w:rFonts w:ascii="Arial" w:eastAsia="Arial" w:hAnsi="Arial" w:cs="Arial"/>
      <w:b/>
      <w:color w:val="000000"/>
      <w:sz w:val="24"/>
    </w:rPr>
  </w:style>
  <w:style w:type="character" w:styleId="Hipervnculo">
    <w:name w:val="Hyperlink"/>
    <w:basedOn w:val="Fuentedeprrafopredeter"/>
    <w:uiPriority w:val="99"/>
    <w:unhideWhenUsed/>
    <w:rsid w:val="00064D74"/>
    <w:rPr>
      <w:color w:val="467886" w:themeColor="hyperlink"/>
      <w:u w:val="single"/>
    </w:rPr>
  </w:style>
  <w:style w:type="character" w:styleId="Mencinsinresolver">
    <w:name w:val="Unresolved Mention"/>
    <w:basedOn w:val="Fuentedeprrafopredeter"/>
    <w:uiPriority w:val="99"/>
    <w:semiHidden/>
    <w:unhideWhenUsed/>
    <w:rsid w:val="00064D74"/>
    <w:rPr>
      <w:color w:val="605E5C"/>
      <w:shd w:val="clear" w:color="auto" w:fill="E1DFDD"/>
    </w:rPr>
  </w:style>
  <w:style w:type="paragraph" w:styleId="Piedepgina">
    <w:name w:val="footer"/>
    <w:basedOn w:val="Normal"/>
    <w:link w:val="PiedepginaCar"/>
    <w:uiPriority w:val="99"/>
    <w:semiHidden/>
    <w:unhideWhenUsed/>
    <w:rsid w:val="00405F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05FB7"/>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hyperlink" Target="https://www.cje.org/las-personas-jovenes-se-emancipan-a-los-303-anos-de-media-en-espana-la-cifra-mas-alta-de-lo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c.europa.eu/eurostat/web/products-eurostat-news/w/ddn-20230904-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1184</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11</cp:revision>
  <dcterms:created xsi:type="dcterms:W3CDTF">2024-02-15T17:08:00Z</dcterms:created>
  <dcterms:modified xsi:type="dcterms:W3CDTF">2024-02-15T17:46:00Z</dcterms:modified>
</cp:coreProperties>
</file>