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9A486" w14:textId="77777777" w:rsidR="00A124DE" w:rsidRDefault="00FA495F" w:rsidP="00A124DE">
      <w:pPr>
        <w:pStyle w:val="cuadroCabe"/>
      </w:pPr>
      <w: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886D06" w:rsidRPr="003A7956" w:rsidRDefault="00886D06" w:rsidP="004C3423">
                            <w:pPr>
                              <w:spacing w:after="0"/>
                              <w:ind w:firstLine="0"/>
                              <w:jc w:val="center"/>
                              <w:rPr>
                                <w:sz w:val="18"/>
                                <w:szCs w:val="18"/>
                              </w:rPr>
                            </w:pPr>
                            <w:r>
                              <w:rPr>
                                <w:sz w:val="18"/>
                              </w:rPr>
                              <w:t xml:space="preserve">CAMARA DE</w:t>
                            </w:r>
                          </w:p>
                          <w:p w14:paraId="014AEEE6" w14:textId="77777777" w:rsidR="00886D06" w:rsidRPr="003A7956" w:rsidRDefault="00886D06" w:rsidP="004C3423">
                            <w:pPr>
                              <w:spacing w:after="0"/>
                              <w:ind w:firstLine="0"/>
                              <w:jc w:val="center"/>
                              <w:rPr>
                                <w:sz w:val="18"/>
                                <w:szCs w:val="18"/>
                              </w:rPr>
                            </w:pPr>
                            <w:r>
                              <w:rPr>
                                <w:sz w:val="18"/>
                              </w:rPr>
                              <w:t xml:space="preserve">COMPTOS</w:t>
                            </w:r>
                          </w:p>
                          <w:p w14:paraId="44471B96" w14:textId="77777777" w:rsidR="00886D06" w:rsidRPr="003A7956" w:rsidRDefault="00886D06" w:rsidP="004C3423">
                            <w:pPr>
                              <w:spacing w:after="0"/>
                              <w:ind w:firstLine="0"/>
                              <w:jc w:val="center"/>
                              <w:rPr>
                                <w:sz w:val="18"/>
                                <w:szCs w:val="18"/>
                              </w:rPr>
                            </w:pPr>
                            <w:r>
                              <w:rPr>
                                <w:sz w:val="18"/>
                              </w:rPr>
                              <w:t xml:space="preserve">DE NAVARRA</w:t>
                            </w:r>
                          </w:p>
                          <w:p w14:paraId="07A085F6" w14:textId="77777777" w:rsidR="00886D06" w:rsidRPr="003A7956" w:rsidRDefault="00886D06" w:rsidP="004C3423">
                            <w:pPr>
                              <w:spacing w:after="0"/>
                              <w:ind w:firstLine="0"/>
                              <w:jc w:val="center"/>
                              <w:rPr>
                                <w:color w:val="808080"/>
                                <w:sz w:val="18"/>
                                <w:szCs w:val="18"/>
                              </w:rPr>
                            </w:pPr>
                            <w:r>
                              <w:rPr>
                                <w:color w:val="808080"/>
                                <w:sz w:val="18"/>
                              </w:rPr>
                              <w:t xml:space="preserve">NAFARROAKO</w:t>
                            </w:r>
                          </w:p>
                          <w:p w14:paraId="0496B026" w14:textId="77777777" w:rsidR="00886D06" w:rsidRPr="003A7956" w:rsidRDefault="00886D06" w:rsidP="004C3423">
                            <w:pPr>
                              <w:spacing w:after="0"/>
                              <w:ind w:firstLine="0"/>
                              <w:jc w:val="center"/>
                              <w:rPr>
                                <w:color w:val="808080"/>
                                <w:sz w:val="18"/>
                                <w:szCs w:val="18"/>
                              </w:rPr>
                            </w:pPr>
                            <w:r>
                              <w:rPr>
                                <w:color w:val="808080"/>
                                <w:sz w:val="18"/>
                              </w:rPr>
                              <w:t xml:space="preserve">KONTUEN</w:t>
                            </w:r>
                          </w:p>
                          <w:p w14:paraId="376CDB4B" w14:textId="77777777" w:rsidR="00886D06" w:rsidRPr="003A7956" w:rsidRDefault="00886D06" w:rsidP="004C3423">
                            <w:pPr>
                              <w:spacing w:after="0"/>
                              <w:ind w:firstLine="0"/>
                              <w:jc w:val="center"/>
                              <w:rPr>
                                <w:color w:val="808080"/>
                                <w:sz w:val="18"/>
                                <w:szCs w:val="18"/>
                              </w:rPr>
                            </w:pPr>
                            <w:r>
                              <w:rPr>
                                <w:color w:val="808080"/>
                                <w:sz w:val="18"/>
                              </w:rPr>
                              <w:t xml:space="preserve">GANBERA</w:t>
                            </w:r>
                          </w:p>
                          <w:p w14:paraId="672A6659" w14:textId="77777777" w:rsidR="00886D06" w:rsidRPr="002C7026" w:rsidRDefault="00886D0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7CE9EDB8" w14:textId="77777777" w:rsidR="00886D06" w:rsidRPr="003A7956" w:rsidRDefault="00886D06" w:rsidP="004C3423">
                      <w:pPr>
                        <w:spacing w:after="0"/>
                        <w:ind w:firstLine="0"/>
                        <w:jc w:val="center"/>
                        <w:rPr>
                          <w:sz w:val="18"/>
                          <w:szCs w:val="18"/>
                        </w:rPr>
                      </w:pPr>
                      <w:r>
                        <w:rPr>
                          <w:sz w:val="18"/>
                        </w:rPr>
                        <w:t xml:space="preserve">CAMARA DE</w:t>
                      </w:r>
                    </w:p>
                    <w:p w14:paraId="014AEEE6" w14:textId="77777777" w:rsidR="00886D06" w:rsidRPr="003A7956" w:rsidRDefault="00886D06" w:rsidP="004C3423">
                      <w:pPr>
                        <w:spacing w:after="0"/>
                        <w:ind w:firstLine="0"/>
                        <w:jc w:val="center"/>
                        <w:rPr>
                          <w:sz w:val="18"/>
                          <w:szCs w:val="18"/>
                        </w:rPr>
                      </w:pPr>
                      <w:r>
                        <w:rPr>
                          <w:sz w:val="18"/>
                        </w:rPr>
                        <w:t xml:space="preserve">COMPTOS</w:t>
                      </w:r>
                    </w:p>
                    <w:p w14:paraId="44471B96" w14:textId="77777777" w:rsidR="00886D06" w:rsidRPr="003A7956" w:rsidRDefault="00886D06" w:rsidP="004C3423">
                      <w:pPr>
                        <w:spacing w:after="0"/>
                        <w:ind w:firstLine="0"/>
                        <w:jc w:val="center"/>
                        <w:rPr>
                          <w:sz w:val="18"/>
                          <w:szCs w:val="18"/>
                        </w:rPr>
                      </w:pPr>
                      <w:r>
                        <w:rPr>
                          <w:sz w:val="18"/>
                        </w:rPr>
                        <w:t xml:space="preserve">DE NAVARRA</w:t>
                      </w:r>
                    </w:p>
                    <w:p w14:paraId="07A085F6" w14:textId="77777777" w:rsidR="00886D06" w:rsidRPr="003A7956" w:rsidRDefault="00886D06" w:rsidP="004C3423">
                      <w:pPr>
                        <w:spacing w:after="0"/>
                        <w:ind w:firstLine="0"/>
                        <w:jc w:val="center"/>
                        <w:rPr>
                          <w:color w:val="808080"/>
                          <w:sz w:val="18"/>
                          <w:szCs w:val="18"/>
                        </w:rPr>
                      </w:pPr>
                      <w:r>
                        <w:rPr>
                          <w:color w:val="808080"/>
                          <w:sz w:val="18"/>
                        </w:rPr>
                        <w:t xml:space="preserve">NAFARROAKO</w:t>
                      </w:r>
                    </w:p>
                    <w:p w14:paraId="0496B026" w14:textId="77777777" w:rsidR="00886D06" w:rsidRPr="003A7956" w:rsidRDefault="00886D06" w:rsidP="004C3423">
                      <w:pPr>
                        <w:spacing w:after="0"/>
                        <w:ind w:firstLine="0"/>
                        <w:jc w:val="center"/>
                        <w:rPr>
                          <w:color w:val="808080"/>
                          <w:sz w:val="18"/>
                          <w:szCs w:val="18"/>
                        </w:rPr>
                      </w:pPr>
                      <w:r>
                        <w:rPr>
                          <w:color w:val="808080"/>
                          <w:sz w:val="18"/>
                        </w:rPr>
                        <w:t xml:space="preserve">KONTUEN</w:t>
                      </w:r>
                    </w:p>
                    <w:p w14:paraId="376CDB4B" w14:textId="77777777" w:rsidR="00886D06" w:rsidRPr="003A7956" w:rsidRDefault="00886D06" w:rsidP="004C3423">
                      <w:pPr>
                        <w:spacing w:after="0"/>
                        <w:ind w:firstLine="0"/>
                        <w:jc w:val="center"/>
                        <w:rPr>
                          <w:color w:val="808080"/>
                          <w:sz w:val="18"/>
                          <w:szCs w:val="18"/>
                        </w:rPr>
                      </w:pPr>
                      <w:r>
                        <w:rPr>
                          <w:color w:val="808080"/>
                          <w:sz w:val="18"/>
                        </w:rPr>
                        <w:t xml:space="preserve">GANBERA</w:t>
                      </w:r>
                    </w:p>
                    <w:p w14:paraId="672A6659" w14:textId="77777777" w:rsidR="00886D06" w:rsidRPr="002C7026" w:rsidRDefault="00886D06"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14:paraId="41557CA6" w14:textId="77777777" w:rsidR="00F76D49" w:rsidRPr="00F76D49" w:rsidRDefault="00F76D49" w:rsidP="00F76D49">
      <w:pPr>
        <w:pStyle w:val="EstiloPortada"/>
        <w:spacing w:before="0"/>
        <w:ind w:left="3686" w:right="0"/>
        <w:jc w:val="right"/>
        <w:rPr>
          <w:sz w:val="22"/>
          <w:szCs w:val="22"/>
        </w:rPr>
      </w:pPr>
    </w:p>
    <w:p w14:paraId="0493DA83" w14:textId="7BE95457" w:rsidR="00A124DE" w:rsidRPr="00A124DE" w:rsidRDefault="00996284" w:rsidP="00A124DE">
      <w:pPr>
        <w:pStyle w:val="EstiloPortada"/>
        <w:ind w:left="3686" w:right="0"/>
        <w:jc w:val="right"/>
        <w:rPr>
          <w:sz w:val="52"/>
          <w:szCs w:val="52"/>
        </w:rPr>
      </w:pPr>
      <w:r>
        <w:rPr>
          <w:sz w:val="52"/>
        </w:rPr>
        <w:t xml:space="preserve">Eguesibarko Udalaren 2022ko langileria, kontratazio publikoa eta dirulaguntzak</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C2F22FF" w:rsidR="001C3A32" w:rsidRDefault="001C3A32" w:rsidP="00891D73">
      <w:pPr>
        <w:pStyle w:val="texto"/>
      </w:pPr>
    </w:p>
    <w:p w14:paraId="375E95C9" w14:textId="42A51151" w:rsidR="00C638ED" w:rsidRDefault="00C638ED" w:rsidP="00891D73">
      <w:pPr>
        <w:pStyle w:val="texto"/>
      </w:pPr>
    </w:p>
    <w:p w14:paraId="51962D56" w14:textId="09561F14" w:rsidR="00C638ED" w:rsidRDefault="00C638ED" w:rsidP="00891D73">
      <w:pPr>
        <w:pStyle w:val="texto"/>
      </w:pPr>
    </w:p>
    <w:p w14:paraId="47F2E5C8" w14:textId="4C66073E" w:rsidR="00C638ED" w:rsidRDefault="00C638ED" w:rsidP="00891D73">
      <w:pPr>
        <w:pStyle w:val="texto"/>
      </w:pPr>
    </w:p>
    <w:p w14:paraId="0130AA59" w14:textId="77777777" w:rsidR="00C638ED" w:rsidRPr="00204979" w:rsidRDefault="00C638ED" w:rsidP="00891D73">
      <w:pPr>
        <w:pStyle w:val="texto"/>
      </w:pPr>
    </w:p>
    <w:p w14:paraId="60061E4C"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0C410262" w14:textId="61722A95" w:rsidR="00716463" w:rsidRPr="001D4F09" w:rsidRDefault="003E241B" w:rsidP="009936FC">
      <w:pPr>
        <w:pStyle w:val="Fechaportada"/>
      </w:pPr>
      <w:r>
        <w:t xml:space="preserve">2024ko urtarrila</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t xml:space="preserve">Aurkibidea</w:t>
      </w:r>
    </w:p>
    <w:p w14:paraId="3AD3D9EC" w14:textId="77777777" w:rsidR="00A124DE" w:rsidRPr="00C07132" w:rsidRDefault="00A124DE" w:rsidP="00A124DE">
      <w:pPr>
        <w:pStyle w:val="texto"/>
        <w:ind w:right="-142"/>
        <w:jc w:val="right"/>
        <w:rPr>
          <w:smallCaps/>
          <w:sz w:val="20"/>
          <w:szCs w:val="20"/>
        </w:rPr>
      </w:pPr>
      <w:r>
        <w:rPr>
          <w:smallCaps/>
          <w:sz w:val="20"/>
        </w:rPr>
        <w:t xml:space="preserve">Orrialdea</w:t>
      </w:r>
    </w:p>
    <w:p w14:paraId="1A5D5B63" w14:textId="24CC4F37" w:rsidR="00B9341B" w:rsidRDefault="00A124DE">
      <w:pPr>
        <w:pStyle w:val="TDC1"/>
        <w:rPr>
          <w:smallCaps w:val="0"/>
          <w:noProof/>
          <w:szCs w:val="22"/>
          <w:rFonts w:asciiTheme="minorHAnsi" w:eastAsiaTheme="minorEastAsia" w:hAnsiTheme="minorHAnsi" w:cstheme="minorBidi"/>
        </w:rPr>
      </w:pPr>
      <w:r>
        <w:rPr>
          <w:smallCaps w:val="0"/>
        </w:rPr>
        <w:fldChar w:fldCharType="begin" w:dirty="true"/>
      </w:r>
      <w:r>
        <w:instrText xml:space="preserve"> TOC \h \z \t "atitulo1;1;atitulo2;2;atitulo3;3" </w:instrText>
      </w:r>
      <w:r>
        <w:rPr>
          <w:smallCaps w:val="0"/>
        </w:rPr>
        <w:fldChar w:fldCharType="separate"/>
      </w:r>
      <w:hyperlink w:anchor="_Toc155955933" w:history="1">
        <w:r w:rsidR="00B9341B" w:rsidRPr="00794666">
          <w:rPr>
            <w:rStyle w:val="Hipervnculo"/>
          </w:rPr>
          <w:t>I. Introducción</w:t>
        </w:r>
        <w:r w:rsidR="00B9341B">
          <w:rPr>
            <w:webHidden/>
          </w:rPr>
          <w:tab/>
        </w:r>
        <w:r w:rsidR="00B9341B">
          <w:rPr>
            <w:webHidden/>
          </w:rPr>
          <w:fldChar w:fldCharType="begin"/>
        </w:r>
        <w:r w:rsidR="00B9341B">
          <w:rPr>
            <w:webHidden/>
          </w:rPr>
          <w:instrText xml:space="preserve"> PAGEREF _Toc155955933 \h </w:instrText>
        </w:r>
        <w:r w:rsidR="00B9341B">
          <w:rPr>
            <w:webHidden/>
          </w:rPr>
        </w:r>
        <w:r w:rsidR="00B9341B">
          <w:rPr>
            <w:webHidden/>
          </w:rPr>
          <w:fldChar w:fldCharType="separate"/>
        </w:r>
        <w:r w:rsidR="00C638ED">
          <w:rPr>
            <w:webHidden/>
          </w:rPr>
          <w:t>3</w:t>
        </w:r>
        <w:r w:rsidR="00B9341B">
          <w:rPr>
            <w:webHidden/>
          </w:rPr>
          <w:fldChar w:fldCharType="end"/>
        </w:r>
      </w:hyperlink>
    </w:p>
    <w:p w14:paraId="0A87AC86" w14:textId="4FFDC595" w:rsidR="00B9341B" w:rsidRDefault="00886D06">
      <w:pPr>
        <w:pStyle w:val="TDC1"/>
        <w:rPr>
          <w:smallCaps w:val="0"/>
          <w:rFonts w:asciiTheme="minorHAnsi" w:eastAsiaTheme="minorEastAsia" w:hAnsiTheme="minorHAnsi" w:cstheme="minorBidi"/>
        </w:rPr>
      </w:pPr>
      <w:hyperlink w:anchor="_Toc155955934" w:history="1">
        <w:r w:rsidR="00B9341B" w:rsidRPr="00794666">
          <w:rPr>
            <w:rStyle w:val="Hipervnculo"/>
          </w:rPr>
          <w:t>II. Objetivo y alcance</w:t>
        </w:r>
        <w:r w:rsidR="00B9341B">
          <w:rPr>
            <w:webHidden/>
          </w:rPr>
          <w:tab/>
        </w:r>
        <w:r w:rsidR="00B9341B">
          <w:rPr>
            <w:webHidden/>
          </w:rPr>
          <w:fldChar w:fldCharType="begin"/>
        </w:r>
        <w:r w:rsidR="00B9341B">
          <w:rPr>
            <w:webHidden/>
          </w:rPr>
          <w:instrText xml:space="preserve"> PAGEREF _Toc155955934 \h </w:instrText>
        </w:r>
        <w:r w:rsidR="00B9341B">
          <w:rPr>
            <w:webHidden/>
          </w:rPr>
        </w:r>
        <w:r w:rsidR="00B9341B">
          <w:rPr>
            <w:webHidden/>
          </w:rPr>
          <w:fldChar w:fldCharType="separate"/>
        </w:r>
        <w:r w:rsidR="00C638ED">
          <w:rPr>
            <w:webHidden/>
          </w:rPr>
          <w:t>4</w:t>
        </w:r>
        <w:r w:rsidR="00B9341B">
          <w:rPr>
            <w:webHidden/>
          </w:rPr>
          <w:fldChar w:fldCharType="end"/>
        </w:r>
      </w:hyperlink>
    </w:p>
    <w:p w14:paraId="11F25611" w14:textId="05E90FC5" w:rsidR="00B9341B" w:rsidRDefault="00886D06">
      <w:pPr>
        <w:pStyle w:val="TDC1"/>
        <w:rPr>
          <w:smallCaps w:val="0"/>
          <w:rFonts w:asciiTheme="minorHAnsi" w:eastAsiaTheme="minorEastAsia" w:hAnsiTheme="minorHAnsi" w:cstheme="minorBidi"/>
        </w:rPr>
      </w:pPr>
      <w:hyperlink w:anchor="_Toc155955935" w:history="1">
        <w:r w:rsidR="00B9341B" w:rsidRPr="00794666">
          <w:rPr>
            <w:rStyle w:val="Hipervnculo"/>
          </w:rPr>
          <w:t>III. Opinión</w:t>
        </w:r>
        <w:r w:rsidR="00B9341B">
          <w:rPr>
            <w:webHidden/>
          </w:rPr>
          <w:tab/>
        </w:r>
        <w:r w:rsidR="00B9341B">
          <w:rPr>
            <w:webHidden/>
          </w:rPr>
          <w:fldChar w:fldCharType="begin"/>
        </w:r>
        <w:r w:rsidR="00B9341B">
          <w:rPr>
            <w:webHidden/>
          </w:rPr>
          <w:instrText xml:space="preserve"> PAGEREF _Toc155955935 \h </w:instrText>
        </w:r>
        <w:r w:rsidR="00B9341B">
          <w:rPr>
            <w:webHidden/>
          </w:rPr>
        </w:r>
        <w:r w:rsidR="00B9341B">
          <w:rPr>
            <w:webHidden/>
          </w:rPr>
          <w:fldChar w:fldCharType="separate"/>
        </w:r>
        <w:r w:rsidR="00C638ED">
          <w:rPr>
            <w:webHidden/>
          </w:rPr>
          <w:t>5</w:t>
        </w:r>
        <w:r w:rsidR="00B9341B">
          <w:rPr>
            <w:webHidden/>
          </w:rPr>
          <w:fldChar w:fldCharType="end"/>
        </w:r>
      </w:hyperlink>
    </w:p>
    <w:p w14:paraId="18DC854C" w14:textId="48130653" w:rsidR="00B9341B" w:rsidRDefault="00886D06">
      <w:pPr>
        <w:pStyle w:val="TDC1"/>
        <w:rPr>
          <w:smallCaps w:val="0"/>
          <w:rFonts w:asciiTheme="minorHAnsi" w:eastAsiaTheme="minorEastAsia" w:hAnsiTheme="minorHAnsi" w:cstheme="minorBidi"/>
        </w:rPr>
      </w:pPr>
      <w:hyperlink w:anchor="_Toc155955936" w:history="1">
        <w:r w:rsidR="00B9341B" w:rsidRPr="00794666">
          <w:rPr>
            <w:rStyle w:val="Hipervnculo"/>
          </w:rPr>
          <w:t>IV. Fundamento de la opinión</w:t>
        </w:r>
        <w:r w:rsidR="00B9341B">
          <w:rPr>
            <w:webHidden/>
          </w:rPr>
          <w:tab/>
        </w:r>
        <w:r w:rsidR="00B9341B">
          <w:rPr>
            <w:webHidden/>
          </w:rPr>
          <w:fldChar w:fldCharType="begin"/>
        </w:r>
        <w:r w:rsidR="00B9341B">
          <w:rPr>
            <w:webHidden/>
          </w:rPr>
          <w:instrText xml:space="preserve"> PAGEREF _Toc155955936 \h </w:instrText>
        </w:r>
        <w:r w:rsidR="00B9341B">
          <w:rPr>
            <w:webHidden/>
          </w:rPr>
        </w:r>
        <w:r w:rsidR="00B9341B">
          <w:rPr>
            <w:webHidden/>
          </w:rPr>
          <w:fldChar w:fldCharType="separate"/>
        </w:r>
        <w:r w:rsidR="00C638ED">
          <w:rPr>
            <w:webHidden/>
          </w:rPr>
          <w:t>6</w:t>
        </w:r>
        <w:r w:rsidR="00B9341B">
          <w:rPr>
            <w:webHidden/>
          </w:rPr>
          <w:fldChar w:fldCharType="end"/>
        </w:r>
      </w:hyperlink>
    </w:p>
    <w:p w14:paraId="5EF27426" w14:textId="78C08950" w:rsidR="00B9341B" w:rsidRDefault="00886D06">
      <w:pPr>
        <w:pStyle w:val="TDC1"/>
        <w:rPr>
          <w:smallCaps w:val="0"/>
          <w:rFonts w:asciiTheme="minorHAnsi" w:eastAsiaTheme="minorEastAsia" w:hAnsiTheme="minorHAnsi" w:cstheme="minorBidi"/>
        </w:rPr>
      </w:pPr>
      <w:hyperlink w:anchor="_Toc155955937" w:history="1">
        <w:r w:rsidR="00B9341B" w:rsidRPr="00794666">
          <w:rPr>
            <w:rStyle w:val="Hipervnculo"/>
          </w:rPr>
          <w:t>V. Cuestiones claves de auditoria</w:t>
        </w:r>
        <w:r w:rsidR="00B9341B">
          <w:rPr>
            <w:webHidden/>
          </w:rPr>
          <w:tab/>
        </w:r>
        <w:r w:rsidR="00B9341B">
          <w:rPr>
            <w:webHidden/>
          </w:rPr>
          <w:fldChar w:fldCharType="begin"/>
        </w:r>
        <w:r w:rsidR="00B9341B">
          <w:rPr>
            <w:webHidden/>
          </w:rPr>
          <w:instrText xml:space="preserve"> PAGEREF _Toc155955937 \h </w:instrText>
        </w:r>
        <w:r w:rsidR="00B9341B">
          <w:rPr>
            <w:webHidden/>
          </w:rPr>
        </w:r>
        <w:r w:rsidR="00B9341B">
          <w:rPr>
            <w:webHidden/>
          </w:rPr>
          <w:fldChar w:fldCharType="separate"/>
        </w:r>
        <w:r w:rsidR="00C638ED">
          <w:rPr>
            <w:webHidden/>
          </w:rPr>
          <w:t>7</w:t>
        </w:r>
        <w:r w:rsidR="00B9341B">
          <w:rPr>
            <w:webHidden/>
          </w:rPr>
          <w:fldChar w:fldCharType="end"/>
        </w:r>
      </w:hyperlink>
    </w:p>
    <w:p w14:paraId="165EB0D8" w14:textId="5D86132B" w:rsidR="00B9341B" w:rsidRDefault="00886D06">
      <w:pPr>
        <w:pStyle w:val="TDC1"/>
        <w:rPr>
          <w:smallCaps w:val="0"/>
          <w:rFonts w:asciiTheme="minorHAnsi" w:eastAsiaTheme="minorEastAsia" w:hAnsiTheme="minorHAnsi" w:cstheme="minorBidi"/>
        </w:rPr>
      </w:pPr>
      <w:hyperlink w:anchor="_Toc155955938" w:history="1">
        <w:r w:rsidR="00B9341B" w:rsidRPr="00794666">
          <w:rPr>
            <w:rStyle w:val="Hipervnculo"/>
          </w:rPr>
          <w:t>VI. Responsabilidad del Ayuntamiento del Valle de Egüés</w:t>
        </w:r>
        <w:r w:rsidR="00B9341B">
          <w:rPr>
            <w:webHidden/>
          </w:rPr>
          <w:tab/>
        </w:r>
        <w:r w:rsidR="00B9341B">
          <w:rPr>
            <w:webHidden/>
          </w:rPr>
          <w:fldChar w:fldCharType="begin"/>
        </w:r>
        <w:r w:rsidR="00B9341B">
          <w:rPr>
            <w:webHidden/>
          </w:rPr>
          <w:instrText xml:space="preserve"> PAGEREF _Toc155955938 \h </w:instrText>
        </w:r>
        <w:r w:rsidR="00B9341B">
          <w:rPr>
            <w:webHidden/>
          </w:rPr>
        </w:r>
        <w:r w:rsidR="00B9341B">
          <w:rPr>
            <w:webHidden/>
          </w:rPr>
          <w:fldChar w:fldCharType="separate"/>
        </w:r>
        <w:r w:rsidR="00C638ED">
          <w:rPr>
            <w:webHidden/>
          </w:rPr>
          <w:t>8</w:t>
        </w:r>
        <w:r w:rsidR="00B9341B">
          <w:rPr>
            <w:webHidden/>
          </w:rPr>
          <w:fldChar w:fldCharType="end"/>
        </w:r>
      </w:hyperlink>
    </w:p>
    <w:p w14:paraId="49B31C8B" w14:textId="543403CE" w:rsidR="00B9341B" w:rsidRDefault="00886D06">
      <w:pPr>
        <w:pStyle w:val="TDC1"/>
        <w:rPr>
          <w:smallCaps w:val="0"/>
          <w:rFonts w:asciiTheme="minorHAnsi" w:eastAsiaTheme="minorEastAsia" w:hAnsiTheme="minorHAnsi" w:cstheme="minorBidi"/>
        </w:rPr>
      </w:pPr>
      <w:hyperlink w:anchor="_Toc155955939" w:history="1">
        <w:r w:rsidR="00B9341B" w:rsidRPr="00794666">
          <w:rPr>
            <w:rStyle w:val="Hipervnculo"/>
          </w:rPr>
          <w:t>VII. Responsabilidad de la Cámara de Comptos de Navarra</w:t>
        </w:r>
        <w:r w:rsidR="00B9341B">
          <w:rPr>
            <w:webHidden/>
          </w:rPr>
          <w:tab/>
        </w:r>
        <w:r w:rsidR="00B9341B">
          <w:rPr>
            <w:webHidden/>
          </w:rPr>
          <w:fldChar w:fldCharType="begin"/>
        </w:r>
        <w:r w:rsidR="00B9341B">
          <w:rPr>
            <w:webHidden/>
          </w:rPr>
          <w:instrText xml:space="preserve"> PAGEREF _Toc155955939 \h </w:instrText>
        </w:r>
        <w:r w:rsidR="00B9341B">
          <w:rPr>
            <w:webHidden/>
          </w:rPr>
        </w:r>
        <w:r w:rsidR="00B9341B">
          <w:rPr>
            <w:webHidden/>
          </w:rPr>
          <w:fldChar w:fldCharType="separate"/>
        </w:r>
        <w:r w:rsidR="00C638ED">
          <w:rPr>
            <w:webHidden/>
          </w:rPr>
          <w:t>9</w:t>
        </w:r>
        <w:r w:rsidR="00B9341B">
          <w:rPr>
            <w:webHidden/>
          </w:rPr>
          <w:fldChar w:fldCharType="end"/>
        </w:r>
      </w:hyperlink>
    </w:p>
    <w:p w14:paraId="775AE4AC" w14:textId="60DC39F0" w:rsidR="00B9341B" w:rsidRDefault="00886D06">
      <w:pPr>
        <w:pStyle w:val="TDC1"/>
        <w:rPr>
          <w:smallCaps w:val="0"/>
          <w:rFonts w:asciiTheme="minorHAnsi" w:eastAsiaTheme="minorEastAsia" w:hAnsiTheme="minorHAnsi" w:cstheme="minorBidi"/>
        </w:rPr>
      </w:pPr>
      <w:hyperlink w:anchor="_Toc155955940" w:history="1">
        <w:r w:rsidR="00B9341B" w:rsidRPr="00794666">
          <w:rPr>
            <w:rStyle w:val="Hipervnculo"/>
          </w:rPr>
          <w:t>VIII. Recomendaciones más relevantes</w:t>
        </w:r>
        <w:r w:rsidR="00B9341B">
          <w:rPr>
            <w:webHidden/>
          </w:rPr>
          <w:tab/>
        </w:r>
        <w:r w:rsidR="00B9341B">
          <w:rPr>
            <w:webHidden/>
          </w:rPr>
          <w:fldChar w:fldCharType="begin"/>
        </w:r>
        <w:r w:rsidR="00B9341B">
          <w:rPr>
            <w:webHidden/>
          </w:rPr>
          <w:instrText xml:space="preserve"> PAGEREF _Toc155955940 \h </w:instrText>
        </w:r>
        <w:r w:rsidR="00B9341B">
          <w:rPr>
            <w:webHidden/>
          </w:rPr>
        </w:r>
        <w:r w:rsidR="00B9341B">
          <w:rPr>
            <w:webHidden/>
          </w:rPr>
          <w:fldChar w:fldCharType="separate"/>
        </w:r>
        <w:r w:rsidR="00C638ED">
          <w:rPr>
            <w:webHidden/>
          </w:rPr>
          <w:t>10</w:t>
        </w:r>
        <w:r w:rsidR="00B9341B">
          <w:rPr>
            <w:webHidden/>
          </w:rPr>
          <w:fldChar w:fldCharType="end"/>
        </w:r>
      </w:hyperlink>
    </w:p>
    <w:p w14:paraId="75039510" w14:textId="185B18AA" w:rsidR="00B9341B" w:rsidRDefault="00886D06">
      <w:pPr>
        <w:pStyle w:val="TDC2"/>
        <w:rPr>
          <w:rFonts w:asciiTheme="minorHAnsi" w:eastAsiaTheme="minorEastAsia" w:hAnsiTheme="minorHAnsi" w:cstheme="minorBidi"/>
        </w:rPr>
      </w:pPr>
      <w:hyperlink w:anchor="_Toc155955941" w:history="1">
        <w:r w:rsidR="00B9341B" w:rsidRPr="00794666">
          <w:rPr>
            <w:rStyle w:val="Hipervnculo"/>
          </w:rPr>
          <w:t>Apéndice 1. Ayuntamiento del Valle de Egüés</w:t>
        </w:r>
        <w:r w:rsidR="00B9341B">
          <w:rPr>
            <w:webHidden/>
          </w:rPr>
          <w:tab/>
        </w:r>
        <w:r w:rsidR="00B9341B">
          <w:rPr>
            <w:webHidden/>
          </w:rPr>
          <w:fldChar w:fldCharType="begin"/>
        </w:r>
        <w:r w:rsidR="00B9341B">
          <w:rPr>
            <w:webHidden/>
          </w:rPr>
          <w:instrText xml:space="preserve"> PAGEREF _Toc155955941 \h </w:instrText>
        </w:r>
        <w:r w:rsidR="00B9341B">
          <w:rPr>
            <w:webHidden/>
          </w:rPr>
        </w:r>
        <w:r w:rsidR="00B9341B">
          <w:rPr>
            <w:webHidden/>
          </w:rPr>
          <w:fldChar w:fldCharType="separate"/>
        </w:r>
        <w:r w:rsidR="00C638ED">
          <w:rPr>
            <w:webHidden/>
          </w:rPr>
          <w:t>11</w:t>
        </w:r>
        <w:r w:rsidR="00B9341B">
          <w:rPr>
            <w:webHidden/>
          </w:rPr>
          <w:fldChar w:fldCharType="end"/>
        </w:r>
      </w:hyperlink>
    </w:p>
    <w:p w14:paraId="257A8D50" w14:textId="20D1414B" w:rsidR="00B9341B" w:rsidRDefault="00886D06">
      <w:pPr>
        <w:pStyle w:val="TDC2"/>
        <w:rPr>
          <w:rFonts w:asciiTheme="minorHAnsi" w:eastAsiaTheme="minorEastAsia" w:hAnsiTheme="minorHAnsi" w:cstheme="minorBidi"/>
        </w:rPr>
      </w:pPr>
      <w:hyperlink w:anchor="_Toc155955942" w:history="1">
        <w:r w:rsidR="00B9341B" w:rsidRPr="00794666">
          <w:rPr>
            <w:rStyle w:val="Hipervnculo"/>
          </w:rPr>
          <w:t>Apéndice 2. Marco regulador</w:t>
        </w:r>
        <w:r w:rsidR="00B9341B">
          <w:rPr>
            <w:webHidden/>
          </w:rPr>
          <w:tab/>
        </w:r>
        <w:r w:rsidR="00B9341B">
          <w:rPr>
            <w:webHidden/>
          </w:rPr>
          <w:fldChar w:fldCharType="begin"/>
        </w:r>
        <w:r w:rsidR="00B9341B">
          <w:rPr>
            <w:webHidden/>
          </w:rPr>
          <w:instrText xml:space="preserve"> PAGEREF _Toc155955942 \h </w:instrText>
        </w:r>
        <w:r w:rsidR="00B9341B">
          <w:rPr>
            <w:webHidden/>
          </w:rPr>
        </w:r>
        <w:r w:rsidR="00B9341B">
          <w:rPr>
            <w:webHidden/>
          </w:rPr>
          <w:fldChar w:fldCharType="separate"/>
        </w:r>
        <w:r w:rsidR="00C638ED">
          <w:rPr>
            <w:webHidden/>
          </w:rPr>
          <w:t>13</w:t>
        </w:r>
        <w:r w:rsidR="00B9341B">
          <w:rPr>
            <w:webHidden/>
          </w:rPr>
          <w:fldChar w:fldCharType="end"/>
        </w:r>
      </w:hyperlink>
    </w:p>
    <w:p w14:paraId="698BEB56" w14:textId="44A0A816" w:rsidR="00B9341B" w:rsidRDefault="00886D06">
      <w:pPr>
        <w:pStyle w:val="TDC2"/>
        <w:rPr>
          <w:rFonts w:asciiTheme="minorHAnsi" w:eastAsiaTheme="minorEastAsia" w:hAnsiTheme="minorHAnsi" w:cstheme="minorBidi"/>
        </w:rPr>
      </w:pPr>
      <w:hyperlink w:anchor="_Toc155955943" w:history="1">
        <w:r w:rsidR="00B9341B" w:rsidRPr="00794666">
          <w:rPr>
            <w:rStyle w:val="Hipervnculo"/>
          </w:rPr>
          <w:t>Apéndice 3. Observaciones y hallazgos adicionales de la fiscalización de cumplimiento</w:t>
        </w:r>
        <w:r w:rsidR="00B9341B">
          <w:rPr>
            <w:webHidden/>
          </w:rPr>
          <w:tab/>
        </w:r>
        <w:r w:rsidR="00B9341B">
          <w:rPr>
            <w:webHidden/>
          </w:rPr>
          <w:fldChar w:fldCharType="begin"/>
        </w:r>
        <w:r w:rsidR="00B9341B">
          <w:rPr>
            <w:webHidden/>
          </w:rPr>
          <w:instrText xml:space="preserve"> PAGEREF _Toc155955943 \h </w:instrText>
        </w:r>
        <w:r w:rsidR="00B9341B">
          <w:rPr>
            <w:webHidden/>
          </w:rPr>
        </w:r>
        <w:r w:rsidR="00B9341B">
          <w:rPr>
            <w:webHidden/>
          </w:rPr>
          <w:fldChar w:fldCharType="separate"/>
        </w:r>
        <w:r w:rsidR="00C638ED">
          <w:rPr>
            <w:webHidden/>
          </w:rPr>
          <w:t>14</w:t>
        </w:r>
        <w:r w:rsidR="00B9341B">
          <w:rPr>
            <w:webHidden/>
          </w:rPr>
          <w:fldChar w:fldCharType="end"/>
        </w:r>
      </w:hyperlink>
    </w:p>
    <w:p w14:paraId="37D021B4" w14:textId="463424D6" w:rsidR="00B9341B" w:rsidRDefault="00886D06">
      <w:pPr>
        <w:pStyle w:val="TDC2"/>
        <w:rPr>
          <w:rFonts w:asciiTheme="minorHAnsi" w:eastAsiaTheme="minorEastAsia" w:hAnsiTheme="minorHAnsi" w:cstheme="minorBidi"/>
        </w:rPr>
      </w:pPr>
      <w:hyperlink w:anchor="_Toc155955944" w:history="1">
        <w:r w:rsidR="00B9341B" w:rsidRPr="00794666">
          <w:rPr>
            <w:rStyle w:val="Hipervnculo"/>
          </w:rPr>
          <w:t>3.1</w:t>
        </w:r>
        <w:r w:rsidR="00B9341B" w:rsidRPr="00794666">
          <w:rPr>
            <w:rStyle w:val="Hipervnculo"/>
            <w:b/>
            <w:rFonts w:cs="Arial"/>
          </w:rPr>
          <w:t xml:space="preserve"> </w:t>
        </w:r>
        <w:r w:rsidR="00B9341B" w:rsidRPr="00794666">
          <w:rPr>
            <w:rStyle w:val="Hipervnculo"/>
          </w:rPr>
          <w:t>Personal</w:t>
        </w:r>
        <w:r w:rsidR="00B9341B">
          <w:rPr>
            <w:webHidden/>
          </w:rPr>
          <w:tab/>
        </w:r>
        <w:r w:rsidR="00B9341B">
          <w:rPr>
            <w:webHidden/>
          </w:rPr>
          <w:fldChar w:fldCharType="begin"/>
        </w:r>
        <w:r w:rsidR="00B9341B">
          <w:rPr>
            <w:webHidden/>
          </w:rPr>
          <w:instrText xml:space="preserve"> PAGEREF _Toc155955944 \h </w:instrText>
        </w:r>
        <w:r w:rsidR="00B9341B">
          <w:rPr>
            <w:webHidden/>
          </w:rPr>
        </w:r>
        <w:r w:rsidR="00B9341B">
          <w:rPr>
            <w:webHidden/>
          </w:rPr>
          <w:fldChar w:fldCharType="separate"/>
        </w:r>
        <w:r w:rsidR="00C638ED">
          <w:rPr>
            <w:webHidden/>
          </w:rPr>
          <w:t>14</w:t>
        </w:r>
        <w:r w:rsidR="00B9341B">
          <w:rPr>
            <w:webHidden/>
          </w:rPr>
          <w:fldChar w:fldCharType="end"/>
        </w:r>
      </w:hyperlink>
    </w:p>
    <w:p w14:paraId="46A9B99A" w14:textId="462B1A6A" w:rsidR="00B9341B" w:rsidRDefault="00886D06">
      <w:pPr>
        <w:pStyle w:val="TDC2"/>
        <w:rPr>
          <w:rFonts w:asciiTheme="minorHAnsi" w:eastAsiaTheme="minorEastAsia" w:hAnsiTheme="minorHAnsi" w:cstheme="minorBidi"/>
        </w:rPr>
      </w:pPr>
      <w:hyperlink w:anchor="_Toc155955945" w:history="1">
        <w:r w:rsidR="00B9341B" w:rsidRPr="00794666">
          <w:rPr>
            <w:rStyle w:val="Hipervnculo"/>
          </w:rPr>
          <w:t>3.2 Contratación pública</w:t>
        </w:r>
        <w:r w:rsidR="00B9341B">
          <w:rPr>
            <w:webHidden/>
          </w:rPr>
          <w:tab/>
        </w:r>
        <w:r w:rsidR="00B9341B">
          <w:rPr>
            <w:webHidden/>
          </w:rPr>
          <w:fldChar w:fldCharType="begin"/>
        </w:r>
        <w:r w:rsidR="00B9341B">
          <w:rPr>
            <w:webHidden/>
          </w:rPr>
          <w:instrText xml:space="preserve"> PAGEREF _Toc155955945 \h </w:instrText>
        </w:r>
        <w:r w:rsidR="00B9341B">
          <w:rPr>
            <w:webHidden/>
          </w:rPr>
        </w:r>
        <w:r w:rsidR="00B9341B">
          <w:rPr>
            <w:webHidden/>
          </w:rPr>
          <w:fldChar w:fldCharType="separate"/>
        </w:r>
        <w:r w:rsidR="00C638ED">
          <w:rPr>
            <w:webHidden/>
          </w:rPr>
          <w:t>18</w:t>
        </w:r>
        <w:r w:rsidR="00B9341B">
          <w:rPr>
            <w:webHidden/>
          </w:rPr>
          <w:fldChar w:fldCharType="end"/>
        </w:r>
      </w:hyperlink>
    </w:p>
    <w:p w14:paraId="78422029" w14:textId="2CB32397" w:rsidR="00B9341B" w:rsidRDefault="00886D06">
      <w:pPr>
        <w:pStyle w:val="TDC2"/>
        <w:rPr>
          <w:rFonts w:asciiTheme="minorHAnsi" w:eastAsiaTheme="minorEastAsia" w:hAnsiTheme="minorHAnsi" w:cstheme="minorBidi"/>
        </w:rPr>
      </w:pPr>
      <w:hyperlink w:anchor="_Toc155955946" w:history="1">
        <w:r w:rsidR="00B9341B" w:rsidRPr="00794666">
          <w:rPr>
            <w:rStyle w:val="Hipervnculo"/>
          </w:rPr>
          <w:t>3.3 Gastos de transferencias corrientes y de capital</w:t>
        </w:r>
        <w:r w:rsidR="00B9341B">
          <w:rPr>
            <w:webHidden/>
          </w:rPr>
          <w:tab/>
        </w:r>
        <w:r w:rsidR="00B9341B">
          <w:rPr>
            <w:webHidden/>
          </w:rPr>
          <w:fldChar w:fldCharType="begin"/>
        </w:r>
        <w:r w:rsidR="00B9341B">
          <w:rPr>
            <w:webHidden/>
          </w:rPr>
          <w:instrText xml:space="preserve"> PAGEREF _Toc155955946 \h </w:instrText>
        </w:r>
        <w:r w:rsidR="00B9341B">
          <w:rPr>
            <w:webHidden/>
          </w:rPr>
        </w:r>
        <w:r w:rsidR="00B9341B">
          <w:rPr>
            <w:webHidden/>
          </w:rPr>
          <w:fldChar w:fldCharType="separate"/>
        </w:r>
        <w:r w:rsidR="00C638ED">
          <w:rPr>
            <w:webHidden/>
          </w:rPr>
          <w:t>20</w:t>
        </w:r>
        <w:r w:rsidR="00B9341B">
          <w:rPr>
            <w:webHidden/>
          </w:rPr>
          <w:fldChar w:fldCharType="end"/>
        </w:r>
      </w:hyperlink>
    </w:p>
    <w:p w14:paraId="1BD8AF38" w14:textId="61EE42BE" w:rsidR="00B9341B" w:rsidRDefault="00886D06">
      <w:pPr>
        <w:pStyle w:val="TDC2"/>
        <w:rPr>
          <w:rFonts w:asciiTheme="minorHAnsi" w:eastAsiaTheme="minorEastAsia" w:hAnsiTheme="minorHAnsi" w:cstheme="minorBidi"/>
        </w:rPr>
      </w:pPr>
      <w:hyperlink w:anchor="_Toc155955947" w:history="1">
        <w:r w:rsidR="00B9341B" w:rsidRPr="00794666">
          <w:rPr>
            <w:rStyle w:val="Hipervnculo"/>
          </w:rPr>
          <w:t>3.4. Fondos Next Generation</w:t>
        </w:r>
        <w:r w:rsidR="00B9341B">
          <w:rPr>
            <w:webHidden/>
          </w:rPr>
          <w:tab/>
        </w:r>
        <w:r w:rsidR="00B9341B">
          <w:rPr>
            <w:webHidden/>
          </w:rPr>
          <w:fldChar w:fldCharType="begin"/>
        </w:r>
        <w:r w:rsidR="00B9341B">
          <w:rPr>
            <w:webHidden/>
          </w:rPr>
          <w:instrText xml:space="preserve"> PAGEREF _Toc155955947 \h </w:instrText>
        </w:r>
        <w:r w:rsidR="00B9341B">
          <w:rPr>
            <w:webHidden/>
          </w:rPr>
        </w:r>
        <w:r w:rsidR="00B9341B">
          <w:rPr>
            <w:webHidden/>
          </w:rPr>
          <w:fldChar w:fldCharType="separate"/>
        </w:r>
        <w:r w:rsidR="00C638ED">
          <w:rPr>
            <w:webHidden/>
          </w:rPr>
          <w:t>23</w:t>
        </w:r>
        <w:r w:rsidR="00B9341B">
          <w:rPr>
            <w:webHidden/>
          </w:rPr>
          <w:fldChar w:fldCharType="end"/>
        </w:r>
      </w:hyperlink>
    </w:p>
    <w:p w14:paraId="4101652C" w14:textId="0CCFC8F7" w:rsidR="00891D73" w:rsidRPr="00E703B6" w:rsidRDefault="00A124DE" w:rsidP="00A124DE">
      <w:r>
        <w:rPr>
          <w:smallCaps/>
          <w:sz w:val="22"/>
          <w:rFonts w:ascii="Arial Narrow" w:hAnsi="Arial Narrow"/>
        </w:rPr>
        <w:fldChar w:fldCharType="end"/>
      </w:r>
    </w:p>
    <w:p w14:paraId="4B99056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8D4FC4A" w14:textId="732D527E" w:rsidR="00A124DE" w:rsidRPr="00A124DE" w:rsidRDefault="00A124DE" w:rsidP="00A124DE">
      <w:pPr>
        <w:pStyle w:val="atitulo1"/>
      </w:pPr>
      <w:bookmarkStart w:id="0" w:name="_Toc155955933"/>
      <w:bookmarkStart w:id="1" w:name="_Toc19535155"/>
      <w:r>
        <w:t xml:space="preserve">I. Sarrera</w:t>
      </w:r>
      <w:bookmarkEnd w:id="0"/>
      <w:r>
        <w:t xml:space="preserve"> </w:t>
      </w:r>
      <w:bookmarkEnd w:id="1"/>
    </w:p>
    <w:p w14:paraId="09407CC3" w14:textId="5804D582" w:rsidR="00A124DE" w:rsidRPr="00453BA0" w:rsidRDefault="3799923A" w:rsidP="00453BA0">
      <w:pPr>
        <w:pStyle w:val="texto"/>
      </w:pPr>
      <w:r>
        <w:t xml:space="preserve">Kontuen Ganberak, abenduaren 20ko 19/1984 Foru Legeari eta 2023ko bere jarduketa-programari jarraikiz, legeriaren betetzeari buruzko fiskalizazioa egin du Eguesibarko Udalari buruz, langileriaren, kontratazio publikoaren eta dirulaguntzen arloetan.</w:t>
      </w:r>
      <w:r>
        <w:t xml:space="preserve"> </w:t>
      </w:r>
    </w:p>
    <w:p w14:paraId="4FAC1198" w14:textId="2F0B9641" w:rsidR="00A124DE" w:rsidRPr="00453BA0" w:rsidRDefault="00A124DE" w:rsidP="00453BA0">
      <w:pPr>
        <w:pStyle w:val="texto"/>
      </w:pPr>
      <w:r>
        <w:t xml:space="preserve">Landa-lana 2023ko urrian eta azaroan egin zuen auditoria-teknikariz eta auditore batez osatutako lantalde batek, Kontuen Ganberako zerbitzu juridiko, informatiko eta administratiboen laguntzarekin.</w:t>
      </w:r>
      <w:r>
        <w:t xml:space="preserve"> </w:t>
      </w:r>
    </w:p>
    <w:p w14:paraId="4E0EF564" w14:textId="7421B6A7" w:rsidR="00A124DE" w:rsidRDefault="00A124DE" w:rsidP="00453BA0">
      <w:pPr>
        <w:pStyle w:val="texto"/>
      </w:pPr>
      <w:r>
        <w:t xml:space="preserve">Eskerrak eman nahi dizkiegu Eguesibarko Udaleko langileei lan hau egiteko eman diguten laguntzarengatik.</w:t>
      </w:r>
    </w:p>
    <w:p w14:paraId="3ABC63C4" w14:textId="660B8921" w:rsidR="000727A8" w:rsidRPr="00886D06" w:rsidRDefault="000727A8" w:rsidP="000727A8">
      <w:pPr>
        <w:pStyle w:val="texto"/>
      </w:pPr>
      <w:r>
        <w:t xml:space="preserve">Jarduketa horren emaitzak Eguesibarko Udaleko alkateari jakinarazi zitzaizkion, hala nahi izanez gero egokitzat jotzen zituen alegazioak aurkez zitzan, Nafarroako Kontuen Ganbera arautzen duen abenduaren 20ko 19/1984 Foru Legearen 11.2 artikuluan ezarritakoari jarraituz.</w:t>
      </w:r>
      <w:r>
        <w:t xml:space="preserve"> </w:t>
      </w:r>
      <w:r>
        <w:t xml:space="preserve">Ezarritako epea igarota, ez da alegaziorik aurkeztu.</w:t>
      </w:r>
    </w:p>
    <w:p w14:paraId="25176624" w14:textId="6984ECA8" w:rsidR="00A124DE" w:rsidRDefault="3799923A" w:rsidP="00453BA0">
      <w:pPr>
        <w:pStyle w:val="texto"/>
      </w:pPr>
      <w:r>
        <w:t xml:space="preserve">Txosten honetako datu ekonomiko guztiak eurotan eman dira, biribilduta, zentimorik ez agertzeko.</w:t>
      </w:r>
      <w:r>
        <w:t xml:space="preserve"> </w:t>
      </w:r>
      <w:r>
        <w:t xml:space="preserve">Emandako datuek eta ehunekoek beti adierazten dute balio zehatz bakoitzaren biribiltzea, eta ez datu biribilduen batura.</w:t>
      </w:r>
      <w:r>
        <w:t xml:space="preserve"> </w:t>
      </w:r>
    </w:p>
    <w:p w14:paraId="1299C43A" w14:textId="77777777" w:rsidR="00A124DE" w:rsidRDefault="00A124DE" w:rsidP="00A124DE">
      <w:pPr>
        <w:spacing w:after="0"/>
        <w:ind w:firstLine="0"/>
        <w:jc w:val="left"/>
        <w:rPr>
          <w:spacing w:val="6"/>
          <w:sz w:val="26"/>
          <w:szCs w:val="24"/>
        </w:rPr>
      </w:pPr>
      <w:r>
        <w:br w:type="page"/>
      </w:r>
    </w:p>
    <w:p w14:paraId="663FE08E" w14:textId="18B3CA4D"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55955934"/>
      <w:bookmarkEnd w:id="2"/>
      <w:bookmarkEnd w:id="3"/>
      <w:r>
        <w:t xml:space="preserve">II.</w:t>
      </w:r>
      <w:r>
        <w:t xml:space="preserve"> </w:t>
      </w:r>
      <w:r>
        <w:t xml:space="preserve">Helburua eta norainokoa</w:t>
      </w:r>
      <w:bookmarkEnd w:id="4"/>
      <w:bookmarkEnd w:id="5"/>
      <w:r>
        <w:t xml:space="preserve"> </w:t>
      </w:r>
    </w:p>
    <w:p w14:paraId="23297119" w14:textId="49208B67" w:rsidR="00FE6BBB" w:rsidRDefault="00A124DE" w:rsidP="00A124DE">
      <w:pPr>
        <w:pStyle w:val="texto"/>
      </w:pPr>
      <w:bookmarkStart w:id="6" w:name="II.1._Información_general"/>
      <w:bookmarkStart w:id="7" w:name="_Toc19535164"/>
      <w:bookmarkEnd w:id="6"/>
      <w:r>
        <w:t xml:space="preserve">Gure lanaren helburua da iritzia ematea ea honako gai hauei dagokienez Eguesibarko Udalak 2022ko ekitaldian zehar egindako jarduerak bat datozen, alderdi esanguratsu guztietan, aplikatzekoa den arau-esparruarekin:</w:t>
      </w:r>
    </w:p>
    <w:p w14:paraId="3F28B11E" w14:textId="53A34D78" w:rsidR="00FE6BBB" w:rsidRPr="00453BA0" w:rsidRDefault="00FE6BBB" w:rsidP="00453BA0">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Fonts w:cs="Arial"/>
        </w:rPr>
      </w:pPr>
      <w:r>
        <w:t xml:space="preserve">Langileria: alderdi orokorrak, nominetako ordainsariak aztertzea eta enplegu publikoa egonkortzeko prozesua berrikustea.</w:t>
      </w:r>
    </w:p>
    <w:p w14:paraId="40D0CDBD" w14:textId="5E2BB25E" w:rsidR="00A6079D" w:rsidRPr="00453BA0" w:rsidRDefault="00FE6BBB" w:rsidP="00453BA0">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Fonts w:cs="Arial"/>
        </w:rPr>
      </w:pPr>
      <w:r>
        <w:rPr>
          <w:color w:val="000000" w:themeColor="text1"/>
        </w:rPr>
        <w:t xml:space="preserve">Kontratazio publikoa: munta txikiko araubideko kontratazioa eta kontratuzko euskarri egokirik gabeko prestazioak.</w:t>
      </w:r>
      <w:r>
        <w:rPr>
          <w:color w:val="000000" w:themeColor="text1"/>
        </w:rPr>
        <w:t xml:space="preserve"> </w:t>
      </w:r>
    </w:p>
    <w:p w14:paraId="055816BA" w14:textId="77777777" w:rsidR="00FE6BBB" w:rsidRPr="00453BA0" w:rsidRDefault="00FE6BBB" w:rsidP="00453BA0">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Fonts w:cs="Arial"/>
        </w:rPr>
      </w:pPr>
      <w:r>
        <w:rPr>
          <w:color w:val="000000" w:themeColor="text1"/>
        </w:rPr>
        <w:t xml:space="preserve">Zuzeneko emakidaren araubidezko dirulaguntzak.</w:t>
      </w:r>
    </w:p>
    <w:p w14:paraId="46AC44DC" w14:textId="64B7F965" w:rsidR="00FE6BBB" w:rsidRPr="008752DB" w:rsidRDefault="00B52317" w:rsidP="00453BA0">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Udal taldeentzako diru-zuzkidurak.</w:t>
      </w:r>
    </w:p>
    <w:p w14:paraId="2A0F0AE7" w14:textId="570F5372" w:rsidR="00FE6BBB" w:rsidRPr="00FE6BBB" w:rsidRDefault="00497E60" w:rsidP="00EB3EF0">
      <w:pPr>
        <w:pStyle w:val="texto"/>
      </w:pPr>
      <w:r>
        <w:t xml:space="preserve">Era berean, Udalak emandako datuen arabera, zenbatu egin ditugu Next Generation Funtsetatik jasotako dirulaguntzak eta horiei lotutako gastuak.</w:t>
      </w:r>
    </w:p>
    <w:p w14:paraId="378390CE" w14:textId="1300E867" w:rsidR="00A6079D" w:rsidRDefault="00A6079D" w:rsidP="00A6079D">
      <w:pPr>
        <w:pStyle w:val="texto"/>
        <w:tabs>
          <w:tab w:val="clear" w:pos="2835"/>
          <w:tab w:val="center" w:pos="709"/>
        </w:tabs>
        <w:spacing w:after="120"/>
      </w:pPr>
      <w:r>
        <w:t xml:space="preserve">Fiskalizazioaren norainokoak barne hartzen ditu txosten honen 3. gehigarrian aipatzen diren laginetan berrikusitako eragiketak.</w:t>
      </w:r>
    </w:p>
    <w:p w14:paraId="11DDA139" w14:textId="3BF3D8C2" w:rsidR="007F31B1" w:rsidRDefault="00543818" w:rsidP="0032089A">
      <w:pPr>
        <w:pStyle w:val="texto"/>
      </w:pPr>
      <w:r>
        <w:t xml:space="preserve">Horrez gain, eta fiskalizazioaren testuinguruan, aztertu da 2019ko ekitaldiari buruzko fiskalizazio-txostenean adierazitako gomendioak zein neurritan bete diren txosten honen azter-eremuan dauden gaietan.</w:t>
      </w:r>
    </w:p>
    <w:p w14:paraId="14CF6033" w14:textId="24577EB5" w:rsidR="00201730" w:rsidRPr="004A48D6" w:rsidRDefault="00201730" w:rsidP="00201730">
      <w:pPr>
        <w:pStyle w:val="texto"/>
        <w:tabs>
          <w:tab w:val="clear" w:pos="2835"/>
          <w:tab w:val="center" w:pos="709"/>
        </w:tabs>
        <w:spacing w:after="120"/>
      </w:pPr>
      <w:r>
        <w:t xml:space="preserve">Gure lanaren norainokoak ez du barne hartzen udalaren menpeko sozietatea.</w:t>
      </w:r>
    </w:p>
    <w:p w14:paraId="13FDE58A" w14:textId="7D6F47D0" w:rsidR="0049034D" w:rsidRPr="0049034D" w:rsidRDefault="0049034D" w:rsidP="0049034D">
      <w:pPr>
        <w:pStyle w:val="texto"/>
        <w:tabs>
          <w:tab w:val="clear" w:pos="2835"/>
          <w:tab w:val="center" w:pos="709"/>
        </w:tabs>
        <w:spacing w:after="120"/>
      </w:pPr>
      <w:r>
        <w:t xml:space="preserve">Fiskalizazioaren denbora-norainokoa 2022ko ekitaldia da, baina beste ekitaldi batzuei buruzko egiaztapenak ere egin dira, beharrezkoak izan direnean ezarritako helburuak hobeki lortzeko.</w:t>
      </w:r>
    </w:p>
    <w:p w14:paraId="7272E858" w14:textId="1D58F406" w:rsidR="00FE6BBB" w:rsidRPr="00FE6BBB" w:rsidRDefault="00FE6BBB" w:rsidP="008E2F76">
      <w:pPr>
        <w:pStyle w:val="texto"/>
        <w:rPr>
          <w:szCs w:val="26"/>
        </w:rPr>
      </w:pPr>
      <w:r>
        <w:br w:type="page"/>
      </w:r>
    </w:p>
    <w:p w14:paraId="6C55128D" w14:textId="77777777" w:rsidR="00A124DE" w:rsidRDefault="00A124DE" w:rsidP="00A124DE">
      <w:pPr>
        <w:pStyle w:val="atitulo1"/>
        <w:spacing w:before="360"/>
      </w:pPr>
      <w:bookmarkStart w:id="8" w:name="_Toc155955935"/>
      <w:r>
        <w:t xml:space="preserve">III.</w:t>
      </w:r>
      <w:r>
        <w:t xml:space="preserve"> </w:t>
      </w:r>
      <w:r>
        <w:t xml:space="preserve">Iritzia</w:t>
      </w:r>
      <w:bookmarkEnd w:id="7"/>
      <w:bookmarkEnd w:id="8"/>
    </w:p>
    <w:p w14:paraId="77A8C1C9" w14:textId="4B7521CB" w:rsidR="00A124DE" w:rsidRPr="00960D16" w:rsidRDefault="00A124DE" w:rsidP="00A124DE">
      <w:pPr>
        <w:pStyle w:val="texto"/>
      </w:pPr>
      <w:r>
        <w:t xml:space="preserve">Nafarroako Kontuen Ganberak, abenduaren 20ko 19/1984 Foru Legeak esleitzen dizkion eskumenak erabiliz, legezkotasun-fiskalizazio bat egin du Eguesibarko Udalaren 2022ko ekitaldiko langileriari, administrazio-kontratazioari eta dirulaguntzei buruz.</w:t>
      </w:r>
    </w:p>
    <w:p w14:paraId="44041A06" w14:textId="54B8F7B5" w:rsidR="00E50B44" w:rsidRDefault="00E060A6" w:rsidP="6C80D4CA">
      <w:pPr>
        <w:pStyle w:val="texto"/>
        <w:rPr>
          <w:iCs/>
        </w:rPr>
      </w:pPr>
      <w:r>
        <w:t xml:space="preserve">Gure ustez, eta gure lanaren norainokoa aintzat hartuta, langileriaren, kontratazioaren eta dirulaguntzen arloan Eguesibarko Udalaren 2022ko ekitaldiari buruz azterturiko jarduerak bat datoz, alderdi esanguratsu guztietan, funts publikoen kudeaketari aplikatzekoa zaion araudiarekin.</w:t>
      </w:r>
      <w:r>
        <w:t xml:space="preserve"> </w:t>
      </w:r>
    </w:p>
    <w:p w14:paraId="4DDBEF00" w14:textId="77777777" w:rsidR="00DD206B" w:rsidRPr="0032089A" w:rsidRDefault="00DD206B" w:rsidP="00A124DE">
      <w:pPr>
        <w:spacing w:after="0"/>
        <w:ind w:firstLine="0"/>
        <w:jc w:val="left"/>
      </w:pPr>
    </w:p>
    <w:p w14:paraId="3461D779" w14:textId="3BAE3A26" w:rsidR="00A124DE" w:rsidRDefault="2B7AFBA1" w:rsidP="00DD206B">
      <w:pPr>
        <w:pStyle w:val="texto"/>
      </w:pPr>
      <w:r>
        <w:rPr>
          <w:b/>
          <w:highlight w:val="yellow"/>
        </w:rPr>
        <w:t xml:space="preserve"> </w:t>
      </w:r>
      <w:r>
        <w:br w:type="page"/>
      </w:r>
    </w:p>
    <w:p w14:paraId="303A9861" w14:textId="4C635192" w:rsidR="00B76B92" w:rsidRDefault="00A124DE" w:rsidP="00B76B92">
      <w:pPr>
        <w:pStyle w:val="atitulo1"/>
        <w:spacing w:before="360"/>
      </w:pPr>
      <w:bookmarkStart w:id="9" w:name="_Toc155955936"/>
      <w:bookmarkStart w:id="10" w:name="_Toc19535165"/>
      <w:r>
        <w:t xml:space="preserve">IV.</w:t>
      </w:r>
      <w:r>
        <w:t xml:space="preserve"> </w:t>
      </w:r>
      <w:r>
        <w:t xml:space="preserve">Iritziaren oinarria</w:t>
      </w:r>
      <w:bookmarkEnd w:id="9"/>
      <w:r>
        <w:t xml:space="preserve"> </w:t>
      </w:r>
      <w:bookmarkStart w:id="11" w:name="_Toc19535180"/>
      <w:bookmarkEnd w:id="10"/>
    </w:p>
    <w:p w14:paraId="56B865FF" w14:textId="39E2F63E" w:rsidR="00A124DE" w:rsidRPr="00960D16" w:rsidRDefault="00A124DE" w:rsidP="00A124DE">
      <w:pPr>
        <w:pStyle w:val="texto"/>
      </w:pPr>
      <w:r>
        <w:t xml:space="preserve">Fiskalizazioa egin dugu kanpo-kontroleko erakunde publikoen funtsezko fiskalizazio-printzipioei jarraituz eta, zehazkiago, legezkotasuna betetzeari buruzko fiskalizazioen gaineko ISSAI-ES 400 arauari jarraituz, bai eta kanpo-kontroleko organoen fiskalizazio gida praktikoei (GPF-OCEX) jarraituz ere.</w:t>
      </w:r>
      <w:r>
        <w:t xml:space="preserve"> </w:t>
      </w:r>
      <w:r>
        <w:t xml:space="preserve">Arau horien indarrez dugun erantzukizuna aurrerago deskribatzen da, txosteneko “Kontuen Ganberaren erantzukizunak” atalean hain zuzen ere.</w:t>
      </w:r>
      <w:r>
        <w:t xml:space="preserve"> </w:t>
      </w:r>
    </w:p>
    <w:p w14:paraId="0F49451D" w14:textId="77777777" w:rsidR="00A124DE" w:rsidRPr="00960D16" w:rsidRDefault="00A124DE" w:rsidP="00A124DE">
      <w:pPr>
        <w:pStyle w:val="texto"/>
      </w:pPr>
      <w:r>
        <w:t xml:space="preserve">Legeria betetzeari buruzko gure fiskalizazioari aplikatzekoak zaizkion etika-eskakizunekin eta independentzia defendatzearen eskakizunekin bat, entitatearekiko independenteak gara, fiskalizazio publikoaren jarduerari buruzko araudiak exijitzen duen bezala.</w:t>
      </w:r>
      <w:r>
        <w:t xml:space="preserve"> </w:t>
      </w:r>
    </w:p>
    <w:p w14:paraId="5523F6BD" w14:textId="179A3FCD" w:rsidR="000F602C" w:rsidRPr="00704AD8" w:rsidRDefault="00A124DE" w:rsidP="00DF56F2">
      <w:pPr>
        <w:pStyle w:val="texto"/>
        <w:rPr>
          <w:color w:val="FF0000"/>
        </w:rPr>
      </w:pPr>
      <w:r>
        <w:t xml:space="preserve">Gure ustez, lortu dugun auditoria-ebidentziak behar adinako eta behar bezalako oinarria ematen du legeriaren betetzeari buruzko gure iritzia, aldatugabea edo aldekoa, emateko.</w:t>
      </w:r>
    </w:p>
    <w:p w14:paraId="034E9416" w14:textId="77777777" w:rsidR="000F602C" w:rsidRPr="000F602C" w:rsidRDefault="000F602C" w:rsidP="000F602C">
      <w:pPr>
        <w:pStyle w:val="texto"/>
        <w:spacing w:before="240" w:after="240"/>
        <w:ind w:firstLine="0"/>
        <w:rPr>
          <w:rFonts w:ascii="Arial" w:hAnsi="Arial" w:cs="Arial"/>
          <w:i/>
          <w:iCs/>
        </w:rPr>
      </w:pPr>
    </w:p>
    <w:p w14:paraId="0FB78278" w14:textId="77777777" w:rsidR="00A124DE" w:rsidRPr="00960D16" w:rsidRDefault="00A124DE" w:rsidP="00A124DE">
      <w:pPr>
        <w:pStyle w:val="texto"/>
      </w:pPr>
      <w:r>
        <w:br w:type="page"/>
      </w:r>
    </w:p>
    <w:p w14:paraId="6D67D59D" w14:textId="77777777" w:rsidR="00A124DE" w:rsidRPr="003B1293" w:rsidRDefault="00A124DE" w:rsidP="00A124DE">
      <w:pPr>
        <w:pStyle w:val="atitulo1"/>
        <w:spacing w:before="360"/>
      </w:pPr>
      <w:bookmarkStart w:id="12" w:name="_Toc155955937"/>
      <w:r>
        <w:t xml:space="preserve">V. Auditoretzako gai giltzarriak</w:t>
      </w:r>
      <w:bookmarkEnd w:id="11"/>
      <w:bookmarkEnd w:id="12"/>
    </w:p>
    <w:p w14:paraId="5A983F34" w14:textId="03F5E133" w:rsidR="00A124DE" w:rsidRDefault="00A124DE" w:rsidP="00A124DE">
      <w:pPr>
        <w:pStyle w:val="texto"/>
      </w:pPr>
      <w:r>
        <w:t xml:space="preserve">Auditoretzako gai giltzarriak dira gure iritzi profesionalaren arabera munta handiena izan dutenak aztertutako aldiko legeriaren betetzeaz egin dugun fiskalizazioan.</w:t>
      </w:r>
      <w:r>
        <w:t xml:space="preserve"> </w:t>
      </w:r>
      <w:r>
        <w:t xml:space="preserve">Auzi horiek jorratu ditugu betetzeari buruz egin dugun fiskalizazioaren testuinguruan, eta ez dugu horiei buruzko iritzi bereizirik adierazten.</w:t>
      </w:r>
    </w:p>
    <w:p w14:paraId="4DD95739" w14:textId="3BD33C27" w:rsidR="00A124DE" w:rsidRDefault="00A124DE" w:rsidP="00A124DE">
      <w:pPr>
        <w:pStyle w:val="texto"/>
      </w:pPr>
      <w:r>
        <w:t xml:space="preserve">Erabaki dugu gure fiskalizazioan ez dagoela jakinarazi beharreko gai giltzarririk.</w:t>
      </w:r>
    </w:p>
    <w:p w14:paraId="1FC39945" w14:textId="123EE5B1" w:rsidR="00A124DE" w:rsidRDefault="00A124DE" w:rsidP="000F602C">
      <w:pPr>
        <w:pStyle w:val="texto"/>
      </w:pPr>
      <w:r>
        <w:br w:type="page"/>
      </w:r>
    </w:p>
    <w:p w14:paraId="13D035CC" w14:textId="6E61F7B4" w:rsidR="00467F11" w:rsidRPr="003B1293" w:rsidRDefault="00467F11" w:rsidP="00467F11">
      <w:pPr>
        <w:pStyle w:val="atitulo1"/>
        <w:spacing w:before="360"/>
      </w:pPr>
      <w:bookmarkStart w:id="13" w:name="_Toc155955938"/>
      <w:r>
        <w:t xml:space="preserve">VI.</w:t>
      </w:r>
      <w:r>
        <w:t xml:space="preserve"> </w:t>
      </w:r>
      <w:r>
        <w:t xml:space="preserve">Eguesibarko Udalaren erantzukizuna</w:t>
      </w:r>
      <w:bookmarkEnd w:id="13"/>
    </w:p>
    <w:p w14:paraId="74E3D8C7" w14:textId="133A5108" w:rsidR="00A124DE" w:rsidRPr="001C577B" w:rsidRDefault="00FB34E4" w:rsidP="00A124DE">
      <w:pPr>
        <w:pStyle w:val="texto"/>
      </w:pPr>
      <w:r>
        <w:t xml:space="preserve">Eguesibarko Udaleko Idazkaritzak eta Kontu-hartzailetzak bermatu behar dute fiskalizatutako arloetako jarduerak bat etortzea aplikatu beharreko araudiarekin.</w:t>
      </w:r>
      <w:r>
        <w:t xml:space="preserve"> </w:t>
      </w:r>
    </w:p>
    <w:p w14:paraId="716539DC" w14:textId="6A50C263" w:rsidR="00A124DE" w:rsidRPr="001C577B" w:rsidRDefault="00E04AFB" w:rsidP="00A124DE">
      <w:pPr>
        <w:pStyle w:val="texto"/>
      </w:pPr>
      <w:r>
        <w:t xml:space="preserve">Era berean, udalaren erantzukizuna da beharrezkotzat jotzen dituen barne-kontroleko sistemak ezartzea, bermatuko dutenak egindako jardueran ez dagoela ezer legez kanpokorik.</w:t>
      </w:r>
      <w:r>
        <w:t xml:space="preserve"> </w:t>
      </w:r>
    </w:p>
    <w:p w14:paraId="62EBF3C5" w14:textId="77777777" w:rsidR="008E2F76" w:rsidRDefault="008E2F76">
      <w:pPr>
        <w:spacing w:after="0"/>
        <w:ind w:firstLine="0"/>
        <w:jc w:val="left"/>
        <w:rPr>
          <w:b/>
          <w:color w:val="000000"/>
          <w:kern w:val="28"/>
          <w:sz w:val="25"/>
          <w:szCs w:val="26"/>
          <w:rFonts w:ascii="Arial" w:hAnsi="Arial"/>
        </w:rPr>
      </w:pPr>
      <w:r>
        <w:br w:type="page"/>
      </w:r>
    </w:p>
    <w:p w14:paraId="3AAAED93" w14:textId="21928B4B" w:rsidR="00A124DE" w:rsidRPr="001C577B" w:rsidRDefault="006F09D3" w:rsidP="00A124DE">
      <w:pPr>
        <w:pStyle w:val="atitulo1"/>
        <w:spacing w:before="360"/>
      </w:pPr>
      <w:bookmarkStart w:id="14" w:name="_Toc155955939"/>
      <w:r>
        <w:t xml:space="preserve">VII.</w:t>
      </w:r>
      <w:r>
        <w:t xml:space="preserve"> </w:t>
      </w:r>
      <w:r>
        <w:t xml:space="preserve">Nafarroako Kontuen Ganberaren erantzukizuna</w:t>
      </w:r>
      <w:bookmarkEnd w:id="14"/>
    </w:p>
    <w:p w14:paraId="669AADED" w14:textId="77777777" w:rsidR="00A124DE" w:rsidRPr="00C62217" w:rsidRDefault="00A124DE" w:rsidP="00A124DE">
      <w:pPr>
        <w:pStyle w:val="texto"/>
      </w:pPr>
      <w:r>
        <w:t xml:space="preserve">Gure helburuak honako hauek dira: zentzutasunezko ziurtasun bat lortzea udalak 2022ko ekitaldian gai fiskalizatuetan egindako jardueretan muntazko ez-betetzerik ez egoteaz, eta legeria-betetzearen fiskalizazio-txosten bat egitea, gure iritzia jasotzen duena.</w:t>
      </w:r>
      <w:r>
        <w:t xml:space="preserve"> </w:t>
      </w:r>
    </w:p>
    <w:p w14:paraId="3CEEA180" w14:textId="77777777" w:rsidR="00A124DE" w:rsidRPr="00C62217" w:rsidRDefault="00A124DE" w:rsidP="00A124DE">
      <w:pPr>
        <w:pStyle w:val="texto"/>
      </w:pPr>
      <w:r>
        <w:t xml:space="preserve">Zentzutasunezko ziurtasuna ziurtasun maila handia da, baina horrek ez du bermatzen fiskalizazio publikoaren jarduerari buruzko araudiari jarraikiz egindako fiskalizazio batek beti harrapatuko duenik muntazko ez-betetze bat, halakorik egonez gero.</w:t>
      </w:r>
      <w:r>
        <w:t xml:space="preserve"> </w:t>
      </w:r>
      <w:r>
        <w:t xml:space="preserve">Ez-betetzeak iruzur edo akatsen ondorio izan daitezke, eta materialtzat jotzen dira Kontuen Ganbera honen irizpideak aplikatuta.</w:t>
      </w:r>
      <w:r>
        <w:rPr>
          <w:color w:val="FF0000"/>
        </w:rPr>
        <w:t xml:space="preserve"> </w:t>
      </w:r>
    </w:p>
    <w:p w14:paraId="72C631C1" w14:textId="77777777" w:rsidR="00A124DE" w:rsidRPr="00C62217" w:rsidRDefault="00A124DE" w:rsidP="00A124DE">
      <w:pPr>
        <w:pStyle w:val="texto"/>
      </w:pPr>
      <w:r>
        <w:t xml:space="preserve">Kanpo kontroleko organoen fiskalizazio-jarduerari buruzko araudiari jarraituz eginiko fiskalizazio baten atal gisa, gure irizpide profesionala aplikatzen dugu, eta eszeptizismo profesionaleko jarrerari eusten diogu auditoretza osoan zehar.</w:t>
      </w:r>
      <w:r>
        <w:t xml:space="preserve"> </w:t>
      </w:r>
      <w:r>
        <w:t xml:space="preserve">Gainera:</w:t>
      </w:r>
      <w:r>
        <w:t xml:space="preserve"> </w:t>
      </w:r>
    </w:p>
    <w:p w14:paraId="06EB3DC3" w14:textId="3EDBA5F8" w:rsidR="00A124DE" w:rsidRPr="00C62217" w:rsidRDefault="00A124DE"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Iruzur edo akatsen ondoriozko ez-betetze muntazkoetarako arriskuak identifikatu eta baloratzen ditugu, auditoretza-prozedurak diseinatzen eta aplikatzen ditugu arrisku horiei erantzuteko, eta auditoretza-ebidentzia nahikoa eta egokia lortzen dugu gure iritziari oinarria emateko.</w:t>
      </w:r>
      <w:r>
        <w:t xml:space="preserve"> </w:t>
      </w:r>
      <w:r>
        <w:t xml:space="preserve">Ez-betetze esanguratsu bat iruzurraren ondoriozkoa denean, hori ez detektatzearen arriskua handiagoa da errorearen ondoriozkoa denean baino; izan ere, iruzurraren osagai izan daitezke kolusioa, faltsutzea, berariazko omisioak, apropos eginiko adierazpen okerrak edo barne-kontrolaren saihestea.</w:t>
      </w:r>
      <w:r>
        <w:t xml:space="preserve"> </w:t>
      </w:r>
    </w:p>
    <w:p w14:paraId="5D6D3CAA" w14:textId="77777777" w:rsidR="00A124DE" w:rsidRPr="00C62217" w:rsidRDefault="00A124DE"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Fiskalizaziorako muntazkoa den barne-kontrolaren ezagutza lortzen dugu inguruabarren arabera egokiak diren auditoretza-prozedurak taxutze aldera, eta ez entitatearen barne-kontrolaren eraginkortasunari buruzko iritzirik emate aldera.</w:t>
      </w:r>
      <w:r>
        <w:t xml:space="preserve"> </w:t>
      </w:r>
    </w:p>
    <w:p w14:paraId="4F7F00E2" w14:textId="77777777" w:rsidR="00A124DE" w:rsidRPr="00C62217" w:rsidRDefault="00A124DE"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Ebaluatzen dugu ea prozedurak egokiak diren, bai eta kudeaketa-organoak emandako informazioaren zentzutasuna ere.</w:t>
      </w:r>
      <w:r>
        <w:t xml:space="preserve"> </w:t>
      </w:r>
    </w:p>
    <w:p w14:paraId="4E894D8A" w14:textId="77777777" w:rsidR="00A124DE" w:rsidRDefault="00A124DE" w:rsidP="00A124DE">
      <w:pPr>
        <w:pStyle w:val="texto"/>
      </w:pPr>
      <w:r>
        <w:t xml:space="preserve">Erakundearen gobernu-organoarekin harremanetan jartzen gara, besteak beste, jorratze aldera planifikatutako auditoretza-proben norainokoa eta horiek egiteko unea, auditoretzaren aurkikuntza esanguratsuak eta barne-kontrolari dagokionez fiskalizazioan zehar identifikatzen dugun edozein oker adierazgarri.</w:t>
      </w:r>
      <w:r>
        <w:t xml:space="preserve"> </w:t>
      </w:r>
      <w:r>
        <w:t xml:space="preserve">Entitatearen gobernu-organoari jakinarazi zaizkion gorabeheren artean, zehazten dugu zein izan diren betetzearen fiskalizazioan munta handienekoak eta, horrenbestez, auditoretzako gai giltzarriak.</w:t>
      </w:r>
    </w:p>
    <w:p w14:paraId="6D98A12B" w14:textId="77777777" w:rsidR="009C1DCD" w:rsidRDefault="009C1DCD">
      <w:pPr>
        <w:spacing w:after="0"/>
        <w:ind w:firstLine="0"/>
        <w:jc w:val="left"/>
        <w:rPr>
          <w:spacing w:val="6"/>
          <w:sz w:val="26"/>
          <w:szCs w:val="24"/>
        </w:rPr>
      </w:pPr>
      <w:r>
        <w:br w:type="page"/>
      </w:r>
    </w:p>
    <w:p w14:paraId="16937BEC" w14:textId="71C98D12" w:rsidR="007418A4" w:rsidRPr="001C577B" w:rsidRDefault="006F09D3" w:rsidP="007418A4">
      <w:pPr>
        <w:pStyle w:val="atitulo1"/>
        <w:spacing w:before="360"/>
      </w:pPr>
      <w:bookmarkStart w:id="15" w:name="_Toc155955940"/>
      <w:r>
        <w:t xml:space="preserve">VIII.</w:t>
      </w:r>
      <w:r>
        <w:t xml:space="preserve"> </w:t>
      </w:r>
      <w:r>
        <w:t xml:space="preserve">Gomendio garrantzitsuenak</w:t>
      </w:r>
      <w:bookmarkEnd w:id="15"/>
    </w:p>
    <w:p w14:paraId="226DADFD" w14:textId="3FEE0B96" w:rsidR="000E746A" w:rsidRPr="00F14223" w:rsidRDefault="007418A4" w:rsidP="00EB3EF0">
      <w:pPr>
        <w:pStyle w:val="texto"/>
      </w:pPr>
      <w:r>
        <w:tab/>
      </w:r>
      <w:r>
        <w:t xml:space="preserve">Langileriari, kontratazio publikoari, dirulaguntzei eta iraganeko txostenetako gaiei buruz eginiko betetze-fiskalizazioko lanaren emaitza bezala, Ganbera honek gomendatzen du:</w:t>
      </w:r>
    </w:p>
    <w:p w14:paraId="5C8CE89A" w14:textId="1BE833F4" w:rsidR="000E746A" w:rsidRDefault="000E746A" w:rsidP="00453BA0">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rFonts w:cs="Arial"/>
        </w:rPr>
      </w:pPr>
      <w:r>
        <w:rPr>
          <w:i/>
          <w:color w:val="000000" w:themeColor="text1"/>
        </w:rPr>
        <w:t xml:space="preserve">Langileen arloko barne-kontrola indartzea, nominetan antzemandako akatsak gerta ez daitezen.</w:t>
      </w:r>
      <w:r>
        <w:rPr>
          <w:i/>
          <w:color w:val="000000" w:themeColor="text1"/>
        </w:rPr>
        <w:t xml:space="preserve"> </w:t>
      </w:r>
    </w:p>
    <w:p w14:paraId="06F46D92" w14:textId="2F5A67CD" w:rsidR="00E115CA" w:rsidRDefault="009C1570" w:rsidP="00453BA0">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rFonts w:cs="Arial"/>
        </w:rPr>
      </w:pPr>
      <w:r>
        <w:rPr>
          <w:i/>
        </w:rPr>
        <w:t xml:space="preserve">Dirulaguntza-plan estrategiko bat onestea, eta bertan zehaztea helburuak, efektuak, aurreikusitako kostuak eta finantzaketa-iturriak.</w:t>
      </w:r>
    </w:p>
    <w:p w14:paraId="206D99E8" w14:textId="6BA8446B" w:rsidR="00DA1115" w:rsidRPr="00CD3458" w:rsidRDefault="00CD3458" w:rsidP="00CD3458">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rFonts w:cs="Arial"/>
        </w:rPr>
      </w:pPr>
      <w:r>
        <w:rPr>
          <w:i/>
          <w:color w:val="000000" w:themeColor="text1"/>
        </w:rPr>
        <w:t xml:space="preserve">Erregelamenduz garatzea udal-taldeen finantzaketa justifikatzeari buruzko araubidea, erregulaturik bai haien diru-zuzkiduren erabilera, bai formazko betekizunak eta prozedura, halako moldez non diru-zuzkidurez eginiko erabilera kontu-hartzailetzaren fiskalizaziopean jarriko baita eta gutxienik urtean behin osoko bilkurari jakinaraziko baitzaio.</w:t>
      </w:r>
    </w:p>
    <w:p w14:paraId="3B1BF873" w14:textId="62BB8820" w:rsidR="003B22AD" w:rsidRDefault="008E2F76" w:rsidP="00A124DE">
      <w:pPr>
        <w:pStyle w:val="texto"/>
      </w:pPr>
      <w:r>
        <w:t xml:space="preserve">Beste gomendio gehigarri batzuk jaso ditugu 3. gehigarrian, zeinean biltzen baitira fiskalizazioaren beste ohar eta aurkikuntza batzuk.</w:t>
      </w:r>
    </w:p>
    <w:p w14:paraId="2CC1E659" w14:textId="6AEDEFD9" w:rsidR="00F76D49" w:rsidRPr="00F10584" w:rsidRDefault="00F76D49" w:rsidP="00F76D49">
      <w:pPr>
        <w:pStyle w:val="texto"/>
        <w:tabs>
          <w:tab w:val="clear" w:pos="2835"/>
          <w:tab w:val="clear" w:pos="3969"/>
          <w:tab w:val="clear" w:pos="5103"/>
          <w:tab w:val="clear" w:pos="6237"/>
          <w:tab w:val="clear" w:pos="7371"/>
        </w:tabs>
        <w:spacing w:after="240"/>
        <w:rPr>
          <w:color w:val="000000" w:themeColor="text1"/>
        </w:rPr>
      </w:pPr>
      <w:r>
        <w:t xml:space="preserve">Txosten hau, araudi indardunak ezarritako izapideak bete ondoren, auditore Begoña Herrera Isasik proposatuta egin da, bera izan baita lan honen arduraduna.</w:t>
      </w:r>
    </w:p>
    <w:p w14:paraId="110FFD37" w14:textId="77777777" w:rsidR="00F05603" w:rsidRPr="002D218B" w:rsidRDefault="00F05603" w:rsidP="00A124DE">
      <w:pPr>
        <w:pStyle w:val="texto"/>
      </w:pPr>
    </w:p>
    <w:p w14:paraId="06855D56" w14:textId="77777777" w:rsidR="00F76D49" w:rsidRDefault="00453BA0" w:rsidP="00453BA0">
      <w:pPr>
        <w:tabs>
          <w:tab w:val="center" w:pos="540"/>
          <w:tab w:val="center" w:pos="3969"/>
          <w:tab w:val="center" w:pos="5103"/>
          <w:tab w:val="center" w:pos="6237"/>
          <w:tab w:val="center" w:pos="7371"/>
        </w:tabs>
        <w:spacing w:after="0"/>
        <w:ind w:firstLine="0"/>
        <w:jc w:val="center"/>
        <w:rPr>
          <w:i/>
          <w:spacing w:val="6"/>
          <w:sz w:val="24"/>
          <w:szCs w:val="24"/>
        </w:rPr>
      </w:pPr>
      <w:r>
        <w:rPr>
          <w:i/>
          <w:sz w:val="24"/>
        </w:rPr>
        <w:t xml:space="preserve">(Ignacio Cabeza del Salvador Nafarroako Kontuen Ganberako lehendakariak elektronikoki sinatua, alboan zehazten den egunean)</w:t>
      </w:r>
      <w:r>
        <w:rPr>
          <w:i/>
          <w:sz w:val="24"/>
        </w:rPr>
        <w:t xml:space="preserve"> </w:t>
      </w:r>
    </w:p>
    <w:p w14:paraId="754E8819" w14:textId="284552C7" w:rsidR="008E2F76" w:rsidRPr="00453BA0" w:rsidRDefault="00F76D49" w:rsidP="00453BA0">
      <w:pPr>
        <w:tabs>
          <w:tab w:val="center" w:pos="540"/>
          <w:tab w:val="center" w:pos="3969"/>
          <w:tab w:val="center" w:pos="5103"/>
          <w:tab w:val="center" w:pos="6237"/>
          <w:tab w:val="center" w:pos="7371"/>
        </w:tabs>
        <w:spacing w:after="0"/>
        <w:ind w:firstLine="0"/>
        <w:jc w:val="center"/>
        <w:rPr>
          <w:i/>
          <w:spacing w:val="6"/>
          <w:sz w:val="24"/>
          <w:szCs w:val="24"/>
        </w:rPr>
      </w:pPr>
    </w:p>
    <w:p w14:paraId="6B699379" w14:textId="77777777" w:rsidR="00A124DE" w:rsidRDefault="00A124DE" w:rsidP="00A124DE">
      <w:pPr>
        <w:spacing w:after="0"/>
        <w:ind w:firstLine="0"/>
        <w:jc w:val="left"/>
        <w:rPr>
          <w:b/>
          <w:color w:val="000000"/>
          <w:kern w:val="28"/>
          <w:sz w:val="25"/>
          <w:szCs w:val="26"/>
          <w:rFonts w:ascii="Arial" w:hAnsi="Arial"/>
        </w:rPr>
      </w:pPr>
      <w:r>
        <w:br w:type="page"/>
      </w:r>
    </w:p>
    <w:p w14:paraId="412A3A5E" w14:textId="0CA78E72" w:rsidR="000F602C" w:rsidRDefault="000F602C" w:rsidP="000F602C">
      <w:pPr>
        <w:pStyle w:val="atitulo2"/>
      </w:pPr>
      <w:bookmarkStart w:id="16" w:name="_Toc155955941"/>
      <w:r>
        <w:t xml:space="preserve">1. gehigarria.</w:t>
      </w:r>
      <w:r>
        <w:t xml:space="preserve"> </w:t>
      </w:r>
      <w:r>
        <w:t xml:space="preserve">Eguesibarko Udala</w:t>
      </w:r>
      <w:bookmarkEnd w:id="16"/>
    </w:p>
    <w:p w14:paraId="0C0E0F67" w14:textId="6F9118E9" w:rsidR="000F602C" w:rsidRPr="00EC07E1" w:rsidRDefault="00025F52" w:rsidP="000F602C">
      <w:pPr>
        <w:pStyle w:val="texto"/>
        <w:spacing w:before="360"/>
        <w:ind w:firstLine="0"/>
        <w:rPr>
          <w:sz w:val="25"/>
          <w:szCs w:val="25"/>
          <w:rFonts w:ascii="Arial" w:hAnsi="Arial" w:cs="Arial"/>
        </w:rPr>
      </w:pPr>
      <w:r>
        <w:rPr>
          <w:sz w:val="25"/>
          <w:rFonts w:ascii="Arial" w:hAnsi="Arial"/>
        </w:rPr>
        <w:t xml:space="preserve">1.1 Informazio orokorra</w:t>
      </w:r>
    </w:p>
    <w:p w14:paraId="287D5417" w14:textId="30BC2D79" w:rsidR="00385BF7" w:rsidRDefault="00385BF7" w:rsidP="00EC2882">
      <w:pPr>
        <w:pStyle w:val="texto"/>
      </w:pPr>
      <w:r>
        <w:t xml:space="preserve">Eguesibar udal konposatu bat da, Iruñerrian dagoena.</w:t>
      </w:r>
      <w:r>
        <w:t xml:space="preserve"> </w:t>
      </w:r>
      <w:r>
        <w:t xml:space="preserve">54 km</w:t>
      </w:r>
      <w:r>
        <w:rPr>
          <w:vertAlign w:val="superscript"/>
        </w:rPr>
        <w:t xml:space="preserve">2</w:t>
      </w:r>
      <w:r>
        <w:t xml:space="preserve">-ko azalera du, eta 21.795 biztanle zeuzkan 2022ko urtarrilaren 1ean.</w:t>
      </w:r>
      <w:r>
        <w:t xml:space="preserve"> </w:t>
      </w:r>
      <w:r>
        <w:t xml:space="preserve">Udalerria honako hauek osatzen dute: Altzuza, Ardanatz, Azpa, Badoztain, Egues, Elkano, Elia, Ibiriku, Olatz eta Sagaseta kontzejuek eta Etxalatz, Egulbati, Erantsus, Gorraitz, Sarriguren eta Ustarrozko populazio-entitate bereziek.</w:t>
      </w:r>
      <w:r>
        <w:t xml:space="preserve">  </w:t>
      </w:r>
    </w:p>
    <w:p w14:paraId="6B0FC4CE" w14:textId="77777777" w:rsidR="00385BF7" w:rsidRPr="00423950" w:rsidRDefault="00385BF7" w:rsidP="00385BF7">
      <w:pPr>
        <w:ind w:firstLine="284"/>
        <w:rPr>
          <w:spacing w:val="6"/>
          <w:sz w:val="26"/>
          <w:szCs w:val="26"/>
        </w:rPr>
      </w:pPr>
      <w:r>
        <w:rPr>
          <w:sz w:val="26"/>
        </w:rPr>
        <w:t xml:space="preserve">Udal antolamendua besteak beste organo hauek osatzen dute: Osoko Bilkurak, Tokiko Gobernu Batzarrak eta Alkatetzak.</w:t>
      </w:r>
      <w:r>
        <w:rPr>
          <w:sz w:val="26"/>
        </w:rPr>
        <w:t xml:space="preserve"> </w:t>
      </w:r>
    </w:p>
    <w:p w14:paraId="45E327F0" w14:textId="77777777" w:rsidR="00385BF7" w:rsidRDefault="00385BF7" w:rsidP="00AC20A7">
      <w:pPr>
        <w:spacing w:after="0"/>
        <w:ind w:firstLine="270"/>
        <w:textAlignment w:val="baseline"/>
        <w:rPr>
          <w:sz w:val="26"/>
          <w:szCs w:val="26"/>
          <w:lang w:val="es-ES" w:eastAsia="es-ES"/>
        </w:rPr>
      </w:pPr>
    </w:p>
    <w:p w14:paraId="00077CDE" w14:textId="16D00882" w:rsidR="00AC20A7" w:rsidRPr="00AC20A7" w:rsidRDefault="00AC20A7" w:rsidP="00AC20A7">
      <w:pPr>
        <w:spacing w:after="0"/>
        <w:ind w:firstLine="270"/>
        <w:textAlignment w:val="baseline"/>
        <w:rPr>
          <w:sz w:val="18"/>
          <w:szCs w:val="18"/>
          <w:rFonts w:ascii="Segoe UI" w:hAnsi="Segoe UI" w:cs="Segoe UI"/>
        </w:rPr>
      </w:pPr>
      <w:r>
        <w:rPr>
          <w:sz w:val="26"/>
        </w:rPr>
        <w:t xml:space="preserve">Hauxe da Udalaren eta haren menpeko erakundeen osaera:</w:t>
      </w:r>
      <w:r>
        <w:rPr>
          <w:sz w:val="26"/>
        </w:rPr>
        <w:t xml:space="preserve"> </w:t>
      </w:r>
    </w:p>
    <w:p w14:paraId="5C8B8921" w14:textId="0D78E315" w:rsidR="00AC20A7" w:rsidRPr="00AC20A7" w:rsidRDefault="00FA47D2" w:rsidP="00AC20A7">
      <w:pPr>
        <w:tabs>
          <w:tab w:val="center" w:pos="2835"/>
          <w:tab w:val="center" w:pos="3969"/>
          <w:tab w:val="center" w:pos="5103"/>
          <w:tab w:val="center" w:pos="6237"/>
          <w:tab w:val="center" w:pos="7371"/>
        </w:tabs>
        <w:spacing w:before="180"/>
        <w:ind w:firstLine="284"/>
        <w:rPr>
          <w:color w:val="000000"/>
          <w:spacing w:val="6"/>
          <w:sz w:val="26"/>
          <w:szCs w:val="26"/>
          <w:rFonts w:ascii="TimesNewRomanPSMT" w:hAnsi="TimesNewRomanPSMT"/>
        </w:rPr>
      </w:pPr>
      <w:r>
        <w:rPr>
          <w:sz w:val="22"/>
        </w:rPr>
        <mc:AlternateContent>
          <mc:Choice Requires="wpc">
            <w:drawing>
              <wp:inline distT="0" distB="0" distL="0" distR="0" wp14:anchorId="71AC4F6D" wp14:editId="7A700EA4">
                <wp:extent cx="5528930" cy="2371061"/>
                <wp:effectExtent l="0" t="0" r="0" b="0"/>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8"/>
                        <wps:cNvCnPr>
                          <a:cxnSpLocks noChangeShapeType="1"/>
                        </wps:cNvCnPr>
                        <wps:spPr bwMode="auto">
                          <a:xfrm>
                            <a:off x="4091632" y="709835"/>
                            <a:ext cx="0" cy="847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1"/>
                        <wps:cNvSpPr txBox="1">
                          <a:spLocks noChangeArrowheads="1"/>
                        </wps:cNvSpPr>
                        <wps:spPr bwMode="auto">
                          <a:xfrm>
                            <a:off x="1636026" y="90684"/>
                            <a:ext cx="2173974" cy="316230"/>
                          </a:xfrm>
                          <a:prstGeom prst="rect">
                            <a:avLst/>
                          </a:prstGeom>
                          <a:solidFill>
                            <a:srgbClr val="FFFFFF"/>
                          </a:solidFill>
                          <a:ln w="6350">
                            <a:solidFill>
                              <a:srgbClr val="000000"/>
                            </a:solidFill>
                            <a:miter lim="800000"/>
                            <a:headEnd/>
                            <a:tailEnd/>
                          </a:ln>
                        </wps:spPr>
                        <wps:txbx>
                          <w:txbxContent>
                            <w:p w14:paraId="62654274" w14:textId="39941232" w:rsidR="00886D06" w:rsidRPr="00A21BC1" w:rsidRDefault="00886D06" w:rsidP="00FA47D2">
                              <w:pPr>
                                <w:spacing w:before="80" w:after="0"/>
                                <w:ind w:firstLine="0"/>
                                <w:jc w:val="center"/>
                                <w:rPr>
                                  <w:sz w:val="19"/>
                                  <w:szCs w:val="19"/>
                                  <w:rFonts w:asciiTheme="minorHAnsi" w:hAnsiTheme="minorHAnsi" w:cs="Arial"/>
                                </w:rPr>
                              </w:pPr>
                              <w:r>
                                <w:rPr>
                                  <w:sz w:val="19"/>
                                  <w:rFonts w:asciiTheme="minorHAnsi" w:hAnsiTheme="minorHAnsi"/>
                                </w:rPr>
                                <w:t xml:space="preserve">EGUESIBARKO UDALA</w:t>
                              </w:r>
                            </w:p>
                          </w:txbxContent>
                        </wps:txbx>
                        <wps:bodyPr rot="0" vert="horz" wrap="square" lIns="83942" tIns="41971" rIns="83942" bIns="41971" anchor="t" anchorCtr="0" upright="1">
                          <a:noAutofit/>
                        </wps:bodyPr>
                      </wps:wsp>
                      <wps:wsp>
                        <wps:cNvPr id="9" name="Line 72"/>
                        <wps:cNvCnPr>
                          <a:cxnSpLocks noChangeShapeType="1"/>
                        </wps:cNvCnPr>
                        <wps:spPr bwMode="auto">
                          <a:xfrm>
                            <a:off x="2755070" y="406932"/>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73"/>
                        <wps:cNvCnPr>
                          <a:cxnSpLocks noChangeShapeType="1"/>
                        </wps:cNvCnPr>
                        <wps:spPr bwMode="auto">
                          <a:xfrm>
                            <a:off x="1367767" y="709772"/>
                            <a:ext cx="1424001" cy="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82"/>
                        <wps:cNvCnPr>
                          <a:cxnSpLocks noChangeShapeType="1"/>
                        </wps:cNvCnPr>
                        <wps:spPr bwMode="auto">
                          <a:xfrm>
                            <a:off x="1353457" y="706717"/>
                            <a:ext cx="0" cy="313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83"/>
                        <wps:cNvSpPr txBox="1">
                          <a:spLocks noChangeArrowheads="1"/>
                        </wps:cNvSpPr>
                        <wps:spPr bwMode="auto">
                          <a:xfrm>
                            <a:off x="3122100" y="1023447"/>
                            <a:ext cx="2124075" cy="317500"/>
                          </a:xfrm>
                          <a:prstGeom prst="rect">
                            <a:avLst/>
                          </a:prstGeom>
                          <a:solidFill>
                            <a:srgbClr val="FFFFFF"/>
                          </a:solidFill>
                          <a:ln w="6350">
                            <a:solidFill>
                              <a:srgbClr val="000000"/>
                            </a:solidFill>
                            <a:miter lim="800000"/>
                            <a:headEnd/>
                            <a:tailEnd/>
                          </a:ln>
                        </wps:spPr>
                        <wps:txbx>
                          <w:txbxContent>
                            <w:p w14:paraId="357DB516" w14:textId="77777777" w:rsidR="00886D06" w:rsidRPr="00A21BC1" w:rsidRDefault="00886D06" w:rsidP="00FA47D2">
                              <w:pPr>
                                <w:spacing w:before="80" w:after="0"/>
                                <w:ind w:firstLine="0"/>
                                <w:jc w:val="center"/>
                                <w:rPr>
                                  <w:sz w:val="19"/>
                                  <w:szCs w:val="19"/>
                                  <w:rFonts w:asciiTheme="minorHAnsi" w:hAnsiTheme="minorHAnsi" w:cs="Arial"/>
                                </w:rPr>
                              </w:pPr>
                              <w:r>
                                <w:rPr>
                                  <w:sz w:val="19"/>
                                  <w:rFonts w:asciiTheme="minorHAnsi" w:hAnsiTheme="minorHAnsi"/>
                                </w:rPr>
                                <w:t xml:space="preserve">ENPRESEN SEKTORE PUBLIKOA</w:t>
                              </w:r>
                            </w:p>
                          </w:txbxContent>
                        </wps:txbx>
                        <wps:bodyPr rot="0" vert="horz" wrap="square" lIns="83942" tIns="41971" rIns="83942" bIns="41971" anchor="t" anchorCtr="0" upright="1">
                          <a:noAutofit/>
                        </wps:bodyPr>
                      </wps:wsp>
                      <wps:wsp>
                        <wps:cNvPr id="13" name="Text Box 84"/>
                        <wps:cNvSpPr txBox="1">
                          <a:spLocks noChangeArrowheads="1"/>
                        </wps:cNvSpPr>
                        <wps:spPr bwMode="auto">
                          <a:xfrm>
                            <a:off x="3411959" y="1557153"/>
                            <a:ext cx="1385911" cy="376422"/>
                          </a:xfrm>
                          <a:prstGeom prst="rect">
                            <a:avLst/>
                          </a:prstGeom>
                          <a:solidFill>
                            <a:srgbClr val="FFFFFF"/>
                          </a:solidFill>
                          <a:ln w="6350">
                            <a:solidFill>
                              <a:srgbClr val="000000"/>
                            </a:solidFill>
                            <a:miter lim="800000"/>
                            <a:headEnd/>
                            <a:tailEnd/>
                          </a:ln>
                        </wps:spPr>
                        <wps:txbx>
                          <w:txbxContent>
                            <w:p w14:paraId="2D6F3B7A" w14:textId="77777777" w:rsidR="00886D06" w:rsidRPr="00A21BC1" w:rsidRDefault="00886D06" w:rsidP="00FA47D2">
                              <w:pPr>
                                <w:spacing w:before="80" w:after="0"/>
                                <w:ind w:firstLine="0"/>
                                <w:jc w:val="center"/>
                                <w:rPr>
                                  <w:sz w:val="17"/>
                                  <w:szCs w:val="17"/>
                                  <w:rFonts w:asciiTheme="minorHAnsi" w:hAnsiTheme="minorHAnsi" w:cs="Arial"/>
                                </w:rPr>
                              </w:pPr>
                              <w:r>
                                <w:rPr>
                                  <w:sz w:val="18"/>
                                  <w:rFonts w:asciiTheme="minorHAnsi" w:hAnsiTheme="minorHAnsi"/>
                                </w:rPr>
                                <w:t xml:space="preserve">ANDACELAY, S.L</w:t>
                              </w:r>
                              <w:r>
                                <w:rPr>
                                  <w:sz w:val="17"/>
                                  <w:rFonts w:asciiTheme="minorHAnsi" w:hAnsiTheme="minorHAnsi"/>
                                </w:rPr>
                                <w:t xml:space="preserve">.</w:t>
                              </w:r>
                            </w:p>
                          </w:txbxContent>
                        </wps:txbx>
                        <wps:bodyPr rot="0" vert="horz" wrap="square" lIns="83942" tIns="41971" rIns="83942" bIns="41971" anchor="t" anchorCtr="0" upright="1">
                          <a:noAutofit/>
                        </wps:bodyPr>
                      </wps:wsp>
                      <wps:wsp>
                        <wps:cNvPr id="14" name="Line 73"/>
                        <wps:cNvCnPr>
                          <a:cxnSpLocks noChangeShapeType="1"/>
                        </wps:cNvCnPr>
                        <wps:spPr bwMode="auto">
                          <a:xfrm>
                            <a:off x="2667952" y="709835"/>
                            <a:ext cx="1423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3"/>
                        <wps:cNvSpPr txBox="1">
                          <a:spLocks noChangeArrowheads="1"/>
                        </wps:cNvSpPr>
                        <wps:spPr bwMode="auto">
                          <a:xfrm>
                            <a:off x="389550" y="1032587"/>
                            <a:ext cx="2123440" cy="316865"/>
                          </a:xfrm>
                          <a:prstGeom prst="rect">
                            <a:avLst/>
                          </a:prstGeom>
                          <a:solidFill>
                            <a:srgbClr val="FFFFFF"/>
                          </a:solidFill>
                          <a:ln w="6350">
                            <a:solidFill>
                              <a:srgbClr val="000000"/>
                            </a:solidFill>
                            <a:miter lim="800000"/>
                            <a:headEnd/>
                            <a:tailEnd/>
                          </a:ln>
                        </wps:spPr>
                        <wps:txbx>
                          <w:txbxContent>
                            <w:p w14:paraId="62335C02" w14:textId="77777777" w:rsidR="00886D06" w:rsidRDefault="00886D06" w:rsidP="00FA47D2">
                              <w:pPr>
                                <w:pStyle w:val="NormalWeb"/>
                                <w:spacing w:before="80" w:beforeAutospacing="0" w:after="0" w:afterAutospacing="0"/>
                                <w:jc w:val="center"/>
                              </w:pPr>
                              <w:r>
                                <w:rPr>
                                  <w:sz w:val="19"/>
                                  <w:rFonts w:ascii="Calibri" w:hAnsi="Calibri"/>
                                </w:rPr>
                                <w:t xml:space="preserve">UDALA</w:t>
                              </w:r>
                            </w:p>
                          </w:txbxContent>
                        </wps:txbx>
                        <wps:bodyPr rot="0" vert="horz" wrap="square" lIns="83942" tIns="41971" rIns="83942" bIns="41971" anchor="t" anchorCtr="0" upright="1">
                          <a:noAutofit/>
                        </wps:bodyPr>
                      </wps:wsp>
                    </wpc:wpc>
                  </a:graphicData>
                </a:graphic>
              </wp:inline>
            </w:drawing>
          </mc:Choice>
          <mc:Fallback>
            <w:pict>
              <v:group w14:anchorId="71AC4F6D" id="Lienzo 16" o:spid="_x0000_s1027" editas="canvas" style="width:435.35pt;height:186.7pt;mso-position-horizontal-relative:char;mso-position-vertical-relative:line" coordsize="55283,2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83;height:23704;visibility:visible;mso-wrap-style:square">
                  <v:fill o:detectmouseclick="t"/>
                  <v:path o:connecttype="none"/>
                </v:shape>
                <v:line id="Line 68" o:spid="_x0000_s1029" style="position:absolute;visibility:visible;mso-wrap-style:square" from="40916,7098" to="40916,1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 id="Text Box 71" o:spid="_x0000_s1030" type="#_x0000_t202" style="position:absolute;left:16360;top:906;width:21740;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" strokeweight=".5pt">
                  <v:textbox inset="2.33172mm,1.1659mm,2.33172mm,1.1659mm">
                    <w:txbxContent>
                      <w:p w14:paraId="62654274" w14:textId="39941232" w:rsidR="00886D06" w:rsidRPr="00A21BC1" w:rsidRDefault="00886D06" w:rsidP="00FA47D2">
                        <w:pPr>
                          <w:spacing w:before="80" w:after="0"/>
                          <w:ind w:firstLine="0"/>
                          <w:jc w:val="center"/>
                          <w:rPr>
                            <w:sz w:val="19"/>
                            <w:szCs w:val="19"/>
                            <w:rFonts w:asciiTheme="minorHAnsi" w:hAnsiTheme="minorHAnsi" w:cs="Arial"/>
                          </w:rPr>
                        </w:pPr>
                        <w:r>
                          <w:rPr>
                            <w:sz w:val="19"/>
                            <w:rFonts w:asciiTheme="minorHAnsi" w:hAnsiTheme="minorHAnsi"/>
                          </w:rPr>
                          <w:t xml:space="preserve">EGUESIBARKO UDALA</w:t>
                        </w:r>
                      </w:p>
                    </w:txbxContent>
                  </v:textbox>
                </v:shape>
                <v:line id="Line 72" o:spid="_x0000_s1031" style="position:absolute;visibility:visible;mso-wrap-style:square" from="27550,4069" to="27557,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73" o:spid="_x0000_s1032" style="position:absolute;visibility:visible;mso-wrap-style:square" from="13677,7097" to="27917,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82" o:spid="_x0000_s1033" style="position:absolute;visibility:visible;mso-wrap-style:square" from="13534,7067" to="13534,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 id="Text Box 83" o:spid="_x0000_s1034" type="#_x0000_t202" style="position:absolute;left:31221;top:10234;width:212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" strokeweight=".5pt">
                  <v:textbox inset="2.33172mm,1.1659mm,2.33172mm,1.1659mm">
                    <w:txbxContent>
                      <w:p w14:paraId="357DB516" w14:textId="77777777" w:rsidR="00886D06" w:rsidRPr="00A21BC1" w:rsidRDefault="00886D06" w:rsidP="00FA47D2">
                        <w:pPr>
                          <w:spacing w:before="80" w:after="0"/>
                          <w:ind w:firstLine="0"/>
                          <w:jc w:val="center"/>
                          <w:rPr>
                            <w:sz w:val="19"/>
                            <w:szCs w:val="19"/>
                            <w:rFonts w:asciiTheme="minorHAnsi" w:hAnsiTheme="minorHAnsi" w:cs="Arial"/>
                          </w:rPr>
                        </w:pPr>
                        <w:r>
                          <w:rPr>
                            <w:sz w:val="19"/>
                            <w:rFonts w:asciiTheme="minorHAnsi" w:hAnsiTheme="minorHAnsi"/>
                          </w:rPr>
                          <w:t xml:space="preserve">ENPRESEN SEKTORE PUBLIKOA</w:t>
                        </w:r>
                      </w:p>
                    </w:txbxContent>
                  </v:textbox>
                </v:shape>
                <v:shape id="Text Box 84" o:spid="_x0000_s1035" type="#_x0000_t202" style="position:absolute;left:34119;top:15571;width:13859;height:3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" strokeweight=".5pt">
                  <v:textbox inset="2.33172mm,1.1659mm,2.33172mm,1.1659mm">
                    <w:txbxContent>
                      <w:p w14:paraId="2D6F3B7A" w14:textId="77777777" w:rsidR="00886D06" w:rsidRPr="00A21BC1" w:rsidRDefault="00886D06" w:rsidP="00FA47D2">
                        <w:pPr>
                          <w:spacing w:before="80" w:after="0"/>
                          <w:ind w:firstLine="0"/>
                          <w:jc w:val="center"/>
                          <w:rPr>
                            <w:sz w:val="17"/>
                            <w:szCs w:val="17"/>
                            <w:rFonts w:asciiTheme="minorHAnsi" w:hAnsiTheme="minorHAnsi" w:cs="Arial"/>
                          </w:rPr>
                        </w:pPr>
                        <w:r>
                          <w:rPr>
                            <w:sz w:val="18"/>
                            <w:rFonts w:asciiTheme="minorHAnsi" w:hAnsiTheme="minorHAnsi"/>
                          </w:rPr>
                          <w:t xml:space="preserve">ANDACELAY, S.L</w:t>
                        </w:r>
                        <w:r>
                          <w:rPr>
                            <w:sz w:val="17"/>
                            <w:rFonts w:asciiTheme="minorHAnsi" w:hAnsiTheme="minorHAnsi"/>
                          </w:rPr>
                          <w:t xml:space="preserve">.</w:t>
                        </w:r>
                      </w:p>
                    </w:txbxContent>
                  </v:textbox>
                </v:shape>
                <v:line id="Line 73" o:spid="_x0000_s1036" style="position:absolute;visibility:visible;mso-wrap-style:square" from="26679,7098" to="40916,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shape id="Text Box 83" o:spid="_x0000_s1037" type="#_x0000_t202" style="position:absolute;left:3895;top:10325;width:2123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" strokeweight=".5pt">
                  <v:textbox inset="2.33172mm,1.1659mm,2.33172mm,1.1659mm">
                    <w:txbxContent>
                      <w:p w14:paraId="62335C02" w14:textId="77777777" w:rsidR="00886D06" w:rsidRDefault="00886D06" w:rsidP="00FA47D2">
                        <w:pPr>
                          <w:pStyle w:val="NormalWeb"/>
                          <w:spacing w:before="80" w:beforeAutospacing="0" w:after="0" w:afterAutospacing="0"/>
                          <w:jc w:val="center"/>
                        </w:pPr>
                        <w:r>
                          <w:rPr>
                            <w:sz w:val="19"/>
                            <w:rFonts w:ascii="Calibri" w:hAnsi="Calibri"/>
                          </w:rPr>
                          <w:t xml:space="preserve">UDALA</w:t>
                        </w:r>
                      </w:p>
                    </w:txbxContent>
                  </v:textbox>
                </v:shape>
                <w10:anchorlock/>
              </v:group>
            </w:pict>
          </mc:Fallback>
        </mc:AlternateContent>
      </w:r>
    </w:p>
    <w:p w14:paraId="4743E949" w14:textId="77777777" w:rsidR="00385BF7" w:rsidRDefault="00385BF7" w:rsidP="00385BF7">
      <w:pPr>
        <w:ind w:firstLine="284"/>
        <w:rPr>
          <w:spacing w:val="6"/>
          <w:sz w:val="26"/>
          <w:szCs w:val="26"/>
        </w:rPr>
      </w:pPr>
      <w:r>
        <w:rPr>
          <w:sz w:val="26"/>
        </w:rPr>
        <w:t xml:space="preserve">Udalak ez dauka erakunde autonomorik.</w:t>
      </w:r>
    </w:p>
    <w:p w14:paraId="1359628D" w14:textId="47052483" w:rsidR="00385BF7" w:rsidRDefault="00385BF7" w:rsidP="00385BF7">
      <w:pPr>
        <w:ind w:firstLine="284"/>
        <w:rPr>
          <w:spacing w:val="6"/>
          <w:sz w:val="26"/>
          <w:szCs w:val="26"/>
        </w:rPr>
      </w:pPr>
      <w:r>
        <w:rPr>
          <w:sz w:val="26"/>
        </w:rPr>
        <w:t xml:space="preserve">Udala Andacelay SL udal-sozietatearen bazkide bakarra da. 2004an eratu zenean, helburu soziala hirigintzaren esparrura mugatzen zen.</w:t>
      </w:r>
      <w:r>
        <w:rPr>
          <w:sz w:val="26"/>
        </w:rPr>
        <w:t xml:space="preserve"> </w:t>
      </w:r>
      <w:r>
        <w:rPr>
          <w:sz w:val="26"/>
        </w:rPr>
        <w:t xml:space="preserve">Alabaina, 2016an udalak erabaki zuen helburu soziala zabalagotzea, ordura arte kanporatuta zeuden kudeaketa-jarduerak erantsiz.</w:t>
      </w:r>
      <w:r>
        <w:rPr>
          <w:sz w:val="26"/>
        </w:rPr>
        <w:t xml:space="preserve"> </w:t>
      </w:r>
      <w:r>
        <w:rPr>
          <w:sz w:val="26"/>
        </w:rPr>
        <w:t xml:space="preserve">Urte horretan bertan, osoko bilkurak "entitate instrumental" gisa deklaratu zuen Andacelay SLU sozietatea, eta egun hiru udal-enkargu dauzka, honako zerbitzuak kudeatzekoak:</w:t>
      </w:r>
    </w:p>
    <w:p w14:paraId="67266435" w14:textId="77777777" w:rsidR="00385BF7" w:rsidRPr="00453BA0" w:rsidRDefault="00385BF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0"/>
        <w:ind w:left="0" w:firstLine="289"/>
        <w:rPr>
          <w:szCs w:val="26"/>
        </w:rPr>
      </w:pPr>
      <w:r>
        <w:t xml:space="preserve">Udal-eraikinen garbiketa.</w:t>
      </w:r>
    </w:p>
    <w:p w14:paraId="46DF2CCE" w14:textId="77777777" w:rsidR="00385BF7" w:rsidRPr="00453BA0" w:rsidRDefault="00385BF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0"/>
        <w:ind w:left="0" w:firstLine="289"/>
        <w:rPr>
          <w:szCs w:val="26"/>
        </w:rPr>
      </w:pPr>
      <w:r>
        <w:t xml:space="preserve">Haur-eskolen kudeaketa.</w:t>
      </w:r>
    </w:p>
    <w:p w14:paraId="7AC6B5B8" w14:textId="571296B9" w:rsidR="00385BF7" w:rsidRDefault="00385BF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0"/>
        <w:ind w:left="0" w:firstLine="289"/>
        <w:rPr>
          <w:szCs w:val="26"/>
        </w:rPr>
      </w:pPr>
      <w:r>
        <w:t xml:space="preserve">Familientzako arreta-zentroaren kudeaketa.</w:t>
      </w:r>
    </w:p>
    <w:p w14:paraId="343660B6" w14:textId="77777777" w:rsidR="00385BF7" w:rsidRPr="00E25447" w:rsidRDefault="00385BF7" w:rsidP="00385BF7">
      <w:pPr>
        <w:pStyle w:val="Prrafodelista"/>
        <w:ind w:left="1004"/>
        <w:rPr>
          <w:rFonts w:ascii="Times New Roman" w:eastAsia="Times New Roman" w:hAnsi="Times New Roman" w:cs="Times New Roman"/>
          <w:spacing w:val="6"/>
          <w:sz w:val="26"/>
          <w:szCs w:val="26"/>
          <w:lang w:val="es-ES" w:eastAsia="es-ES"/>
        </w:rPr>
      </w:pPr>
    </w:p>
    <w:p w14:paraId="2358ED14" w14:textId="77777777" w:rsidR="00DF66B9" w:rsidRDefault="00DF66B9" w:rsidP="00453BA0">
      <w:pPr>
        <w:tabs>
          <w:tab w:val="center" w:pos="2835"/>
          <w:tab w:val="center" w:pos="3969"/>
          <w:tab w:val="center" w:pos="5103"/>
          <w:tab w:val="center" w:pos="6237"/>
          <w:tab w:val="center" w:pos="7371"/>
        </w:tabs>
        <w:spacing w:after="120"/>
        <w:ind w:firstLine="284"/>
        <w:rPr>
          <w:rFonts w:ascii="TimesNewRomanPSMT" w:hAnsi="TimesNewRomanPSMT"/>
          <w:spacing w:val="2"/>
          <w:sz w:val="26"/>
          <w:szCs w:val="26"/>
        </w:rPr>
      </w:pPr>
    </w:p>
    <w:p w14:paraId="63CD6F87" w14:textId="25B4C792" w:rsidR="00AC20A7" w:rsidRPr="00DF66B9" w:rsidRDefault="00C96484" w:rsidP="00453BA0">
      <w:pPr>
        <w:tabs>
          <w:tab w:val="center" w:pos="2835"/>
          <w:tab w:val="center" w:pos="3969"/>
          <w:tab w:val="center" w:pos="5103"/>
          <w:tab w:val="center" w:pos="6237"/>
          <w:tab w:val="center" w:pos="7371"/>
        </w:tabs>
        <w:spacing w:after="120"/>
        <w:ind w:firstLine="284"/>
        <w:rPr>
          <w:spacing w:val="2"/>
          <w:sz w:val="26"/>
          <w:szCs w:val="26"/>
          <w:rFonts w:ascii="TimesNewRomanPSMT" w:hAnsi="TimesNewRomanPSMT"/>
        </w:rPr>
      </w:pPr>
      <w:r>
        <w:rPr>
          <w:sz w:val="26"/>
          <w:rFonts w:ascii="TimesNewRomanPSMT" w:hAnsi="TimesNewRomanPSMT"/>
        </w:rPr>
        <w:t xml:space="preserve">Kontu-hartzailetzak 2022ko ekitaldiari buruz eginiko urteko kontuen txostenaren arabera, honakoak dira diru- eta langileria-datu nagusiak ekitaldi-amaieran:</w:t>
      </w:r>
      <w:r>
        <w:rPr>
          <w:sz w:val="26"/>
          <w:rFonts w:ascii="TimesNewRomanPSMT" w:hAnsi="TimesNewRomanPSMT"/>
        </w:rPr>
        <w:t xml:space="preserve"> </w:t>
      </w:r>
    </w:p>
    <w:p w14:paraId="4DB19CF1" w14:textId="079F7F14" w:rsidR="00895A4F" w:rsidRPr="00895A4F" w:rsidRDefault="00A92F73" w:rsidP="00A073C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ind w:left="0" w:firstLine="289"/>
        <w:rPr>
          <w:szCs w:val="26"/>
        </w:rPr>
      </w:pPr>
      <w:r>
        <w:t xml:space="preserve">Udala</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9"/>
        <w:gridCol w:w="1740"/>
        <w:gridCol w:w="1830"/>
        <w:gridCol w:w="1250"/>
      </w:tblGrid>
      <w:tr w:rsidR="00AC20A7" w:rsidRPr="00AC20A7" w14:paraId="17479A30" w14:textId="77777777" w:rsidTr="00453BA0">
        <w:trPr>
          <w:trHeight w:val="284"/>
        </w:trPr>
        <w:tc>
          <w:tcPr>
            <w:tcW w:w="3969" w:type="dxa"/>
            <w:tcBorders>
              <w:top w:val="single" w:sz="6" w:space="0" w:color="auto"/>
              <w:left w:val="nil"/>
              <w:bottom w:val="single" w:sz="6" w:space="0" w:color="auto"/>
              <w:right w:val="nil"/>
            </w:tcBorders>
            <w:shd w:val="clear" w:color="auto" w:fill="FABF8F" w:themeFill="accent6" w:themeFillTint="99"/>
            <w:vAlign w:val="center"/>
            <w:hideMark/>
          </w:tcPr>
          <w:p w14:paraId="5B3C7D16" w14:textId="77777777" w:rsidR="00AC20A7" w:rsidRPr="00AC20A7" w:rsidRDefault="00AC20A7" w:rsidP="00F74473">
            <w:pPr>
              <w:spacing w:after="0"/>
              <w:ind w:firstLine="0"/>
              <w:textAlignment w:val="baseline"/>
              <w:rPr>
                <w:sz w:val="24"/>
                <w:szCs w:val="24"/>
              </w:rPr>
            </w:pPr>
            <w:r>
              <w:rPr>
                <w:sz w:val="18"/>
                <w:rFonts w:ascii="Arial" w:hAnsi="Arial"/>
              </w:rPr>
              <w:t xml:space="preserve">Entitatea</w:t>
            </w:r>
            <w:r>
              <w:rPr>
                <w:sz w:val="18"/>
                <w:rFonts w:ascii="Arial" w:hAnsi="Arial"/>
              </w:rPr>
              <w:t xml:space="preserve"> </w:t>
            </w:r>
          </w:p>
        </w:tc>
        <w:tc>
          <w:tcPr>
            <w:tcW w:w="1740" w:type="dxa"/>
            <w:tcBorders>
              <w:top w:val="single" w:sz="6" w:space="0" w:color="auto"/>
              <w:left w:val="nil"/>
              <w:bottom w:val="single" w:sz="6" w:space="0" w:color="auto"/>
              <w:right w:val="nil"/>
            </w:tcBorders>
            <w:shd w:val="clear" w:color="auto" w:fill="FABF8F" w:themeFill="accent6" w:themeFillTint="99"/>
            <w:vAlign w:val="center"/>
            <w:hideMark/>
          </w:tcPr>
          <w:p w14:paraId="3A97962D" w14:textId="77777777" w:rsidR="00AC20A7" w:rsidRPr="00AC20A7" w:rsidRDefault="00AC20A7" w:rsidP="00F74473">
            <w:pPr>
              <w:spacing w:after="0"/>
              <w:ind w:firstLine="0"/>
              <w:jc w:val="right"/>
              <w:textAlignment w:val="baseline"/>
              <w:rPr>
                <w:sz w:val="24"/>
                <w:szCs w:val="24"/>
              </w:rPr>
            </w:pPr>
            <w:r>
              <w:rPr>
                <w:sz w:val="18"/>
                <w:rFonts w:ascii="Arial" w:hAnsi="Arial"/>
              </w:rPr>
              <w:t xml:space="preserve">Eskubide aitortuak</w:t>
            </w:r>
            <w:r>
              <w:rPr>
                <w:sz w:val="18"/>
                <w:rFonts w:ascii="Arial" w:hAnsi="Arial"/>
              </w:rPr>
              <w:t xml:space="preserve"> </w:t>
            </w:r>
          </w:p>
          <w:p w14:paraId="64690660" w14:textId="77777777" w:rsidR="00AC20A7" w:rsidRPr="00AC20A7" w:rsidRDefault="00AC20A7" w:rsidP="00F74473">
            <w:pPr>
              <w:spacing w:after="0"/>
              <w:ind w:firstLine="0"/>
              <w:jc w:val="right"/>
              <w:textAlignment w:val="baseline"/>
              <w:rPr>
                <w:sz w:val="24"/>
                <w:szCs w:val="24"/>
              </w:rPr>
            </w:pPr>
            <w:r>
              <w:rPr>
                <w:sz w:val="18"/>
                <w:rFonts w:ascii="Arial" w:hAnsi="Arial"/>
              </w:rPr>
              <w:t xml:space="preserve"> </w:t>
            </w:r>
          </w:p>
        </w:tc>
        <w:tc>
          <w:tcPr>
            <w:tcW w:w="1830" w:type="dxa"/>
            <w:tcBorders>
              <w:top w:val="single" w:sz="6" w:space="0" w:color="auto"/>
              <w:left w:val="nil"/>
              <w:bottom w:val="single" w:sz="6" w:space="0" w:color="auto"/>
              <w:right w:val="nil"/>
            </w:tcBorders>
            <w:shd w:val="clear" w:color="auto" w:fill="FABF8F" w:themeFill="accent6" w:themeFillTint="99"/>
            <w:vAlign w:val="center"/>
            <w:hideMark/>
          </w:tcPr>
          <w:p w14:paraId="2C267C66" w14:textId="2A742AB5" w:rsidR="00AC20A7" w:rsidRPr="00AC20A7" w:rsidRDefault="00AC20A7" w:rsidP="00F74473">
            <w:pPr>
              <w:spacing w:after="0"/>
              <w:ind w:firstLine="0"/>
              <w:jc w:val="right"/>
              <w:textAlignment w:val="baseline"/>
              <w:rPr>
                <w:sz w:val="24"/>
                <w:szCs w:val="24"/>
              </w:rPr>
            </w:pPr>
            <w:r>
              <w:rPr>
                <w:sz w:val="18"/>
                <w:rFonts w:ascii="Arial" w:hAnsi="Arial"/>
              </w:rPr>
              <w:t xml:space="preserve">Betebehar aitortuak</w:t>
            </w:r>
            <w:r>
              <w:rPr>
                <w:sz w:val="18"/>
                <w:rFonts w:ascii="Arial" w:hAnsi="Arial"/>
              </w:rPr>
              <w:t xml:space="preserve"> </w:t>
            </w:r>
          </w:p>
          <w:p w14:paraId="5B7F21A1" w14:textId="77777777" w:rsidR="00AC20A7" w:rsidRPr="00AC20A7" w:rsidRDefault="00AC20A7" w:rsidP="00F74473">
            <w:pPr>
              <w:spacing w:after="0"/>
              <w:ind w:firstLine="0"/>
              <w:jc w:val="right"/>
              <w:textAlignment w:val="baseline"/>
              <w:rPr>
                <w:sz w:val="24"/>
                <w:szCs w:val="24"/>
              </w:rPr>
            </w:pPr>
            <w:r>
              <w:rPr>
                <w:sz w:val="18"/>
                <w:rFonts w:ascii="Arial" w:hAnsi="Arial"/>
              </w:rPr>
              <w:t xml:space="preserve"> </w:t>
            </w:r>
          </w:p>
        </w:tc>
        <w:tc>
          <w:tcPr>
            <w:tcW w:w="1250" w:type="dxa"/>
            <w:tcBorders>
              <w:top w:val="single" w:sz="6" w:space="0" w:color="auto"/>
              <w:left w:val="nil"/>
              <w:bottom w:val="single" w:sz="6" w:space="0" w:color="auto"/>
              <w:right w:val="nil"/>
            </w:tcBorders>
            <w:shd w:val="clear" w:color="auto" w:fill="FABF8F" w:themeFill="accent6" w:themeFillTint="99"/>
            <w:vAlign w:val="center"/>
            <w:hideMark/>
          </w:tcPr>
          <w:p w14:paraId="373A0FC1" w14:textId="7AD4ECB9" w:rsidR="00AC20A7" w:rsidRPr="00AC20A7" w:rsidRDefault="00AC20A7" w:rsidP="00F74473">
            <w:pPr>
              <w:spacing w:after="0"/>
              <w:ind w:firstLine="0"/>
              <w:jc w:val="right"/>
              <w:textAlignment w:val="baseline"/>
              <w:rPr>
                <w:sz w:val="24"/>
                <w:szCs w:val="24"/>
              </w:rPr>
            </w:pPr>
            <w:r>
              <w:rPr>
                <w:sz w:val="18"/>
                <w:rFonts w:ascii="Arial" w:hAnsi="Arial"/>
              </w:rPr>
              <w:t xml:space="preserve">Langileak,</w:t>
            </w:r>
            <w:r>
              <w:rPr>
                <w:sz w:val="18"/>
                <w:rFonts w:ascii="Arial" w:hAnsi="Arial"/>
              </w:rPr>
              <w:t xml:space="preserve"> </w:t>
            </w:r>
          </w:p>
          <w:p w14:paraId="497B3907" w14:textId="77777777" w:rsidR="00AC20A7" w:rsidRPr="00AC20A7" w:rsidRDefault="00AC20A7" w:rsidP="00F74473">
            <w:pPr>
              <w:spacing w:after="0"/>
              <w:ind w:firstLine="0"/>
              <w:jc w:val="right"/>
              <w:textAlignment w:val="baseline"/>
              <w:rPr>
                <w:sz w:val="24"/>
                <w:szCs w:val="24"/>
              </w:rPr>
            </w:pPr>
            <w:r>
              <w:rPr>
                <w:sz w:val="18"/>
                <w:rFonts w:ascii="Arial" w:hAnsi="Arial"/>
              </w:rPr>
              <w:t xml:space="preserve">2022-12-31n</w:t>
            </w:r>
            <w:r>
              <w:rPr>
                <w:sz w:val="18"/>
                <w:rFonts w:ascii="Arial" w:hAnsi="Arial"/>
              </w:rPr>
              <w:t xml:space="preserve"> </w:t>
            </w:r>
          </w:p>
        </w:tc>
      </w:tr>
      <w:tr w:rsidR="00AC20A7" w:rsidRPr="00AC20A7" w14:paraId="78FA983A" w14:textId="77777777" w:rsidTr="00453BA0">
        <w:trPr>
          <w:trHeight w:val="284"/>
        </w:trPr>
        <w:tc>
          <w:tcPr>
            <w:tcW w:w="3969" w:type="dxa"/>
            <w:tcBorders>
              <w:top w:val="single" w:sz="6" w:space="0" w:color="auto"/>
              <w:left w:val="nil"/>
              <w:bottom w:val="single" w:sz="6" w:space="0" w:color="auto"/>
              <w:right w:val="nil"/>
            </w:tcBorders>
            <w:shd w:val="clear" w:color="auto" w:fill="auto"/>
            <w:vAlign w:val="center"/>
            <w:hideMark/>
          </w:tcPr>
          <w:p w14:paraId="30F2D258" w14:textId="77777777" w:rsidR="00AC20A7" w:rsidRPr="00AC20A7" w:rsidRDefault="00AC20A7" w:rsidP="00F74473">
            <w:pPr>
              <w:spacing w:after="0"/>
              <w:ind w:firstLine="0"/>
              <w:textAlignment w:val="baseline"/>
              <w:rPr>
                <w:sz w:val="24"/>
                <w:szCs w:val="24"/>
              </w:rPr>
            </w:pPr>
            <w:r>
              <w:rPr>
                <w:rFonts w:ascii="Arial Narrow" w:hAnsi="Arial Narrow"/>
              </w:rPr>
              <w:t xml:space="preserve">Udala</w:t>
            </w:r>
            <w:r>
              <w:rPr>
                <w:rFonts w:ascii="Arial Narrow" w:hAnsi="Arial Narrow"/>
              </w:rPr>
              <w:t xml:space="preserve"> </w:t>
            </w:r>
          </w:p>
        </w:tc>
        <w:tc>
          <w:tcPr>
            <w:tcW w:w="1740" w:type="dxa"/>
            <w:tcBorders>
              <w:top w:val="single" w:sz="6" w:space="0" w:color="auto"/>
              <w:left w:val="nil"/>
              <w:bottom w:val="single" w:sz="6" w:space="0" w:color="auto"/>
              <w:right w:val="nil"/>
            </w:tcBorders>
            <w:shd w:val="clear" w:color="auto" w:fill="auto"/>
            <w:vAlign w:val="center"/>
          </w:tcPr>
          <w:p w14:paraId="6E7C4891" w14:textId="40F1BC72" w:rsidR="00AC20A7" w:rsidRPr="00B76B92" w:rsidRDefault="00385BF7" w:rsidP="00F74473">
            <w:pPr>
              <w:spacing w:after="0"/>
              <w:ind w:firstLine="0"/>
              <w:jc w:val="right"/>
              <w:textAlignment w:val="baseline"/>
              <w:rPr>
                <w:rFonts w:ascii="Arial Narrow" w:hAnsi="Arial Narrow"/>
              </w:rPr>
            </w:pPr>
            <w:r>
              <w:rPr>
                <w:rFonts w:ascii="Arial Narrow" w:hAnsi="Arial Narrow"/>
              </w:rPr>
              <w:t xml:space="preserve">17.168.397</w:t>
            </w:r>
          </w:p>
        </w:tc>
        <w:tc>
          <w:tcPr>
            <w:tcW w:w="1830" w:type="dxa"/>
            <w:tcBorders>
              <w:top w:val="single" w:sz="6" w:space="0" w:color="auto"/>
              <w:left w:val="nil"/>
              <w:bottom w:val="single" w:sz="6" w:space="0" w:color="auto"/>
              <w:right w:val="nil"/>
            </w:tcBorders>
            <w:shd w:val="clear" w:color="auto" w:fill="auto"/>
            <w:vAlign w:val="center"/>
          </w:tcPr>
          <w:p w14:paraId="30F8D145" w14:textId="11AA67EA" w:rsidR="00AC20A7" w:rsidRPr="00B76B92" w:rsidRDefault="00385BF7" w:rsidP="00F74473">
            <w:pPr>
              <w:spacing w:after="0"/>
              <w:ind w:firstLine="0"/>
              <w:jc w:val="right"/>
              <w:textAlignment w:val="baseline"/>
              <w:rPr>
                <w:rFonts w:ascii="Arial Narrow" w:hAnsi="Arial Narrow"/>
              </w:rPr>
            </w:pPr>
            <w:r>
              <w:rPr>
                <w:rFonts w:ascii="Arial Narrow" w:hAnsi="Arial Narrow"/>
              </w:rPr>
              <w:t xml:space="preserve">14.992.471</w:t>
            </w:r>
          </w:p>
        </w:tc>
        <w:tc>
          <w:tcPr>
            <w:tcW w:w="1250" w:type="dxa"/>
            <w:tcBorders>
              <w:top w:val="single" w:sz="6" w:space="0" w:color="auto"/>
              <w:left w:val="nil"/>
              <w:bottom w:val="single" w:sz="6" w:space="0" w:color="auto"/>
              <w:right w:val="nil"/>
            </w:tcBorders>
            <w:shd w:val="clear" w:color="auto" w:fill="auto"/>
            <w:vAlign w:val="center"/>
          </w:tcPr>
          <w:p w14:paraId="548121CD" w14:textId="25B22F7D" w:rsidR="00AC20A7" w:rsidRPr="00B76B92" w:rsidRDefault="00385BF7" w:rsidP="00F74473">
            <w:pPr>
              <w:spacing w:after="0"/>
              <w:ind w:firstLine="0"/>
              <w:jc w:val="right"/>
              <w:textAlignment w:val="baseline"/>
              <w:rPr>
                <w:rFonts w:ascii="Arial Narrow" w:hAnsi="Arial Narrow"/>
              </w:rPr>
            </w:pPr>
            <w:r>
              <w:rPr>
                <w:rFonts w:ascii="Arial Narrow" w:hAnsi="Arial Narrow"/>
              </w:rPr>
              <w:t xml:space="preserve">167</w:t>
            </w:r>
          </w:p>
        </w:tc>
      </w:tr>
    </w:tbl>
    <w:p w14:paraId="583DBFF5" w14:textId="67643743" w:rsidR="000F602C" w:rsidRDefault="000F602C" w:rsidP="000F602C">
      <w:pPr>
        <w:spacing w:after="0"/>
        <w:ind w:firstLine="284"/>
        <w:rPr>
          <w:sz w:val="26"/>
          <w:szCs w:val="26"/>
          <w:lang w:val="es-ES" w:eastAsia="es-ES"/>
        </w:rPr>
      </w:pPr>
    </w:p>
    <w:p w14:paraId="18D513BE" w14:textId="645A3BC2" w:rsidR="00660098" w:rsidRPr="00453BA0" w:rsidRDefault="00B52317" w:rsidP="00A073C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ind w:left="0" w:firstLine="289"/>
        <w:rPr>
          <w:szCs w:val="26"/>
        </w:rPr>
      </w:pPr>
      <w:r>
        <w:t xml:space="preserve">Sozietate publikoa</w:t>
      </w:r>
    </w:p>
    <w:tbl>
      <w:tblPr>
        <w:tblW w:w="0" w:type="auto"/>
        <w:tblCellMar>
          <w:left w:w="0" w:type="dxa"/>
          <w:right w:w="0" w:type="dxa"/>
        </w:tblCellMar>
        <w:tblLook w:val="04A0" w:firstRow="1" w:lastRow="0" w:firstColumn="1" w:lastColumn="0" w:noHBand="0" w:noVBand="1"/>
      </w:tblPr>
      <w:tblGrid>
        <w:gridCol w:w="1294"/>
        <w:gridCol w:w="1152"/>
        <w:gridCol w:w="1457"/>
        <w:gridCol w:w="1050"/>
        <w:gridCol w:w="1457"/>
        <w:gridCol w:w="1297"/>
        <w:gridCol w:w="1082"/>
      </w:tblGrid>
      <w:tr w:rsidR="00BA3648" w:rsidRPr="00453BA0" w14:paraId="68A8EE29" w14:textId="77777777" w:rsidTr="00453BA0">
        <w:trPr>
          <w:trHeight w:val="284"/>
        </w:trPr>
        <w:tc>
          <w:tcPr>
            <w:tcW w:w="1294"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676ADEAF" w14:textId="77777777" w:rsidR="00A073C9" w:rsidRDefault="00660098" w:rsidP="00A073C9">
            <w:pPr>
              <w:spacing w:after="0"/>
              <w:ind w:firstLine="0"/>
              <w:jc w:val="left"/>
              <w:rPr>
                <w:sz w:val="16"/>
                <w:szCs w:val="16"/>
                <w:rFonts w:ascii="Arial" w:hAnsi="Arial" w:cs="Arial"/>
              </w:rPr>
            </w:pPr>
            <w:r>
              <w:rPr>
                <w:sz w:val="16"/>
                <w:rFonts w:ascii="Arial" w:hAnsi="Arial"/>
              </w:rPr>
              <w:t xml:space="preserve">Sozietate publikoa</w:t>
            </w:r>
          </w:p>
          <w:p w14:paraId="492AC555" w14:textId="730CA2C9" w:rsidR="00660098" w:rsidRPr="00453BA0" w:rsidRDefault="00660098" w:rsidP="00A073C9">
            <w:pPr>
              <w:spacing w:after="0"/>
              <w:ind w:firstLine="0"/>
              <w:jc w:val="left"/>
              <w:rPr>
                <w:sz w:val="16"/>
                <w:szCs w:val="16"/>
              </w:rPr>
            </w:pPr>
          </w:p>
        </w:tc>
        <w:tc>
          <w:tcPr>
            <w:tcW w:w="1152"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3F7B9E00" w14:textId="008C26BA" w:rsidR="00660098" w:rsidRPr="00453BA0" w:rsidRDefault="00660098" w:rsidP="00A073C9">
            <w:pPr>
              <w:spacing w:after="0"/>
              <w:ind w:firstLine="0"/>
              <w:jc w:val="right"/>
              <w:rPr>
                <w:sz w:val="16"/>
                <w:szCs w:val="16"/>
              </w:rPr>
            </w:pPr>
            <w:r>
              <w:rPr>
                <w:sz w:val="16"/>
                <w:rFonts w:ascii="Arial" w:hAnsi="Arial"/>
              </w:rPr>
              <w:t xml:space="preserve">Ekitaldiko emaitza</w:t>
            </w:r>
          </w:p>
        </w:tc>
        <w:tc>
          <w:tcPr>
            <w:tcW w:w="1457"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61DB8DEC" w14:textId="77777777" w:rsidR="00BA3648" w:rsidRPr="00453BA0" w:rsidRDefault="00BA3648" w:rsidP="00A073C9">
            <w:pPr>
              <w:spacing w:after="0"/>
              <w:ind w:firstLine="0"/>
              <w:jc w:val="right"/>
              <w:rPr>
                <w:sz w:val="16"/>
                <w:szCs w:val="16"/>
                <w:rFonts w:ascii="Arial" w:hAnsi="Arial" w:cs="Arial"/>
              </w:rPr>
            </w:pPr>
            <w:r>
              <w:rPr>
                <w:sz w:val="16"/>
                <w:rFonts w:ascii="Arial" w:hAnsi="Arial"/>
              </w:rPr>
              <w:t xml:space="preserve">Fakturazioa</w:t>
            </w:r>
          </w:p>
          <w:p w14:paraId="04694098" w14:textId="491C6856" w:rsidR="00660098" w:rsidRPr="00453BA0" w:rsidRDefault="00BA3648" w:rsidP="00A073C9">
            <w:pPr>
              <w:spacing w:after="0"/>
              <w:ind w:firstLine="0"/>
              <w:jc w:val="right"/>
              <w:rPr>
                <w:sz w:val="16"/>
                <w:szCs w:val="16"/>
              </w:rPr>
            </w:pPr>
            <w:r>
              <w:rPr>
                <w:sz w:val="16"/>
                <w:rFonts w:ascii="Arial" w:hAnsi="Arial"/>
              </w:rPr>
              <w:t xml:space="preserve"> </w:t>
            </w:r>
            <w:r>
              <w:rPr>
                <w:sz w:val="16"/>
                <w:rFonts w:ascii="Arial" w:hAnsi="Arial"/>
              </w:rPr>
              <w:t xml:space="preserve">Udal-enkarguak</w:t>
            </w:r>
          </w:p>
        </w:tc>
        <w:tc>
          <w:tcPr>
            <w:tcW w:w="1050"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54DFAB7C" w14:textId="77777777" w:rsidR="00660098" w:rsidRPr="00453BA0" w:rsidRDefault="00660098" w:rsidP="00A073C9">
            <w:pPr>
              <w:spacing w:after="0"/>
              <w:ind w:firstLine="0"/>
              <w:jc w:val="right"/>
              <w:rPr>
                <w:sz w:val="16"/>
                <w:szCs w:val="16"/>
              </w:rPr>
            </w:pPr>
            <w:r>
              <w:rPr>
                <w:sz w:val="16"/>
                <w:rFonts w:ascii="Arial" w:hAnsi="Arial"/>
              </w:rPr>
              <w:t xml:space="preserve">Epe luzeko zorpetzea</w:t>
            </w:r>
          </w:p>
        </w:tc>
        <w:tc>
          <w:tcPr>
            <w:tcW w:w="1457"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794B94D3" w14:textId="0272CEDB" w:rsidR="00660098" w:rsidRPr="00453BA0" w:rsidRDefault="00660098" w:rsidP="00A073C9">
            <w:pPr>
              <w:spacing w:after="0"/>
              <w:ind w:firstLine="0"/>
              <w:jc w:val="right"/>
              <w:rPr>
                <w:sz w:val="16"/>
                <w:szCs w:val="16"/>
                <w:rFonts w:ascii="Arial" w:hAnsi="Arial" w:cs="Arial"/>
              </w:rPr>
            </w:pPr>
            <w:r>
              <w:rPr>
                <w:sz w:val="16"/>
                <w:rFonts w:ascii="Arial" w:hAnsi="Arial"/>
              </w:rPr>
              <w:t xml:space="preserve">Ondare garbia</w:t>
            </w:r>
          </w:p>
        </w:tc>
        <w:tc>
          <w:tcPr>
            <w:tcW w:w="1297" w:type="dxa"/>
            <w:tcBorders>
              <w:top w:val="single" w:sz="8" w:space="0" w:color="auto"/>
              <w:left w:val="nil"/>
              <w:bottom w:val="single" w:sz="8" w:space="0" w:color="auto"/>
              <w:right w:val="nil"/>
            </w:tcBorders>
            <w:shd w:val="clear" w:color="auto" w:fill="FABF8F"/>
            <w:vAlign w:val="center"/>
          </w:tcPr>
          <w:p w14:paraId="6B5BC28F" w14:textId="77777777" w:rsidR="006E4BEC" w:rsidRPr="00453BA0" w:rsidRDefault="00660098" w:rsidP="00A073C9">
            <w:pPr>
              <w:spacing w:after="0"/>
              <w:ind w:firstLine="0"/>
              <w:jc w:val="right"/>
              <w:rPr>
                <w:sz w:val="16"/>
                <w:szCs w:val="16"/>
                <w:rFonts w:ascii="Arial" w:hAnsi="Arial" w:cs="Arial"/>
              </w:rPr>
            </w:pPr>
            <w:r>
              <w:rPr>
                <w:sz w:val="16"/>
                <w:rFonts w:ascii="Arial" w:hAnsi="Arial"/>
              </w:rPr>
              <w:t xml:space="preserve">Negozio-kopuru garbia</w:t>
            </w:r>
            <w:r>
              <w:rPr>
                <w:sz w:val="16"/>
                <w:rFonts w:ascii="Arial" w:hAnsi="Arial"/>
              </w:rPr>
              <w:t xml:space="preserve"> </w:t>
            </w:r>
          </w:p>
          <w:p w14:paraId="3534DC6B" w14:textId="232F5EFD" w:rsidR="00660098" w:rsidRPr="00453BA0" w:rsidRDefault="00660098" w:rsidP="00A073C9">
            <w:pPr>
              <w:spacing w:after="0"/>
              <w:ind w:firstLine="0"/>
              <w:jc w:val="right"/>
              <w:rPr>
                <w:sz w:val="16"/>
                <w:szCs w:val="16"/>
                <w:rFonts w:ascii="Arial" w:hAnsi="Arial" w:cs="Arial"/>
              </w:rPr>
            </w:pPr>
          </w:p>
        </w:tc>
        <w:tc>
          <w:tcPr>
            <w:tcW w:w="1082"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0ECDE373" w14:textId="77777777" w:rsidR="006E4BEC" w:rsidRPr="00453BA0" w:rsidRDefault="00660098" w:rsidP="00A073C9">
            <w:pPr>
              <w:spacing w:after="0"/>
              <w:ind w:firstLine="0"/>
              <w:jc w:val="right"/>
              <w:rPr>
                <w:sz w:val="16"/>
                <w:szCs w:val="16"/>
                <w:rFonts w:ascii="Arial" w:hAnsi="Arial" w:cs="Arial"/>
              </w:rPr>
            </w:pPr>
            <w:r>
              <w:rPr>
                <w:sz w:val="16"/>
                <w:rFonts w:ascii="Arial" w:hAnsi="Arial"/>
              </w:rPr>
              <w:t xml:space="preserve">Plantilla</w:t>
            </w:r>
            <w:r>
              <w:rPr>
                <w:sz w:val="16"/>
                <w:rFonts w:ascii="Arial" w:hAnsi="Arial"/>
              </w:rPr>
              <w:t xml:space="preserve"> </w:t>
            </w:r>
          </w:p>
          <w:p w14:paraId="6B7E55A8" w14:textId="31290C69" w:rsidR="00660098" w:rsidRPr="00453BA0" w:rsidRDefault="00660098" w:rsidP="00A073C9">
            <w:pPr>
              <w:spacing w:after="0"/>
              <w:ind w:firstLine="0"/>
              <w:jc w:val="right"/>
              <w:rPr>
                <w:sz w:val="16"/>
                <w:szCs w:val="16"/>
                <w:rFonts w:ascii="Arial" w:hAnsi="Arial" w:cs="Arial"/>
              </w:rPr>
            </w:pPr>
            <w:r>
              <w:rPr>
                <w:sz w:val="16"/>
                <w:rFonts w:ascii="Arial" w:hAnsi="Arial"/>
              </w:rPr>
              <w:t xml:space="preserve">batez bestekoa (2022)</w:t>
            </w:r>
          </w:p>
        </w:tc>
      </w:tr>
      <w:tr w:rsidR="00BA3648" w:rsidRPr="00B76B92" w14:paraId="52128165" w14:textId="77777777" w:rsidTr="00453BA0">
        <w:trPr>
          <w:trHeight w:val="284"/>
        </w:trPr>
        <w:tc>
          <w:tcPr>
            <w:tcW w:w="1294" w:type="dxa"/>
            <w:tcBorders>
              <w:top w:val="nil"/>
              <w:left w:val="nil"/>
              <w:bottom w:val="single" w:sz="8" w:space="0" w:color="auto"/>
              <w:right w:val="nil"/>
            </w:tcBorders>
            <w:tcMar>
              <w:top w:w="28" w:type="dxa"/>
              <w:left w:w="80" w:type="dxa"/>
              <w:bottom w:w="0" w:type="dxa"/>
              <w:right w:w="80" w:type="dxa"/>
            </w:tcMar>
            <w:vAlign w:val="center"/>
          </w:tcPr>
          <w:p w14:paraId="33C59CE5" w14:textId="6F5AE7C5" w:rsidR="00660098" w:rsidRPr="00B76B92" w:rsidRDefault="00FA47D2" w:rsidP="00A073C9">
            <w:pPr>
              <w:spacing w:after="0"/>
              <w:ind w:firstLine="0"/>
              <w:rPr>
                <w:rFonts w:ascii="Arial Narrow" w:hAnsi="Arial Narrow"/>
              </w:rPr>
            </w:pPr>
            <w:r>
              <w:rPr>
                <w:rFonts w:ascii="Arial Narrow" w:hAnsi="Arial Narrow"/>
              </w:rPr>
              <w:t xml:space="preserve">Andacelay, S.L.</w:t>
            </w:r>
          </w:p>
        </w:tc>
        <w:tc>
          <w:tcPr>
            <w:tcW w:w="1152" w:type="dxa"/>
            <w:tcBorders>
              <w:top w:val="nil"/>
              <w:left w:val="nil"/>
              <w:bottom w:val="single" w:sz="8" w:space="0" w:color="auto"/>
              <w:right w:val="nil"/>
            </w:tcBorders>
            <w:tcMar>
              <w:top w:w="28" w:type="dxa"/>
              <w:left w:w="80" w:type="dxa"/>
              <w:bottom w:w="0" w:type="dxa"/>
              <w:right w:w="80" w:type="dxa"/>
            </w:tcMar>
            <w:vAlign w:val="center"/>
          </w:tcPr>
          <w:p w14:paraId="3F20DCA7" w14:textId="670D3E2E" w:rsidR="00660098" w:rsidRPr="00B76B92" w:rsidRDefault="00BA3648" w:rsidP="00A073C9">
            <w:pPr>
              <w:spacing w:after="0"/>
              <w:jc w:val="right"/>
              <w:rPr>
                <w:rFonts w:ascii="Arial Narrow" w:hAnsi="Arial Narrow"/>
              </w:rPr>
            </w:pPr>
            <w:r>
              <w:rPr>
                <w:rFonts w:ascii="Arial Narrow" w:hAnsi="Arial Narrow"/>
              </w:rPr>
              <w:t xml:space="preserve">(359)</w:t>
            </w:r>
          </w:p>
        </w:tc>
        <w:tc>
          <w:tcPr>
            <w:tcW w:w="1457" w:type="dxa"/>
            <w:tcBorders>
              <w:top w:val="nil"/>
              <w:left w:val="nil"/>
              <w:bottom w:val="single" w:sz="8" w:space="0" w:color="auto"/>
              <w:right w:val="nil"/>
            </w:tcBorders>
            <w:tcMar>
              <w:top w:w="28" w:type="dxa"/>
              <w:left w:w="80" w:type="dxa"/>
              <w:bottom w:w="0" w:type="dxa"/>
              <w:right w:w="80" w:type="dxa"/>
            </w:tcMar>
            <w:vAlign w:val="center"/>
          </w:tcPr>
          <w:p w14:paraId="6ABDB5E0" w14:textId="6C3BBDC3" w:rsidR="00660098" w:rsidRPr="00B76B92" w:rsidRDefault="00BA3648" w:rsidP="00A073C9">
            <w:pPr>
              <w:spacing w:after="0"/>
              <w:jc w:val="right"/>
              <w:rPr>
                <w:rFonts w:ascii="Arial Narrow" w:hAnsi="Arial Narrow"/>
              </w:rPr>
            </w:pPr>
            <w:r>
              <w:rPr>
                <w:rFonts w:ascii="Arial Narrow" w:hAnsi="Arial Narrow"/>
              </w:rPr>
              <w:t xml:space="preserve">1.986.132</w:t>
            </w:r>
          </w:p>
        </w:tc>
        <w:tc>
          <w:tcPr>
            <w:tcW w:w="1050" w:type="dxa"/>
            <w:tcBorders>
              <w:top w:val="nil"/>
              <w:left w:val="nil"/>
              <w:bottom w:val="single" w:sz="8" w:space="0" w:color="auto"/>
              <w:right w:val="nil"/>
            </w:tcBorders>
            <w:tcMar>
              <w:top w:w="28" w:type="dxa"/>
              <w:left w:w="80" w:type="dxa"/>
              <w:bottom w:w="0" w:type="dxa"/>
              <w:right w:w="80" w:type="dxa"/>
            </w:tcMar>
            <w:vAlign w:val="center"/>
          </w:tcPr>
          <w:p w14:paraId="0AF74FF5" w14:textId="349484B2" w:rsidR="00660098" w:rsidRPr="00B76B92" w:rsidRDefault="00415551" w:rsidP="00A073C9">
            <w:pPr>
              <w:spacing w:after="0"/>
              <w:jc w:val="right"/>
              <w:rPr>
                <w:rFonts w:ascii="Arial Narrow" w:eastAsiaTheme="minorHAnsi" w:hAnsi="Arial Narrow" w:cs="Calibri"/>
              </w:rPr>
            </w:pPr>
            <w:r>
              <w:rPr>
                <w:rFonts w:ascii="Arial Narrow" w:hAnsi="Arial Narrow"/>
              </w:rPr>
              <w:t xml:space="preserve">0</w:t>
            </w:r>
          </w:p>
        </w:tc>
        <w:tc>
          <w:tcPr>
            <w:tcW w:w="1457" w:type="dxa"/>
            <w:tcBorders>
              <w:top w:val="nil"/>
              <w:left w:val="nil"/>
              <w:bottom w:val="single" w:sz="8" w:space="0" w:color="auto"/>
              <w:right w:val="nil"/>
            </w:tcBorders>
            <w:tcMar>
              <w:top w:w="28" w:type="dxa"/>
              <w:left w:w="80" w:type="dxa"/>
              <w:bottom w:w="0" w:type="dxa"/>
              <w:right w:w="80" w:type="dxa"/>
            </w:tcMar>
            <w:vAlign w:val="center"/>
          </w:tcPr>
          <w:p w14:paraId="4CC32DF7" w14:textId="7F760CCA" w:rsidR="00660098" w:rsidRPr="00B76B92" w:rsidRDefault="00415551" w:rsidP="00A073C9">
            <w:pPr>
              <w:spacing w:after="0"/>
              <w:jc w:val="right"/>
              <w:rPr>
                <w:rFonts w:ascii="Arial Narrow" w:hAnsi="Arial Narrow"/>
              </w:rPr>
            </w:pPr>
            <w:r>
              <w:rPr>
                <w:rFonts w:ascii="Arial Narrow" w:hAnsi="Arial Narrow"/>
              </w:rPr>
              <w:t xml:space="preserve">2.317.233</w:t>
            </w:r>
          </w:p>
        </w:tc>
        <w:tc>
          <w:tcPr>
            <w:tcW w:w="1297" w:type="dxa"/>
            <w:tcBorders>
              <w:top w:val="nil"/>
              <w:left w:val="nil"/>
              <w:bottom w:val="single" w:sz="8" w:space="0" w:color="auto"/>
              <w:right w:val="nil"/>
            </w:tcBorders>
            <w:vAlign w:val="center"/>
          </w:tcPr>
          <w:p w14:paraId="2CB7C977" w14:textId="30684773" w:rsidR="00660098" w:rsidRPr="00B76B92" w:rsidRDefault="00BA3648" w:rsidP="00A073C9">
            <w:pPr>
              <w:spacing w:after="0"/>
              <w:jc w:val="right"/>
              <w:rPr>
                <w:rFonts w:ascii="Arial Narrow" w:hAnsi="Arial Narrow"/>
              </w:rPr>
            </w:pPr>
            <w:r>
              <w:rPr>
                <w:rFonts w:ascii="Arial Narrow" w:hAnsi="Arial Narrow"/>
              </w:rPr>
              <w:t xml:space="preserve">1.993.080</w:t>
            </w:r>
          </w:p>
        </w:tc>
        <w:tc>
          <w:tcPr>
            <w:tcW w:w="1082" w:type="dxa"/>
            <w:tcBorders>
              <w:top w:val="nil"/>
              <w:left w:val="nil"/>
              <w:bottom w:val="single" w:sz="8" w:space="0" w:color="auto"/>
              <w:right w:val="nil"/>
            </w:tcBorders>
            <w:tcMar>
              <w:top w:w="28" w:type="dxa"/>
              <w:left w:w="80" w:type="dxa"/>
              <w:bottom w:w="0" w:type="dxa"/>
              <w:right w:w="80" w:type="dxa"/>
            </w:tcMar>
            <w:vAlign w:val="center"/>
          </w:tcPr>
          <w:p w14:paraId="76C72CE7" w14:textId="200EA1A3" w:rsidR="00660098" w:rsidRPr="00B76B92" w:rsidRDefault="00BA3648" w:rsidP="00A073C9">
            <w:pPr>
              <w:spacing w:after="0"/>
              <w:jc w:val="right"/>
              <w:rPr>
                <w:rFonts w:ascii="Arial Narrow" w:hAnsi="Arial Narrow"/>
              </w:rPr>
            </w:pPr>
            <w:r>
              <w:rPr>
                <w:rFonts w:ascii="Arial Narrow" w:hAnsi="Arial Narrow"/>
              </w:rPr>
              <w:t xml:space="preserve">63</w:t>
            </w:r>
          </w:p>
        </w:tc>
      </w:tr>
    </w:tbl>
    <w:p w14:paraId="70E2B7B5" w14:textId="77777777" w:rsidR="00385BF7" w:rsidRPr="00B76B92" w:rsidRDefault="00385BF7" w:rsidP="00A073C9">
      <w:pPr>
        <w:spacing w:after="0"/>
        <w:ind w:firstLine="420"/>
        <w:textAlignment w:val="baseline"/>
        <w:rPr>
          <w:rFonts w:ascii="Arial Narrow" w:hAnsi="Arial Narrow"/>
          <w:lang w:val="es-ES" w:eastAsia="es-ES"/>
        </w:rPr>
      </w:pPr>
    </w:p>
    <w:p w14:paraId="134F19E1" w14:textId="748A89E8" w:rsidR="00385BF7" w:rsidRDefault="00385BF7" w:rsidP="00A073C9">
      <w:pPr>
        <w:tabs>
          <w:tab w:val="center" w:pos="2835"/>
          <w:tab w:val="center" w:pos="3969"/>
          <w:tab w:val="center" w:pos="5103"/>
          <w:tab w:val="center" w:pos="6237"/>
          <w:tab w:val="center" w:pos="7371"/>
        </w:tabs>
        <w:ind w:firstLine="284"/>
        <w:rPr>
          <w:color w:val="000000"/>
          <w:spacing w:val="6"/>
          <w:sz w:val="26"/>
          <w:szCs w:val="26"/>
          <w:rFonts w:ascii="TimesNewRomanPSMT" w:hAnsi="TimesNewRomanPSMT"/>
        </w:rPr>
      </w:pPr>
      <w:r>
        <w:rPr>
          <w:color w:val="000000"/>
          <w:sz w:val="26"/>
          <w:rFonts w:ascii="TimesNewRomanPSMT" w:hAnsi="TimesNewRomanPSMT"/>
        </w:rPr>
        <w:t xml:space="preserve">Udala, halaber, Iruñerriko Mankomunitatean sarturik dago, eta hark ematen ditu uraren ziklo integralaren zerbitzuak, hiri-hondakin solidoen kudeaketa- eta tratamendu-zerbitzuak, eskualdeko hiri-garraiokoa eta ibai-parkearen kudeaketakoak.</w:t>
      </w:r>
      <w:r>
        <w:rPr>
          <w:color w:val="000000"/>
          <w:sz w:val="26"/>
          <w:rFonts w:ascii="TimesNewRomanPSMT" w:hAnsi="TimesNewRomanPSMT"/>
        </w:rPr>
        <w:t xml:space="preserve"> </w:t>
      </w:r>
      <w:r>
        <w:rPr>
          <w:color w:val="000000"/>
          <w:sz w:val="26"/>
          <w:rFonts w:ascii="TimesNewRomanPSMT" w:hAnsi="TimesNewRomanPSMT"/>
        </w:rPr>
        <w:t xml:space="preserve">Haren alde aitortutako gastua 428.849 eurokoa izan da 2022an.</w:t>
      </w:r>
    </w:p>
    <w:p w14:paraId="6B9ACB0E" w14:textId="1FC95F48" w:rsidR="000F602C" w:rsidRPr="00792ACC" w:rsidRDefault="00025F52" w:rsidP="000F602C">
      <w:pPr>
        <w:tabs>
          <w:tab w:val="left" w:pos="142"/>
          <w:tab w:val="center" w:pos="2835"/>
          <w:tab w:val="center" w:pos="4536"/>
        </w:tabs>
        <w:spacing w:before="360" w:after="120"/>
        <w:ind w:firstLine="0"/>
        <w:rPr>
          <w:sz w:val="25"/>
          <w:szCs w:val="25"/>
          <w:rFonts w:ascii="Arial" w:hAnsi="Arial" w:cs="Arial"/>
        </w:rPr>
      </w:pPr>
      <w:r>
        <w:rPr>
          <w:sz w:val="25"/>
          <w:rFonts w:ascii="Arial" w:hAnsi="Arial"/>
        </w:rPr>
        <w:t xml:space="preserve">1.2 Egindako jarduerak</w:t>
      </w:r>
      <w:r>
        <w:rPr>
          <w:sz w:val="25"/>
          <w:rFonts w:ascii="Arial" w:hAnsi="Arial"/>
        </w:rPr>
        <w:t xml:space="preserve"> </w:t>
      </w:r>
    </w:p>
    <w:p w14:paraId="2C6CBED0" w14:textId="5922EA0A" w:rsidR="000F602C" w:rsidRDefault="000F602C" w:rsidP="000F602C">
      <w:pPr>
        <w:pStyle w:val="texto"/>
        <w:spacing w:after="240"/>
      </w:pPr>
      <w:r>
        <w:t xml:space="preserve">Udalak emandako informazioaren arabera, udalak ematen dituen zerbitzu publikoak eta horiek emateko modua honako hauek dira:</w:t>
      </w:r>
      <w:r>
        <w:t xml:space="preserve"> </w:t>
      </w:r>
    </w:p>
    <w:tbl>
      <w:tblPr>
        <w:tblW w:w="9013" w:type="dxa"/>
        <w:tblBorders>
          <w:top w:val="single" w:sz="2" w:space="0" w:color="auto"/>
          <w:bottom w:val="single" w:sz="2" w:space="0" w:color="auto"/>
          <w:insideH w:val="single" w:sz="2" w:space="0" w:color="auto"/>
        </w:tblBorders>
        <w:tblCellMar>
          <w:left w:w="47" w:type="dxa"/>
          <w:right w:w="47" w:type="dxa"/>
        </w:tblCellMar>
        <w:tblLook w:val="04A0" w:firstRow="1" w:lastRow="0" w:firstColumn="1" w:lastColumn="0" w:noHBand="0" w:noVBand="1"/>
      </w:tblPr>
      <w:tblGrid>
        <w:gridCol w:w="3544"/>
        <w:gridCol w:w="1406"/>
        <w:gridCol w:w="803"/>
        <w:gridCol w:w="142"/>
        <w:gridCol w:w="1559"/>
        <w:gridCol w:w="142"/>
        <w:gridCol w:w="1417"/>
      </w:tblGrid>
      <w:tr w:rsidR="00C64F73" w:rsidRPr="00864C07" w14:paraId="6F1F7866" w14:textId="77777777" w:rsidTr="00DF66B9">
        <w:trPr>
          <w:trHeight w:val="227"/>
        </w:trPr>
        <w:tc>
          <w:tcPr>
            <w:tcW w:w="3544" w:type="dxa"/>
            <w:vMerge w:val="restart"/>
            <w:tcBorders>
              <w:top w:val="single" w:sz="4" w:space="0" w:color="auto"/>
              <w:bottom w:val="nil"/>
            </w:tcBorders>
            <w:shd w:val="clear" w:color="auto" w:fill="FABF8F" w:themeFill="accent6" w:themeFillTint="99"/>
            <w:vAlign w:val="center"/>
            <w:hideMark/>
          </w:tcPr>
          <w:p w14:paraId="601FDAAE" w14:textId="77777777" w:rsidR="00C64F73" w:rsidRPr="00864C07" w:rsidRDefault="00C64F73" w:rsidP="0021622C">
            <w:pPr>
              <w:pStyle w:val="cuadroCabe"/>
            </w:pPr>
            <w:r>
              <w:t xml:space="preserve">Zerbitzua</w:t>
            </w:r>
          </w:p>
        </w:tc>
        <w:tc>
          <w:tcPr>
            <w:tcW w:w="2209" w:type="dxa"/>
            <w:gridSpan w:val="2"/>
            <w:tcBorders>
              <w:top w:val="single" w:sz="4" w:space="0" w:color="auto"/>
              <w:bottom w:val="single" w:sz="4" w:space="0" w:color="auto"/>
            </w:tcBorders>
            <w:shd w:val="clear" w:color="auto" w:fill="FABF8F" w:themeFill="accent6" w:themeFillTint="99"/>
            <w:vAlign w:val="center"/>
            <w:hideMark/>
          </w:tcPr>
          <w:p w14:paraId="4115287E" w14:textId="77777777" w:rsidR="00C64F73" w:rsidRPr="00864C07" w:rsidRDefault="00C64F73" w:rsidP="0021622C">
            <w:pPr>
              <w:pStyle w:val="cuadroCabe"/>
              <w:jc w:val="center"/>
            </w:pPr>
            <w:r>
              <w:t xml:space="preserve">Zuzeneko kudeaketa</w:t>
            </w:r>
          </w:p>
        </w:tc>
        <w:tc>
          <w:tcPr>
            <w:tcW w:w="1701" w:type="dxa"/>
            <w:gridSpan w:val="2"/>
            <w:tcBorders>
              <w:top w:val="single" w:sz="4" w:space="0" w:color="auto"/>
              <w:bottom w:val="single" w:sz="4" w:space="0" w:color="auto"/>
            </w:tcBorders>
            <w:shd w:val="clear" w:color="auto" w:fill="FABF8F" w:themeFill="accent6" w:themeFillTint="99"/>
            <w:vAlign w:val="center"/>
            <w:hideMark/>
          </w:tcPr>
          <w:p w14:paraId="63BF3719" w14:textId="77777777" w:rsidR="00C64F73" w:rsidRPr="00864C07" w:rsidRDefault="00C64F73" w:rsidP="0021622C">
            <w:pPr>
              <w:pStyle w:val="cuadroCabe"/>
              <w:jc w:val="center"/>
            </w:pPr>
            <w:r>
              <w:t xml:space="preserve">Zeharkako kudeaketa</w:t>
            </w:r>
          </w:p>
        </w:tc>
        <w:tc>
          <w:tcPr>
            <w:tcW w:w="1559" w:type="dxa"/>
            <w:gridSpan w:val="2"/>
            <w:tcBorders>
              <w:top w:val="single" w:sz="4" w:space="0" w:color="auto"/>
              <w:bottom w:val="nil"/>
            </w:tcBorders>
            <w:shd w:val="clear" w:color="auto" w:fill="FABF8F" w:themeFill="accent6" w:themeFillTint="99"/>
            <w:vAlign w:val="center"/>
          </w:tcPr>
          <w:p w14:paraId="39B1A54E" w14:textId="5FC12037" w:rsidR="00C64F73" w:rsidRPr="00864C07" w:rsidRDefault="00C64F73" w:rsidP="0021622C">
            <w:pPr>
              <w:pStyle w:val="cuadroCabe"/>
              <w:jc w:val="center"/>
              <w:rPr>
                <w:lang w:val="es-ES" w:eastAsia="es-ES"/>
              </w:rPr>
            </w:pPr>
          </w:p>
        </w:tc>
      </w:tr>
      <w:tr w:rsidR="00C64F73" w:rsidRPr="00864C07" w14:paraId="30FCB14C" w14:textId="77777777" w:rsidTr="00DF66B9">
        <w:trPr>
          <w:trHeight w:val="227"/>
        </w:trPr>
        <w:tc>
          <w:tcPr>
            <w:tcW w:w="3544" w:type="dxa"/>
            <w:vMerge/>
            <w:tcBorders>
              <w:top w:val="nil"/>
              <w:bottom w:val="single" w:sz="4" w:space="0" w:color="auto"/>
            </w:tcBorders>
            <w:vAlign w:val="center"/>
            <w:hideMark/>
          </w:tcPr>
          <w:p w14:paraId="255AE3CE" w14:textId="77777777" w:rsidR="00C64F73" w:rsidRPr="00864C07" w:rsidRDefault="00C64F73" w:rsidP="0021622C">
            <w:pPr>
              <w:pStyle w:val="cuadroCabe"/>
              <w:rPr>
                <w:lang w:val="es-ES" w:eastAsia="es-ES"/>
              </w:rPr>
            </w:pPr>
          </w:p>
        </w:tc>
        <w:tc>
          <w:tcPr>
            <w:tcW w:w="1406" w:type="dxa"/>
            <w:tcBorders>
              <w:top w:val="nil"/>
              <w:bottom w:val="single" w:sz="4" w:space="0" w:color="auto"/>
            </w:tcBorders>
            <w:shd w:val="clear" w:color="auto" w:fill="FABF8F" w:themeFill="accent6" w:themeFillTint="99"/>
            <w:vAlign w:val="center"/>
            <w:hideMark/>
          </w:tcPr>
          <w:p w14:paraId="2AE22E54" w14:textId="77777777" w:rsidR="00C64F73" w:rsidRPr="00864C07" w:rsidRDefault="00C64F73" w:rsidP="0021622C">
            <w:pPr>
              <w:pStyle w:val="cuadroCabe"/>
            </w:pPr>
            <w:r>
              <w:t xml:space="preserve">Udala</w:t>
            </w:r>
          </w:p>
        </w:tc>
        <w:tc>
          <w:tcPr>
            <w:tcW w:w="945" w:type="dxa"/>
            <w:gridSpan w:val="2"/>
            <w:tcBorders>
              <w:top w:val="nil"/>
              <w:bottom w:val="single" w:sz="4" w:space="0" w:color="auto"/>
            </w:tcBorders>
            <w:shd w:val="clear" w:color="auto" w:fill="FABF8F" w:themeFill="accent6" w:themeFillTint="99"/>
          </w:tcPr>
          <w:p w14:paraId="421813D9" w14:textId="77777777" w:rsidR="00C64F73" w:rsidRPr="00864C07" w:rsidRDefault="00C64F73" w:rsidP="0021622C">
            <w:pPr>
              <w:pStyle w:val="cuadroCabe"/>
              <w:jc w:val="center"/>
            </w:pPr>
            <w:r>
              <w:t xml:space="preserve">Enpresa publikoa</w:t>
            </w:r>
          </w:p>
        </w:tc>
        <w:tc>
          <w:tcPr>
            <w:tcW w:w="1701" w:type="dxa"/>
            <w:gridSpan w:val="2"/>
            <w:tcBorders>
              <w:top w:val="nil"/>
              <w:bottom w:val="single" w:sz="4" w:space="0" w:color="auto"/>
            </w:tcBorders>
            <w:shd w:val="clear" w:color="auto" w:fill="FABF8F" w:themeFill="accent6" w:themeFillTint="99"/>
            <w:vAlign w:val="center"/>
            <w:hideMark/>
          </w:tcPr>
          <w:p w14:paraId="30BE42AD" w14:textId="77777777" w:rsidR="00C64F73" w:rsidRPr="00864C07" w:rsidRDefault="00C64F73" w:rsidP="0021622C">
            <w:pPr>
              <w:pStyle w:val="cuadroCabe"/>
              <w:jc w:val="center"/>
            </w:pPr>
            <w:r>
              <w:t xml:space="preserve">Zerbitzu-kontratua</w:t>
            </w:r>
          </w:p>
        </w:tc>
        <w:tc>
          <w:tcPr>
            <w:tcW w:w="1417" w:type="dxa"/>
            <w:tcBorders>
              <w:top w:val="nil"/>
              <w:bottom w:val="single" w:sz="4" w:space="0" w:color="auto"/>
            </w:tcBorders>
            <w:shd w:val="clear" w:color="auto" w:fill="FABF8F" w:themeFill="accent6" w:themeFillTint="99"/>
            <w:vAlign w:val="center"/>
            <w:hideMark/>
          </w:tcPr>
          <w:p w14:paraId="0E10AE55" w14:textId="1A0B4727" w:rsidR="00C64F73" w:rsidRPr="00864C07" w:rsidRDefault="00EB3EF0" w:rsidP="0021622C">
            <w:pPr>
              <w:pStyle w:val="cuadroCabe"/>
            </w:pPr>
            <w:r>
              <w:t xml:space="preserve">Mankomunitatea</w:t>
            </w:r>
          </w:p>
        </w:tc>
      </w:tr>
      <w:tr w:rsidR="00C76EC5" w:rsidRPr="00864C07" w14:paraId="7A7ABA81"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4" w:space="0" w:color="auto"/>
              <w:bottom w:val="single" w:sz="2" w:space="0" w:color="auto"/>
            </w:tcBorders>
            <w:shd w:val="clear" w:color="auto" w:fill="auto"/>
            <w:vAlign w:val="center"/>
            <w:hideMark/>
          </w:tcPr>
          <w:p w14:paraId="2D30FA1B" w14:textId="77777777" w:rsidR="00C76EC5" w:rsidRPr="00864C07" w:rsidRDefault="00C76EC5" w:rsidP="00A073C9">
            <w:pPr>
              <w:spacing w:after="0"/>
              <w:ind w:firstLine="0"/>
              <w:jc w:val="left"/>
              <w:rPr>
                <w:color w:val="000000"/>
                <w:rFonts w:ascii="Arial Narrow" w:hAnsi="Arial Narrow" w:cs="Calibri"/>
              </w:rPr>
            </w:pPr>
            <w:r>
              <w:rPr>
                <w:color w:val="000000"/>
                <w:rFonts w:ascii="Arial Narrow" w:hAnsi="Arial Narrow"/>
              </w:rPr>
              <w:t xml:space="preserve">Argiteria publikoa</w:t>
            </w:r>
            <w:r>
              <w:rPr>
                <w:color w:val="000000"/>
                <w:rFonts w:ascii="Arial Narrow" w:hAnsi="Arial Narrow"/>
              </w:rPr>
              <w:t xml:space="preserve"> </w:t>
            </w:r>
          </w:p>
        </w:tc>
        <w:tc>
          <w:tcPr>
            <w:tcW w:w="1406" w:type="dxa"/>
            <w:tcBorders>
              <w:top w:val="single" w:sz="4" w:space="0" w:color="auto"/>
              <w:bottom w:val="single" w:sz="2" w:space="0" w:color="auto"/>
            </w:tcBorders>
            <w:shd w:val="clear" w:color="auto" w:fill="auto"/>
            <w:vAlign w:val="center"/>
          </w:tcPr>
          <w:p w14:paraId="4AF7A91C" w14:textId="41FEDDCD" w:rsidR="00C76EC5" w:rsidRPr="00EB3EF0" w:rsidRDefault="00C76EC5" w:rsidP="00A073C9">
            <w:pPr>
              <w:spacing w:after="0"/>
              <w:ind w:firstLine="0"/>
              <w:jc w:val="center"/>
              <w:rPr>
                <w:bCs/>
                <w:color w:val="000000"/>
                <w:rFonts w:ascii="Arial Narrow" w:hAnsi="Arial Narrow" w:cs="Calibri"/>
              </w:rPr>
            </w:pPr>
            <w:r>
              <w:rPr>
                <w:color w:val="000000"/>
                <w:rFonts w:ascii="Arial Narrow" w:hAnsi="Arial Narrow"/>
              </w:rPr>
              <w:t xml:space="preserve">x</w:t>
            </w:r>
          </w:p>
        </w:tc>
        <w:tc>
          <w:tcPr>
            <w:tcW w:w="803" w:type="dxa"/>
            <w:tcBorders>
              <w:top w:val="single" w:sz="4" w:space="0" w:color="auto"/>
              <w:bottom w:val="single" w:sz="2" w:space="0" w:color="auto"/>
            </w:tcBorders>
            <w:vAlign w:val="center"/>
          </w:tcPr>
          <w:p w14:paraId="734A338E" w14:textId="77777777" w:rsidR="00C76EC5" w:rsidRPr="00EB3EF0" w:rsidRDefault="00C76EC5" w:rsidP="00A073C9">
            <w:pPr>
              <w:spacing w:after="0"/>
              <w:ind w:firstLine="0"/>
              <w:jc w:val="center"/>
              <w:rPr>
                <w:rFonts w:ascii="Arial Narrow" w:hAnsi="Arial Narrow" w:cs="Calibri"/>
                <w:bCs/>
                <w:color w:val="000000"/>
                <w:lang w:val="es-ES" w:eastAsia="es-ES"/>
              </w:rPr>
            </w:pPr>
          </w:p>
        </w:tc>
        <w:tc>
          <w:tcPr>
            <w:tcW w:w="1701" w:type="dxa"/>
            <w:gridSpan w:val="2"/>
            <w:tcBorders>
              <w:top w:val="single" w:sz="4" w:space="0" w:color="auto"/>
              <w:bottom w:val="single" w:sz="2" w:space="0" w:color="auto"/>
            </w:tcBorders>
            <w:shd w:val="clear" w:color="auto" w:fill="auto"/>
            <w:vAlign w:val="center"/>
          </w:tcPr>
          <w:p w14:paraId="1A1F8612" w14:textId="3AE4B6EB" w:rsidR="00C76EC5" w:rsidRPr="00EB3EF0" w:rsidRDefault="00C76EC5" w:rsidP="00A073C9">
            <w:pPr>
              <w:spacing w:after="0"/>
              <w:ind w:firstLine="0"/>
              <w:jc w:val="center"/>
              <w:rPr>
                <w:rFonts w:ascii="Arial Narrow" w:hAnsi="Arial Narrow" w:cs="Calibri"/>
                <w:bCs/>
                <w:color w:val="000000"/>
                <w:lang w:val="es-ES" w:eastAsia="es-ES"/>
              </w:rPr>
            </w:pPr>
          </w:p>
        </w:tc>
        <w:tc>
          <w:tcPr>
            <w:tcW w:w="1559" w:type="dxa"/>
            <w:gridSpan w:val="2"/>
            <w:tcBorders>
              <w:top w:val="single" w:sz="4" w:space="0" w:color="auto"/>
              <w:bottom w:val="single" w:sz="2" w:space="0" w:color="auto"/>
            </w:tcBorders>
            <w:shd w:val="clear" w:color="auto" w:fill="auto"/>
            <w:vAlign w:val="center"/>
          </w:tcPr>
          <w:p w14:paraId="46670D6C" w14:textId="77777777" w:rsidR="00C76EC5" w:rsidRPr="00EB3EF0" w:rsidRDefault="00C76EC5" w:rsidP="00A073C9">
            <w:pPr>
              <w:spacing w:after="0"/>
              <w:ind w:firstLine="0"/>
              <w:jc w:val="center"/>
              <w:rPr>
                <w:rFonts w:ascii="Arial Narrow" w:hAnsi="Arial Narrow" w:cs="Calibri"/>
                <w:bCs/>
                <w:color w:val="000000"/>
                <w:lang w:val="es-ES" w:eastAsia="es-ES"/>
              </w:rPr>
            </w:pPr>
          </w:p>
        </w:tc>
      </w:tr>
      <w:tr w:rsidR="00C76EC5" w:rsidRPr="00864C07" w14:paraId="16657F40"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5151D1A3" w14:textId="77777777" w:rsidR="00C76EC5" w:rsidRPr="00864C07" w:rsidRDefault="00C76EC5" w:rsidP="00A073C9">
            <w:pPr>
              <w:pStyle w:val="cuatexto"/>
              <w:spacing w:line="240" w:lineRule="auto"/>
            </w:pPr>
            <w:r>
              <w:t xml:space="preserve">Hilerria</w:t>
            </w:r>
          </w:p>
        </w:tc>
        <w:tc>
          <w:tcPr>
            <w:tcW w:w="1406" w:type="dxa"/>
            <w:tcBorders>
              <w:top w:val="single" w:sz="2" w:space="0" w:color="auto"/>
              <w:bottom w:val="single" w:sz="2" w:space="0" w:color="auto"/>
            </w:tcBorders>
            <w:shd w:val="clear" w:color="auto" w:fill="auto"/>
            <w:vAlign w:val="center"/>
          </w:tcPr>
          <w:p w14:paraId="4AE42DE9" w14:textId="3A29EE4E"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632C79EE"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2EC2195D" w14:textId="00A8B4CB"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6753D6D4" w14:textId="77777777" w:rsidR="00C76EC5" w:rsidRPr="00EB3EF0" w:rsidRDefault="00C76EC5" w:rsidP="00A073C9">
            <w:pPr>
              <w:pStyle w:val="cuatexto"/>
              <w:spacing w:line="240" w:lineRule="auto"/>
              <w:jc w:val="center"/>
              <w:rPr>
                <w:bCs/>
                <w:lang w:val="es-ES" w:eastAsia="es-ES"/>
              </w:rPr>
            </w:pPr>
          </w:p>
        </w:tc>
      </w:tr>
      <w:tr w:rsidR="00C76EC5" w:rsidRPr="00864C07" w14:paraId="1097B5CF"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4ECF73DF" w14:textId="77777777" w:rsidR="00C76EC5" w:rsidRPr="00864C07" w:rsidRDefault="00C76EC5" w:rsidP="00A073C9">
            <w:pPr>
              <w:pStyle w:val="cuatexto"/>
              <w:spacing w:line="240" w:lineRule="auto"/>
            </w:pPr>
            <w:r>
              <w:t xml:space="preserve">Hiri-hondakinak bildu eta tratatzea</w:t>
            </w:r>
          </w:p>
        </w:tc>
        <w:tc>
          <w:tcPr>
            <w:tcW w:w="1406" w:type="dxa"/>
            <w:tcBorders>
              <w:top w:val="single" w:sz="2" w:space="0" w:color="auto"/>
              <w:bottom w:val="single" w:sz="2" w:space="0" w:color="auto"/>
            </w:tcBorders>
            <w:shd w:val="clear" w:color="auto" w:fill="auto"/>
            <w:vAlign w:val="center"/>
          </w:tcPr>
          <w:p w14:paraId="079CFFA4"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2B146AA7"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2D07F0F3" w14:textId="3C4E836B"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24B360DD" w14:textId="26249C04" w:rsidR="00C76EC5" w:rsidRPr="00EB3EF0" w:rsidRDefault="00C76EC5" w:rsidP="00A073C9">
            <w:pPr>
              <w:pStyle w:val="cuatexto"/>
              <w:spacing w:line="240" w:lineRule="auto"/>
              <w:jc w:val="center"/>
              <w:rPr>
                <w:bCs/>
              </w:rPr>
            </w:pPr>
            <w:r>
              <w:t xml:space="preserve">x</w:t>
            </w:r>
          </w:p>
        </w:tc>
      </w:tr>
      <w:tr w:rsidR="00C76EC5" w:rsidRPr="00864C07" w14:paraId="3B72D77B"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27269088" w14:textId="77777777" w:rsidR="00C76EC5" w:rsidRPr="00864C07" w:rsidRDefault="00C76EC5" w:rsidP="00A073C9">
            <w:pPr>
              <w:pStyle w:val="cuatexto"/>
              <w:spacing w:line="240" w:lineRule="auto"/>
            </w:pPr>
            <w:r>
              <w:t xml:space="preserve">Bide-garbiketa</w:t>
            </w:r>
          </w:p>
        </w:tc>
        <w:tc>
          <w:tcPr>
            <w:tcW w:w="1406" w:type="dxa"/>
            <w:tcBorders>
              <w:top w:val="single" w:sz="2" w:space="0" w:color="auto"/>
              <w:bottom w:val="single" w:sz="2" w:space="0" w:color="auto"/>
            </w:tcBorders>
            <w:shd w:val="clear" w:color="auto" w:fill="auto"/>
            <w:vAlign w:val="center"/>
          </w:tcPr>
          <w:p w14:paraId="0D836C14" w14:textId="4BAA2463"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0E4456C1"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05D5F75D" w14:textId="494C46C9"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7C7F51D2" w14:textId="77777777" w:rsidR="00C76EC5" w:rsidRPr="00EB3EF0" w:rsidRDefault="00C76EC5" w:rsidP="00A073C9">
            <w:pPr>
              <w:pStyle w:val="cuatexto"/>
              <w:spacing w:line="240" w:lineRule="auto"/>
              <w:jc w:val="center"/>
              <w:rPr>
                <w:bCs/>
                <w:lang w:val="es-ES" w:eastAsia="es-ES"/>
              </w:rPr>
            </w:pPr>
          </w:p>
        </w:tc>
      </w:tr>
      <w:tr w:rsidR="00220AA6" w:rsidRPr="00864C07" w14:paraId="225EE988"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tcPr>
          <w:p w14:paraId="19B644F3" w14:textId="6AA84B46" w:rsidR="00220AA6" w:rsidRPr="00864C07" w:rsidRDefault="00220AA6" w:rsidP="00A073C9">
            <w:pPr>
              <w:pStyle w:val="cuatexto"/>
              <w:spacing w:line="240" w:lineRule="auto"/>
            </w:pPr>
            <w:r>
              <w:t xml:space="preserve">Udal eraikinen garbiketa</w:t>
            </w:r>
          </w:p>
        </w:tc>
        <w:tc>
          <w:tcPr>
            <w:tcW w:w="1406" w:type="dxa"/>
            <w:tcBorders>
              <w:top w:val="single" w:sz="2" w:space="0" w:color="auto"/>
              <w:bottom w:val="single" w:sz="2" w:space="0" w:color="auto"/>
            </w:tcBorders>
            <w:shd w:val="clear" w:color="auto" w:fill="auto"/>
            <w:vAlign w:val="center"/>
          </w:tcPr>
          <w:p w14:paraId="007FED2E" w14:textId="77777777" w:rsidR="00220AA6" w:rsidRPr="00EB3EF0" w:rsidRDefault="00220AA6"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46BABB74" w14:textId="0BAB2F45" w:rsidR="00220AA6" w:rsidRPr="00EB3EF0" w:rsidRDefault="00220AA6" w:rsidP="00A073C9">
            <w:pPr>
              <w:pStyle w:val="cuatexto"/>
              <w:spacing w:line="240" w:lineRule="auto"/>
              <w:jc w:val="center"/>
              <w:rPr>
                <w:bCs/>
              </w:rPr>
            </w:pPr>
            <w:r>
              <w:t xml:space="preserve">x</w:t>
            </w:r>
          </w:p>
        </w:tc>
        <w:tc>
          <w:tcPr>
            <w:tcW w:w="1701" w:type="dxa"/>
            <w:gridSpan w:val="2"/>
            <w:tcBorders>
              <w:top w:val="single" w:sz="2" w:space="0" w:color="auto"/>
              <w:bottom w:val="single" w:sz="2" w:space="0" w:color="auto"/>
            </w:tcBorders>
            <w:shd w:val="clear" w:color="auto" w:fill="auto"/>
            <w:vAlign w:val="center"/>
          </w:tcPr>
          <w:p w14:paraId="04B61E66" w14:textId="77777777" w:rsidR="00220AA6" w:rsidRPr="00EB3EF0" w:rsidRDefault="00220AA6"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59B8D20C" w14:textId="77777777" w:rsidR="00220AA6" w:rsidRPr="00EB3EF0" w:rsidRDefault="00220AA6" w:rsidP="00A073C9">
            <w:pPr>
              <w:pStyle w:val="cuatexto"/>
              <w:spacing w:line="240" w:lineRule="auto"/>
              <w:jc w:val="center"/>
              <w:rPr>
                <w:bCs/>
                <w:lang w:val="es-ES" w:eastAsia="es-ES"/>
              </w:rPr>
            </w:pPr>
          </w:p>
        </w:tc>
      </w:tr>
      <w:tr w:rsidR="00C76EC5" w:rsidRPr="00864C07" w14:paraId="5E36F305"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3FC15CA1" w14:textId="17637F4A" w:rsidR="00C76EC5" w:rsidRPr="00864C07" w:rsidRDefault="00C76EC5" w:rsidP="00A073C9">
            <w:pPr>
              <w:pStyle w:val="cuatexto"/>
              <w:spacing w:line="240" w:lineRule="auto"/>
            </w:pPr>
            <w:r>
              <w:t xml:space="preserve">Uraren ziklo integrala</w:t>
            </w:r>
          </w:p>
        </w:tc>
        <w:tc>
          <w:tcPr>
            <w:tcW w:w="1406" w:type="dxa"/>
            <w:tcBorders>
              <w:top w:val="single" w:sz="2" w:space="0" w:color="auto"/>
              <w:bottom w:val="single" w:sz="2" w:space="0" w:color="auto"/>
            </w:tcBorders>
            <w:shd w:val="clear" w:color="auto" w:fill="auto"/>
            <w:vAlign w:val="center"/>
          </w:tcPr>
          <w:p w14:paraId="780B693F"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767ACD1D"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68D19124" w14:textId="6EC0D365"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4ABA0AA3" w14:textId="6F56054B" w:rsidR="00C76EC5" w:rsidRPr="00EB3EF0" w:rsidRDefault="00C76EC5" w:rsidP="00A073C9">
            <w:pPr>
              <w:pStyle w:val="cuatexto"/>
              <w:spacing w:line="240" w:lineRule="auto"/>
              <w:jc w:val="center"/>
              <w:rPr>
                <w:bCs/>
              </w:rPr>
            </w:pPr>
            <w:r>
              <w:t xml:space="preserve">x</w:t>
            </w:r>
          </w:p>
        </w:tc>
      </w:tr>
      <w:tr w:rsidR="00C76EC5" w:rsidRPr="00864C07" w14:paraId="5889954D"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7D15DE8E" w14:textId="77777777" w:rsidR="00C76EC5" w:rsidRPr="00864C07" w:rsidRDefault="00C76EC5" w:rsidP="00A073C9">
            <w:pPr>
              <w:pStyle w:val="cuatexto"/>
              <w:spacing w:line="240" w:lineRule="auto"/>
            </w:pPr>
            <w:r>
              <w:t xml:space="preserve">Estolderia</w:t>
            </w:r>
          </w:p>
        </w:tc>
        <w:tc>
          <w:tcPr>
            <w:tcW w:w="1406" w:type="dxa"/>
            <w:tcBorders>
              <w:top w:val="single" w:sz="2" w:space="0" w:color="auto"/>
              <w:bottom w:val="single" w:sz="2" w:space="0" w:color="auto"/>
            </w:tcBorders>
            <w:shd w:val="clear" w:color="auto" w:fill="auto"/>
            <w:vAlign w:val="center"/>
          </w:tcPr>
          <w:p w14:paraId="4B07E253" w14:textId="2E543A73"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23FFABCB"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088263FF" w14:textId="601BC273"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0D42D8F3" w14:textId="77777777" w:rsidR="00C76EC5" w:rsidRPr="00EB3EF0" w:rsidRDefault="00C76EC5" w:rsidP="00A073C9">
            <w:pPr>
              <w:pStyle w:val="cuatexto"/>
              <w:spacing w:line="240" w:lineRule="auto"/>
              <w:jc w:val="center"/>
              <w:rPr>
                <w:bCs/>
                <w:lang w:val="es-ES" w:eastAsia="es-ES"/>
              </w:rPr>
            </w:pPr>
          </w:p>
        </w:tc>
      </w:tr>
      <w:tr w:rsidR="00C76EC5" w:rsidRPr="00864C07" w14:paraId="22BC3BFB"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tcPr>
          <w:p w14:paraId="3292686F" w14:textId="1AF4ADF1" w:rsidR="00C76EC5" w:rsidRPr="00864C07" w:rsidRDefault="00C76EC5" w:rsidP="00A073C9">
            <w:pPr>
              <w:pStyle w:val="cuatexto"/>
              <w:spacing w:line="240" w:lineRule="auto"/>
            </w:pPr>
            <w:r>
              <w:t xml:space="preserve">Parke publikoa</w:t>
            </w:r>
          </w:p>
        </w:tc>
        <w:tc>
          <w:tcPr>
            <w:tcW w:w="1406" w:type="dxa"/>
            <w:tcBorders>
              <w:top w:val="single" w:sz="2" w:space="0" w:color="auto"/>
              <w:bottom w:val="single" w:sz="2" w:space="0" w:color="auto"/>
            </w:tcBorders>
            <w:shd w:val="clear" w:color="auto" w:fill="auto"/>
            <w:vAlign w:val="center"/>
          </w:tcPr>
          <w:p w14:paraId="35BD486F" w14:textId="7C3F44DB"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7AD17CD1"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3990A98F" w14:textId="226E4172"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7DC5A79D" w14:textId="77777777" w:rsidR="00C76EC5" w:rsidRPr="00EB3EF0" w:rsidRDefault="00C76EC5" w:rsidP="00A073C9">
            <w:pPr>
              <w:pStyle w:val="cuatexto"/>
              <w:spacing w:line="240" w:lineRule="auto"/>
              <w:jc w:val="center"/>
              <w:rPr>
                <w:bCs/>
                <w:lang w:val="es-ES" w:eastAsia="es-ES"/>
              </w:rPr>
            </w:pPr>
          </w:p>
        </w:tc>
      </w:tr>
      <w:tr w:rsidR="00C76EC5" w:rsidRPr="00864C07" w14:paraId="48AFDC28"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tcPr>
          <w:p w14:paraId="336053D0" w14:textId="32249085" w:rsidR="00C76EC5" w:rsidRPr="00864C07" w:rsidRDefault="00C76EC5" w:rsidP="00A073C9">
            <w:pPr>
              <w:pStyle w:val="cuatexto"/>
              <w:spacing w:line="240" w:lineRule="auto"/>
            </w:pPr>
            <w:r>
              <w:t xml:space="preserve">Liburutegia</w:t>
            </w:r>
          </w:p>
        </w:tc>
        <w:tc>
          <w:tcPr>
            <w:tcW w:w="1406" w:type="dxa"/>
            <w:tcBorders>
              <w:top w:val="single" w:sz="2" w:space="0" w:color="auto"/>
              <w:bottom w:val="single" w:sz="2" w:space="0" w:color="auto"/>
            </w:tcBorders>
            <w:shd w:val="clear" w:color="auto" w:fill="auto"/>
            <w:vAlign w:val="center"/>
          </w:tcPr>
          <w:p w14:paraId="117C304D" w14:textId="4BC86A4D"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25BD736F"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6455B65D" w14:textId="51AE45ED"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4741F70F" w14:textId="77777777" w:rsidR="00C76EC5" w:rsidRPr="00EB3EF0" w:rsidRDefault="00C76EC5" w:rsidP="00A073C9">
            <w:pPr>
              <w:pStyle w:val="cuatexto"/>
              <w:spacing w:line="240" w:lineRule="auto"/>
              <w:jc w:val="center"/>
              <w:rPr>
                <w:bCs/>
                <w:lang w:val="es-ES" w:eastAsia="es-ES"/>
              </w:rPr>
            </w:pPr>
          </w:p>
        </w:tc>
      </w:tr>
      <w:tr w:rsidR="00C76EC5" w:rsidRPr="00864C07" w14:paraId="767DC350"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31319F90" w14:textId="77777777" w:rsidR="00C76EC5" w:rsidRPr="00864C07" w:rsidRDefault="00C76EC5" w:rsidP="00A073C9">
            <w:pPr>
              <w:pStyle w:val="cuatexto"/>
              <w:spacing w:line="240" w:lineRule="auto"/>
            </w:pPr>
            <w:r>
              <w:t xml:space="preserve">Gizarte zerbitzuak</w:t>
            </w:r>
          </w:p>
        </w:tc>
        <w:tc>
          <w:tcPr>
            <w:tcW w:w="1406" w:type="dxa"/>
            <w:tcBorders>
              <w:top w:val="single" w:sz="2" w:space="0" w:color="auto"/>
              <w:bottom w:val="single" w:sz="2" w:space="0" w:color="auto"/>
            </w:tcBorders>
            <w:shd w:val="clear" w:color="auto" w:fill="auto"/>
            <w:vAlign w:val="center"/>
          </w:tcPr>
          <w:p w14:paraId="57C32310" w14:textId="571AA17D"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2008A8C1" w14:textId="03792314" w:rsidR="00C76EC5" w:rsidRPr="00EB3EF0" w:rsidRDefault="00C76EC5" w:rsidP="00A073C9">
            <w:pPr>
              <w:pStyle w:val="cuatexto"/>
              <w:spacing w:line="240" w:lineRule="auto"/>
              <w:jc w:val="center"/>
              <w:rPr>
                <w:bCs/>
              </w:rPr>
            </w:pPr>
            <w:r>
              <w:t xml:space="preserve">x</w:t>
            </w:r>
          </w:p>
        </w:tc>
        <w:tc>
          <w:tcPr>
            <w:tcW w:w="1701" w:type="dxa"/>
            <w:gridSpan w:val="2"/>
            <w:tcBorders>
              <w:top w:val="single" w:sz="2" w:space="0" w:color="auto"/>
              <w:bottom w:val="single" w:sz="2" w:space="0" w:color="auto"/>
            </w:tcBorders>
            <w:shd w:val="clear" w:color="auto" w:fill="auto"/>
            <w:vAlign w:val="center"/>
          </w:tcPr>
          <w:p w14:paraId="74250F26" w14:textId="70023719"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4CC32C0D" w14:textId="77777777" w:rsidR="00C76EC5" w:rsidRPr="00EB3EF0" w:rsidRDefault="00C76EC5" w:rsidP="00A073C9">
            <w:pPr>
              <w:pStyle w:val="cuatexto"/>
              <w:spacing w:line="240" w:lineRule="auto"/>
              <w:jc w:val="center"/>
              <w:rPr>
                <w:bCs/>
                <w:lang w:val="es-ES" w:eastAsia="es-ES"/>
              </w:rPr>
            </w:pPr>
          </w:p>
        </w:tc>
      </w:tr>
      <w:tr w:rsidR="00C76EC5" w:rsidRPr="00864C07" w14:paraId="050216DF"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51BAD709" w14:textId="77777777" w:rsidR="00C76EC5" w:rsidRPr="00864C07" w:rsidRDefault="00C76EC5" w:rsidP="00A073C9">
            <w:pPr>
              <w:pStyle w:val="cuatexto"/>
              <w:spacing w:line="240" w:lineRule="auto"/>
            </w:pPr>
            <w:r>
              <w:t xml:space="preserve">Kirol instalazioak</w:t>
            </w:r>
          </w:p>
        </w:tc>
        <w:tc>
          <w:tcPr>
            <w:tcW w:w="1406" w:type="dxa"/>
            <w:tcBorders>
              <w:top w:val="single" w:sz="2" w:space="0" w:color="auto"/>
              <w:bottom w:val="single" w:sz="2" w:space="0" w:color="auto"/>
            </w:tcBorders>
            <w:shd w:val="clear" w:color="auto" w:fill="auto"/>
            <w:vAlign w:val="center"/>
          </w:tcPr>
          <w:p w14:paraId="07D86198"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0B53CAA6"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1324B839" w14:textId="2310BF1E" w:rsidR="00C76EC5" w:rsidRPr="00EB3EF0" w:rsidRDefault="00C76EC5" w:rsidP="00A073C9">
            <w:pPr>
              <w:pStyle w:val="cuatexto"/>
              <w:spacing w:line="240" w:lineRule="auto"/>
              <w:jc w:val="center"/>
              <w:rPr>
                <w:bCs/>
              </w:rPr>
            </w:pPr>
            <w:r>
              <w:t xml:space="preserve">x</w:t>
            </w:r>
          </w:p>
        </w:tc>
        <w:tc>
          <w:tcPr>
            <w:tcW w:w="1559" w:type="dxa"/>
            <w:gridSpan w:val="2"/>
            <w:tcBorders>
              <w:top w:val="single" w:sz="2" w:space="0" w:color="auto"/>
              <w:bottom w:val="single" w:sz="2" w:space="0" w:color="auto"/>
            </w:tcBorders>
            <w:shd w:val="clear" w:color="auto" w:fill="auto"/>
            <w:vAlign w:val="center"/>
          </w:tcPr>
          <w:p w14:paraId="02BC186F" w14:textId="77777777" w:rsidR="00C76EC5" w:rsidRPr="00EB3EF0" w:rsidRDefault="00C76EC5" w:rsidP="00A073C9">
            <w:pPr>
              <w:pStyle w:val="cuatexto"/>
              <w:spacing w:line="240" w:lineRule="auto"/>
              <w:jc w:val="center"/>
              <w:rPr>
                <w:bCs/>
                <w:lang w:val="es-ES" w:eastAsia="es-ES"/>
              </w:rPr>
            </w:pPr>
          </w:p>
        </w:tc>
      </w:tr>
      <w:tr w:rsidR="00C76EC5" w:rsidRPr="00864C07" w14:paraId="23D123FC"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3C341380" w14:textId="77777777" w:rsidR="00C76EC5" w:rsidRPr="00864C07" w:rsidRDefault="00C76EC5" w:rsidP="00A073C9">
            <w:pPr>
              <w:pStyle w:val="cuatexto"/>
              <w:spacing w:line="240" w:lineRule="auto"/>
            </w:pPr>
            <w:r>
              <w:t xml:space="preserve">Bidaiarientzako hiri barruko garraio kolektiboa</w:t>
            </w:r>
          </w:p>
        </w:tc>
        <w:tc>
          <w:tcPr>
            <w:tcW w:w="1406" w:type="dxa"/>
            <w:tcBorders>
              <w:top w:val="single" w:sz="2" w:space="0" w:color="auto"/>
              <w:bottom w:val="single" w:sz="2" w:space="0" w:color="auto"/>
            </w:tcBorders>
            <w:shd w:val="clear" w:color="auto" w:fill="auto"/>
            <w:vAlign w:val="center"/>
          </w:tcPr>
          <w:p w14:paraId="34DCDF99"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044F3728"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187AAD6D" w14:textId="28920179"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355BF4F5" w14:textId="3133F848" w:rsidR="00C76EC5" w:rsidRPr="00EB3EF0" w:rsidRDefault="00C76EC5" w:rsidP="00A073C9">
            <w:pPr>
              <w:pStyle w:val="cuatexto"/>
              <w:spacing w:line="240" w:lineRule="auto"/>
              <w:jc w:val="center"/>
              <w:rPr>
                <w:bCs/>
              </w:rPr>
            </w:pPr>
            <w:r>
              <w:t xml:space="preserve">x</w:t>
            </w:r>
          </w:p>
        </w:tc>
      </w:tr>
      <w:tr w:rsidR="00C76EC5" w:rsidRPr="00864C07" w14:paraId="49C7B306"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295E513E" w14:textId="77777777" w:rsidR="00C76EC5" w:rsidRPr="00864C07" w:rsidRDefault="00C76EC5" w:rsidP="00A073C9">
            <w:pPr>
              <w:pStyle w:val="cuatexto"/>
              <w:spacing w:line="240" w:lineRule="auto"/>
            </w:pPr>
            <w:r>
              <w:t xml:space="preserve">Hirigintza</w:t>
            </w:r>
          </w:p>
        </w:tc>
        <w:tc>
          <w:tcPr>
            <w:tcW w:w="1406" w:type="dxa"/>
            <w:tcBorders>
              <w:top w:val="single" w:sz="2" w:space="0" w:color="auto"/>
              <w:bottom w:val="single" w:sz="2" w:space="0" w:color="auto"/>
            </w:tcBorders>
            <w:shd w:val="clear" w:color="auto" w:fill="auto"/>
            <w:vAlign w:val="center"/>
          </w:tcPr>
          <w:p w14:paraId="225F7112" w14:textId="4A426D28"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1F642824" w14:textId="35C1542D"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42818632" w14:textId="6E03B5D9"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7E061104" w14:textId="77777777" w:rsidR="00C76EC5" w:rsidRPr="00EB3EF0" w:rsidRDefault="00C76EC5" w:rsidP="00A073C9">
            <w:pPr>
              <w:pStyle w:val="cuatexto"/>
              <w:spacing w:line="240" w:lineRule="auto"/>
              <w:jc w:val="center"/>
              <w:rPr>
                <w:bCs/>
                <w:lang w:val="es-ES" w:eastAsia="es-ES"/>
              </w:rPr>
            </w:pPr>
          </w:p>
        </w:tc>
      </w:tr>
      <w:tr w:rsidR="00C76EC5" w:rsidRPr="00864C07" w14:paraId="7D5A9C6A"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0D2BCEAA" w14:textId="77777777" w:rsidR="00C76EC5" w:rsidRPr="00864C07" w:rsidRDefault="00C76EC5" w:rsidP="00A073C9">
            <w:pPr>
              <w:pStyle w:val="cuatexto"/>
              <w:spacing w:line="240" w:lineRule="auto"/>
            </w:pPr>
            <w:r>
              <w:t xml:space="preserve">Udaltzaingoa</w:t>
            </w:r>
          </w:p>
        </w:tc>
        <w:tc>
          <w:tcPr>
            <w:tcW w:w="1406" w:type="dxa"/>
            <w:tcBorders>
              <w:top w:val="single" w:sz="2" w:space="0" w:color="auto"/>
              <w:bottom w:val="single" w:sz="2" w:space="0" w:color="auto"/>
            </w:tcBorders>
            <w:shd w:val="clear" w:color="auto" w:fill="auto"/>
            <w:vAlign w:val="center"/>
          </w:tcPr>
          <w:p w14:paraId="64A40F4C" w14:textId="58284678"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113C2492"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04EBB1A7" w14:textId="6064AC8A"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610AFB61" w14:textId="77777777" w:rsidR="00C76EC5" w:rsidRPr="00EB3EF0" w:rsidRDefault="00C76EC5" w:rsidP="00A073C9">
            <w:pPr>
              <w:pStyle w:val="cuatexto"/>
              <w:spacing w:line="240" w:lineRule="auto"/>
              <w:jc w:val="center"/>
              <w:rPr>
                <w:bCs/>
                <w:lang w:val="es-ES" w:eastAsia="es-ES"/>
              </w:rPr>
            </w:pPr>
          </w:p>
        </w:tc>
      </w:tr>
      <w:tr w:rsidR="00C76EC5" w:rsidRPr="00864C07" w14:paraId="5239B25A"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182F8918" w14:textId="3463EDE7" w:rsidR="00C76EC5" w:rsidRPr="00864C07" w:rsidRDefault="00C76EC5" w:rsidP="00A073C9">
            <w:pPr>
              <w:pStyle w:val="cuatexto"/>
              <w:spacing w:line="240" w:lineRule="auto"/>
            </w:pPr>
            <w:r>
              <w:t xml:space="preserve">Kulturaren sustapena eta kultur ekipamenduak</w:t>
            </w:r>
          </w:p>
        </w:tc>
        <w:tc>
          <w:tcPr>
            <w:tcW w:w="1406" w:type="dxa"/>
            <w:tcBorders>
              <w:top w:val="single" w:sz="2" w:space="0" w:color="auto"/>
              <w:bottom w:val="single" w:sz="2" w:space="0" w:color="auto"/>
            </w:tcBorders>
            <w:shd w:val="clear" w:color="auto" w:fill="auto"/>
            <w:vAlign w:val="center"/>
          </w:tcPr>
          <w:p w14:paraId="72AB177C" w14:textId="244A4982"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624F6ED0"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28B0F1F9" w14:textId="4B53A0DF"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273FB619" w14:textId="77777777" w:rsidR="00C76EC5" w:rsidRPr="00EB3EF0" w:rsidRDefault="00C76EC5" w:rsidP="00A073C9">
            <w:pPr>
              <w:pStyle w:val="cuatexto"/>
              <w:spacing w:line="240" w:lineRule="auto"/>
              <w:jc w:val="center"/>
              <w:rPr>
                <w:bCs/>
                <w:lang w:val="es-ES" w:eastAsia="es-ES"/>
              </w:rPr>
            </w:pPr>
          </w:p>
        </w:tc>
      </w:tr>
      <w:tr w:rsidR="00C76EC5" w:rsidRPr="00864C07" w14:paraId="5F29AC32"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0A7BF54C" w14:textId="1C9EF769" w:rsidR="00C76EC5" w:rsidRPr="00864C07" w:rsidRDefault="00C76EC5" w:rsidP="00A073C9">
            <w:pPr>
              <w:pStyle w:val="cuatexto"/>
              <w:spacing w:line="240" w:lineRule="auto"/>
            </w:pPr>
            <w:r>
              <w:t xml:space="preserve">Ikastetxe publikoak mantentzea</w:t>
            </w:r>
          </w:p>
        </w:tc>
        <w:tc>
          <w:tcPr>
            <w:tcW w:w="1406" w:type="dxa"/>
            <w:tcBorders>
              <w:top w:val="single" w:sz="2" w:space="0" w:color="auto"/>
              <w:bottom w:val="single" w:sz="2" w:space="0" w:color="auto"/>
            </w:tcBorders>
            <w:shd w:val="clear" w:color="auto" w:fill="auto"/>
            <w:vAlign w:val="center"/>
          </w:tcPr>
          <w:p w14:paraId="507E2CD7" w14:textId="774A4481"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6EDAB17E"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138B11D8" w14:textId="1C5B1FAB"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593847DC" w14:textId="77777777" w:rsidR="00C76EC5" w:rsidRPr="00EB3EF0" w:rsidRDefault="00C76EC5" w:rsidP="00A073C9">
            <w:pPr>
              <w:pStyle w:val="cuatexto"/>
              <w:spacing w:line="240" w:lineRule="auto"/>
              <w:jc w:val="center"/>
              <w:rPr>
                <w:bCs/>
                <w:lang w:val="es-ES" w:eastAsia="es-ES"/>
              </w:rPr>
            </w:pPr>
          </w:p>
        </w:tc>
      </w:tr>
      <w:tr w:rsidR="00C76EC5" w:rsidRPr="00864C07" w14:paraId="57D52042"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5CBFDBDE" w14:textId="720391F5" w:rsidR="00C76EC5" w:rsidRPr="00864C07" w:rsidRDefault="00C76EC5" w:rsidP="00A073C9">
            <w:pPr>
              <w:pStyle w:val="cuatexto"/>
              <w:spacing w:line="240" w:lineRule="auto"/>
            </w:pPr>
            <w:r>
              <w:t xml:space="preserve">Berdintasunaren sustapena</w:t>
            </w:r>
          </w:p>
        </w:tc>
        <w:tc>
          <w:tcPr>
            <w:tcW w:w="1406" w:type="dxa"/>
            <w:tcBorders>
              <w:top w:val="single" w:sz="2" w:space="0" w:color="auto"/>
              <w:bottom w:val="single" w:sz="2" w:space="0" w:color="auto"/>
            </w:tcBorders>
            <w:shd w:val="clear" w:color="auto" w:fill="auto"/>
            <w:vAlign w:val="center"/>
          </w:tcPr>
          <w:p w14:paraId="4762CE75" w14:textId="6BB7A65C"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3E893ED3"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34972D2E" w14:textId="56D82ED3"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26AD0CE9" w14:textId="77777777" w:rsidR="00C76EC5" w:rsidRPr="00EB3EF0" w:rsidRDefault="00C76EC5" w:rsidP="00A073C9">
            <w:pPr>
              <w:pStyle w:val="cuatexto"/>
              <w:spacing w:line="240" w:lineRule="auto"/>
              <w:jc w:val="center"/>
              <w:rPr>
                <w:bCs/>
                <w:lang w:val="es-ES" w:eastAsia="es-ES"/>
              </w:rPr>
            </w:pPr>
          </w:p>
        </w:tc>
      </w:tr>
      <w:tr w:rsidR="00C76EC5" w:rsidRPr="00864C07" w14:paraId="5A62E506"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tcPr>
          <w:p w14:paraId="564B38EC" w14:textId="3800B224" w:rsidR="00C76EC5" w:rsidRPr="00864C07" w:rsidRDefault="00C76EC5" w:rsidP="00A073C9">
            <w:pPr>
              <w:pStyle w:val="cuatexto"/>
              <w:spacing w:line="240" w:lineRule="auto"/>
            </w:pPr>
            <w:r>
              <w:t xml:space="preserve">Turismo-jardueraren sustapena</w:t>
            </w:r>
          </w:p>
        </w:tc>
        <w:tc>
          <w:tcPr>
            <w:tcW w:w="1406" w:type="dxa"/>
            <w:tcBorders>
              <w:top w:val="single" w:sz="2" w:space="0" w:color="auto"/>
              <w:bottom w:val="single" w:sz="2" w:space="0" w:color="auto"/>
            </w:tcBorders>
            <w:shd w:val="clear" w:color="auto" w:fill="auto"/>
            <w:vAlign w:val="center"/>
          </w:tcPr>
          <w:p w14:paraId="1ED3AADA" w14:textId="24D41909" w:rsidR="00C76EC5" w:rsidRPr="00EB3EF0" w:rsidRDefault="00C76EC5" w:rsidP="00A073C9">
            <w:pPr>
              <w:pStyle w:val="cuatexto"/>
              <w:spacing w:line="240" w:lineRule="auto"/>
              <w:jc w:val="center"/>
              <w:rPr>
                <w:bCs/>
              </w:rPr>
            </w:pPr>
            <w:r>
              <w:t xml:space="preserve">x</w:t>
            </w:r>
          </w:p>
        </w:tc>
        <w:tc>
          <w:tcPr>
            <w:tcW w:w="803" w:type="dxa"/>
            <w:tcBorders>
              <w:top w:val="single" w:sz="2" w:space="0" w:color="auto"/>
              <w:bottom w:val="single" w:sz="2" w:space="0" w:color="auto"/>
            </w:tcBorders>
            <w:vAlign w:val="center"/>
          </w:tcPr>
          <w:p w14:paraId="394E1D00"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04BB5E7F" w14:textId="77777777"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2324EB48" w14:textId="77777777" w:rsidR="00C76EC5" w:rsidRPr="00EB3EF0" w:rsidRDefault="00C76EC5" w:rsidP="00A073C9">
            <w:pPr>
              <w:pStyle w:val="cuatexto"/>
              <w:spacing w:line="240" w:lineRule="auto"/>
              <w:jc w:val="center"/>
              <w:rPr>
                <w:bCs/>
                <w:lang w:val="es-ES" w:eastAsia="es-ES"/>
              </w:rPr>
            </w:pPr>
          </w:p>
        </w:tc>
      </w:tr>
      <w:tr w:rsidR="00C76EC5" w:rsidRPr="00864C07" w14:paraId="63FC455D"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4" w:space="0" w:color="auto"/>
            </w:tcBorders>
            <w:shd w:val="clear" w:color="auto" w:fill="auto"/>
            <w:vAlign w:val="center"/>
          </w:tcPr>
          <w:p w14:paraId="1EF8F60B" w14:textId="04A2D6B8" w:rsidR="00C76EC5" w:rsidRPr="00864C07" w:rsidRDefault="00C76EC5" w:rsidP="00A073C9">
            <w:pPr>
              <w:pStyle w:val="cuatexto"/>
              <w:spacing w:line="240" w:lineRule="auto"/>
            </w:pPr>
            <w:r>
              <w:t xml:space="preserve">0-3 urtekoen ikastetxea</w:t>
            </w:r>
          </w:p>
        </w:tc>
        <w:tc>
          <w:tcPr>
            <w:tcW w:w="1406" w:type="dxa"/>
            <w:tcBorders>
              <w:top w:val="single" w:sz="2" w:space="0" w:color="auto"/>
              <w:bottom w:val="single" w:sz="4" w:space="0" w:color="auto"/>
            </w:tcBorders>
            <w:shd w:val="clear" w:color="auto" w:fill="auto"/>
            <w:vAlign w:val="center"/>
          </w:tcPr>
          <w:p w14:paraId="5003B5D3"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4" w:space="0" w:color="auto"/>
            </w:tcBorders>
            <w:vAlign w:val="center"/>
          </w:tcPr>
          <w:p w14:paraId="3963317A" w14:textId="646EEDB6" w:rsidR="00C76EC5" w:rsidRPr="00EB3EF0" w:rsidRDefault="00C76EC5" w:rsidP="00A073C9">
            <w:pPr>
              <w:pStyle w:val="cuatexto"/>
              <w:spacing w:line="240" w:lineRule="auto"/>
              <w:jc w:val="center"/>
              <w:rPr>
                <w:bCs/>
              </w:rPr>
            </w:pPr>
            <w:r>
              <w:t xml:space="preserve">x</w:t>
            </w:r>
          </w:p>
        </w:tc>
        <w:tc>
          <w:tcPr>
            <w:tcW w:w="1701" w:type="dxa"/>
            <w:gridSpan w:val="2"/>
            <w:tcBorders>
              <w:top w:val="single" w:sz="2" w:space="0" w:color="auto"/>
              <w:bottom w:val="single" w:sz="4" w:space="0" w:color="auto"/>
            </w:tcBorders>
            <w:shd w:val="clear" w:color="auto" w:fill="auto"/>
            <w:vAlign w:val="center"/>
          </w:tcPr>
          <w:p w14:paraId="2D6DD649" w14:textId="77777777"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4" w:space="0" w:color="auto"/>
            </w:tcBorders>
            <w:shd w:val="clear" w:color="auto" w:fill="auto"/>
            <w:vAlign w:val="center"/>
          </w:tcPr>
          <w:p w14:paraId="69C27480" w14:textId="77777777" w:rsidR="00C76EC5" w:rsidRPr="00EB3EF0" w:rsidRDefault="00C76EC5" w:rsidP="00A073C9">
            <w:pPr>
              <w:pStyle w:val="cuatexto"/>
              <w:spacing w:line="240" w:lineRule="auto"/>
              <w:jc w:val="center"/>
              <w:rPr>
                <w:bCs/>
                <w:lang w:val="es-ES" w:eastAsia="es-ES"/>
              </w:rPr>
            </w:pPr>
          </w:p>
        </w:tc>
      </w:tr>
    </w:tbl>
    <w:p w14:paraId="18E44DE7" w14:textId="77777777" w:rsidR="006139FA" w:rsidRDefault="006139FA" w:rsidP="0032089A">
      <w:pPr>
        <w:pStyle w:val="texto"/>
        <w:rPr>
          <w:lang w:val="es-ES" w:eastAsia="es-ES"/>
        </w:rPr>
      </w:pPr>
    </w:p>
    <w:p w14:paraId="40CDE837" w14:textId="0F584C12" w:rsidR="00DC0008" w:rsidRPr="0057173A" w:rsidRDefault="00A124DE" w:rsidP="00DC0008">
      <w:pPr>
        <w:pStyle w:val="atitulo2"/>
      </w:pPr>
      <w:bookmarkStart w:id="17" w:name="_Toc155955942"/>
      <w:r>
        <w:t xml:space="preserve">2. gehigarria.</w:t>
      </w:r>
      <w:r>
        <w:t xml:space="preserve"> </w:t>
      </w:r>
      <w:r>
        <w:t xml:space="preserve">Arau-esparrua</w:t>
      </w:r>
      <w:bookmarkEnd w:id="17"/>
      <w:r>
        <w:t xml:space="preserve"> </w:t>
      </w:r>
    </w:p>
    <w:p w14:paraId="5D236AEF" w14:textId="1216D200" w:rsidR="00DC0008" w:rsidRDefault="000F602C" w:rsidP="00DC0008">
      <w:pPr>
        <w:pStyle w:val="texto"/>
        <w:ind w:left="426" w:firstLine="0"/>
      </w:pPr>
      <w:r>
        <w:t xml:space="preserve">Udalari aplikatzekoa zaion arau-esparru nagusia honako hau da:</w:t>
      </w:r>
    </w:p>
    <w:p w14:paraId="45A6692B" w14:textId="5B86755D" w:rsidR="29094247" w:rsidRPr="000F602C" w:rsidRDefault="29094247" w:rsidP="000F602C">
      <w:pPr>
        <w:pStyle w:val="texto"/>
        <w:spacing w:before="120" w:after="240"/>
        <w:ind w:firstLine="0"/>
        <w:rPr>
          <w:i/>
          <w:iCs/>
          <w:rFonts w:ascii="Arial" w:hAnsi="Arial" w:cs="Arial"/>
        </w:rPr>
      </w:pPr>
      <w:r>
        <w:rPr>
          <w:i/>
          <w:rFonts w:ascii="Arial" w:hAnsi="Arial"/>
        </w:rPr>
        <w:t xml:space="preserve">Estatuko araudia</w:t>
      </w:r>
    </w:p>
    <w:p w14:paraId="4DA95A3B" w14:textId="61FDE590" w:rsidR="007F3F07" w:rsidRPr="00453BA0" w:rsidRDefault="007F3F0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7/1985 Legea, apirilaren 2koa, Toki Araubidearen Oinarriak arautzen dituena.</w:t>
      </w:r>
      <w:r>
        <w:t xml:space="preserve"> </w:t>
      </w:r>
    </w:p>
    <w:p w14:paraId="74F75615" w14:textId="77777777" w:rsidR="007F3F07" w:rsidRPr="00453BA0" w:rsidRDefault="007F3F0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38/2003 Lege Orokorra, azaroaren 17koa, Dirulaguntzei buruzkoa.</w:t>
      </w:r>
    </w:p>
    <w:p w14:paraId="5266BA9E" w14:textId="784C1379" w:rsidR="008B3F5D" w:rsidRDefault="008B3F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20/2021 Legea, abenduaren 28koa, Enplegu publikoan behin-behinekotasuna murrizteko presako neurriei buruzkoa.</w:t>
      </w:r>
    </w:p>
    <w:p w14:paraId="790FF963" w14:textId="7672C678" w:rsidR="77ADF087" w:rsidRPr="000F602C" w:rsidRDefault="03A43B17" w:rsidP="00975B72">
      <w:pPr>
        <w:pStyle w:val="texto"/>
        <w:spacing w:before="120" w:after="240"/>
        <w:ind w:firstLine="0"/>
        <w:rPr>
          <w:i/>
          <w:iCs/>
          <w:rFonts w:ascii="Arial" w:hAnsi="Arial" w:cs="Arial"/>
        </w:rPr>
      </w:pPr>
      <w:r>
        <w:rPr>
          <w:i/>
          <w:rFonts w:ascii="Arial" w:hAnsi="Arial"/>
        </w:rPr>
        <w:t xml:space="preserve">Foru araudia eta tokikoa</w:t>
      </w:r>
    </w:p>
    <w:p w14:paraId="03A792C8"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6/1990 Foru Legea, uztailaren 2koa, Nafarroako Toki Administrazioari buruzkoa.</w:t>
      </w:r>
      <w:r>
        <w:t xml:space="preserve"> </w:t>
      </w:r>
    </w:p>
    <w:p w14:paraId="29197466"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2/1995 Foru Legea, martxoaren 10ekoa, Nafarroako Toki Ogasunei buruzkoa.</w:t>
      </w:r>
    </w:p>
    <w:p w14:paraId="6731A862" w14:textId="77777777" w:rsidR="007F3F07"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2/2018 Foru Legea, apirilaren 13koa, Kontratu Publikoei buruzkoa.</w:t>
      </w:r>
      <w:r>
        <w:t xml:space="preserve"> </w:t>
      </w:r>
    </w:p>
    <w:p w14:paraId="28A8D0DD"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251/1993 Legegintzako Foru Dekretua, abuztuaren 30ekoa, Nafarroako Administrazio Publikoen zerbitzuko Langileen Estatutuaren testu bategina onesten duena, bai eta hura garatzeko xedapenak ere.</w:t>
      </w:r>
    </w:p>
    <w:p w14:paraId="312254C2"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Aurrekontua betearazteko oinarriak.</w:t>
      </w:r>
    </w:p>
    <w:p w14:paraId="4F79241A"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Ordenantzak.</w:t>
      </w:r>
    </w:p>
    <w:p w14:paraId="3FE9F23F" w14:textId="77777777" w:rsidR="003812B5" w:rsidRDefault="003812B5" w:rsidP="0032089A">
      <w:pPr>
        <w:pStyle w:val="texto"/>
        <w:rPr>
          <w:lang w:val="es-ES" w:eastAsia="es-ES"/>
        </w:rPr>
      </w:pP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rPr>
      </w:pPr>
      <w:r>
        <w:br w:type="page"/>
      </w:r>
    </w:p>
    <w:p w14:paraId="64FFDB04" w14:textId="0B9747BC" w:rsidR="00A124DE" w:rsidRPr="0057173A" w:rsidRDefault="46C507A4" w:rsidP="00EC311C">
      <w:pPr>
        <w:pStyle w:val="atitulo2"/>
      </w:pPr>
      <w:bookmarkStart w:id="18" w:name="_Toc155955943"/>
      <w:r>
        <w:t xml:space="preserve">3. gehigarria.</w:t>
      </w:r>
      <w:r>
        <w:t xml:space="preserve"> </w:t>
      </w:r>
      <w:r>
        <w:t xml:space="preserve">Betetzearen fiskalizazioko beste ohar eta aurkikuntza batzuk</w:t>
      </w:r>
      <w:bookmarkEnd w:id="18"/>
      <w:r>
        <w:t xml:space="preserve"> </w:t>
      </w:r>
    </w:p>
    <w:p w14:paraId="15D6CA8B" w14:textId="355F26C4" w:rsidR="00A124DE" w:rsidRPr="0057173A" w:rsidRDefault="00A124DE" w:rsidP="0057173A">
      <w:pPr>
        <w:pStyle w:val="texto"/>
      </w:pPr>
      <w:r>
        <w:t xml:space="preserve">Egindako fiskalizazioaren parte gisa, jarraian ohar eta iruzkin batzuk gehitu ditugu, bai eta Ganbera honen ustez txosten honen hartzaile eta erabiltzaileentzat interesgarri gerta daitekeen informazio gehigarri bat ere.</w:t>
      </w:r>
    </w:p>
    <w:p w14:paraId="08DDEE34" w14:textId="77777777" w:rsidR="00A124DE" w:rsidRPr="0057173A" w:rsidRDefault="00A124DE" w:rsidP="0057173A">
      <w:pPr>
        <w:pStyle w:val="texto"/>
      </w:pPr>
      <w:r>
        <w:t xml:space="preserve">Orobat gehitu ditugu Ganbera honen ustez Udalaren kudeaketa ekonomiko-administratiboa hobetzeko beharrezkoak diren gomendioak.</w:t>
      </w:r>
      <w:r>
        <w:t xml:space="preserve"> </w:t>
      </w:r>
    </w:p>
    <w:p w14:paraId="361FF5DE" w14:textId="232515A0" w:rsidR="00A124DE" w:rsidRPr="0057173A" w:rsidRDefault="009A772F" w:rsidP="007F3F07">
      <w:pPr>
        <w:pStyle w:val="atitulo2"/>
        <w:spacing w:before="240"/>
        <w:rPr>
          <w:b/>
          <w:i/>
          <w:iCs w:val="0"/>
          <w:szCs w:val="25"/>
          <w:u w:val="single"/>
          <w:rFonts w:cs="Arial"/>
        </w:rPr>
      </w:pPr>
      <w:bookmarkStart w:id="19" w:name="_Toc155955944"/>
      <w:r>
        <w:t xml:space="preserve">3.1 Langileak</w:t>
      </w:r>
      <w:bookmarkEnd w:id="19"/>
    </w:p>
    <w:p w14:paraId="53D83B46" w14:textId="5373E3F6" w:rsidR="00A124DE" w:rsidRDefault="00A124DE" w:rsidP="007F3F07">
      <w:pPr>
        <w:pStyle w:val="texto"/>
        <w:tabs>
          <w:tab w:val="clear" w:pos="2835"/>
          <w:tab w:val="clear" w:pos="3969"/>
          <w:tab w:val="clear" w:pos="5103"/>
          <w:tab w:val="clear" w:pos="6237"/>
          <w:tab w:val="clear" w:pos="7371"/>
        </w:tabs>
        <w:spacing w:before="120"/>
      </w:pPr>
      <w:r>
        <w:t xml:space="preserve">Langile-gastuak 6,8 milioikoak izan ziren, eta ekitaldian sortutako gastu guztien % 46 egin zuten.</w:t>
      </w:r>
      <w:r>
        <w:t xml:space="preserve"> </w:t>
      </w:r>
      <w:r>
        <w:t xml:space="preserve">Honako taulan ematen da gastu horren xehakapena:</w:t>
      </w:r>
      <w: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EC07E1" w:rsidRPr="003612DA" w14:paraId="459C7D9F" w14:textId="77777777" w:rsidTr="00C64F73">
        <w:trPr>
          <w:trHeight w:val="284"/>
        </w:trPr>
        <w:tc>
          <w:tcPr>
            <w:tcW w:w="5103" w:type="dxa"/>
            <w:tcBorders>
              <w:top w:val="single" w:sz="4" w:space="0" w:color="auto"/>
              <w:bottom w:val="single" w:sz="2" w:space="0" w:color="auto"/>
            </w:tcBorders>
            <w:shd w:val="clear" w:color="auto" w:fill="FABF8F" w:themeFill="accent6" w:themeFillTint="99"/>
            <w:noWrap/>
            <w:vAlign w:val="center"/>
            <w:hideMark/>
          </w:tcPr>
          <w:p w14:paraId="253EC1D4" w14:textId="77777777" w:rsidR="00EC07E1" w:rsidRPr="003612DA" w:rsidRDefault="00EC07E1" w:rsidP="0057173A">
            <w:pPr>
              <w:pStyle w:val="cuadroCabe"/>
              <w:spacing w:line="240" w:lineRule="auto"/>
            </w:pPr>
            <w:r>
              <w:t xml:space="preserve">Kontzeptua</w:t>
            </w:r>
          </w:p>
        </w:tc>
        <w:tc>
          <w:tcPr>
            <w:tcW w:w="3686" w:type="dxa"/>
            <w:tcBorders>
              <w:top w:val="single" w:sz="4" w:space="0" w:color="auto"/>
              <w:bottom w:val="single" w:sz="2" w:space="0" w:color="auto"/>
            </w:tcBorders>
            <w:shd w:val="clear" w:color="auto" w:fill="FABF8F" w:themeFill="accent6" w:themeFillTint="99"/>
            <w:noWrap/>
            <w:vAlign w:val="center"/>
            <w:hideMark/>
          </w:tcPr>
          <w:p w14:paraId="258620E8" w14:textId="77777777" w:rsidR="00BC6547" w:rsidRDefault="00BC6547" w:rsidP="00B01476">
            <w:pPr>
              <w:pStyle w:val="cuadroCabe"/>
              <w:spacing w:line="240" w:lineRule="auto"/>
              <w:jc w:val="right"/>
            </w:pPr>
            <w:r>
              <w:t xml:space="preserve">Aitortutako betebehar garbiak (2022)</w:t>
            </w:r>
          </w:p>
          <w:p w14:paraId="0D27FA1A" w14:textId="1F5F4927" w:rsidR="00EC07E1" w:rsidRPr="003612DA" w:rsidRDefault="00BC6547" w:rsidP="00B01476">
            <w:pPr>
              <w:pStyle w:val="cuadroCabe"/>
              <w:spacing w:line="240" w:lineRule="auto"/>
              <w:jc w:val="right"/>
            </w:pPr>
            <w:r>
              <w:t xml:space="preserve"> </w:t>
            </w:r>
          </w:p>
        </w:tc>
      </w:tr>
      <w:tr w:rsidR="00EC07E1" w:rsidRPr="003612DA" w14:paraId="253488FA"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42C2E918" w14:textId="38279A6F" w:rsidR="00EC07E1" w:rsidRPr="003612DA" w:rsidRDefault="000E18A1" w:rsidP="0057173A">
            <w:pPr>
              <w:pStyle w:val="cuatexto"/>
              <w:spacing w:line="240" w:lineRule="auto"/>
            </w:pPr>
            <w:r>
              <w:t xml:space="preserve">Hautetsien lansariak</w:t>
            </w:r>
          </w:p>
        </w:tc>
        <w:tc>
          <w:tcPr>
            <w:tcW w:w="3686" w:type="dxa"/>
            <w:tcBorders>
              <w:top w:val="single" w:sz="2" w:space="0" w:color="auto"/>
              <w:bottom w:val="single" w:sz="2" w:space="0" w:color="auto"/>
            </w:tcBorders>
            <w:shd w:val="clear" w:color="auto" w:fill="auto"/>
            <w:vAlign w:val="center"/>
          </w:tcPr>
          <w:p w14:paraId="13CB595B" w14:textId="1F814D86" w:rsidR="00EC07E1" w:rsidRPr="003612DA" w:rsidRDefault="000E18A1" w:rsidP="00B01476">
            <w:pPr>
              <w:pStyle w:val="cuatexto"/>
              <w:spacing w:line="240" w:lineRule="auto"/>
              <w:jc w:val="right"/>
            </w:pPr>
            <w:r>
              <w:t xml:space="preserve">124.023</w:t>
            </w:r>
          </w:p>
        </w:tc>
      </w:tr>
      <w:tr w:rsidR="00EC07E1" w:rsidRPr="003612DA" w14:paraId="635FC573"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34C71D57" w14:textId="30EC022B" w:rsidR="00EC07E1" w:rsidRPr="003612DA" w:rsidRDefault="000E18A1" w:rsidP="0057173A">
            <w:pPr>
              <w:pStyle w:val="cuatexto"/>
              <w:spacing w:line="240" w:lineRule="auto"/>
            </w:pPr>
            <w:r>
              <w:t xml:space="preserve">Behin-behineko langileen ordainsariak</w:t>
            </w:r>
          </w:p>
        </w:tc>
        <w:tc>
          <w:tcPr>
            <w:tcW w:w="3686" w:type="dxa"/>
            <w:tcBorders>
              <w:top w:val="single" w:sz="2" w:space="0" w:color="auto"/>
              <w:bottom w:val="single" w:sz="2" w:space="0" w:color="auto"/>
            </w:tcBorders>
            <w:shd w:val="clear" w:color="auto" w:fill="auto"/>
            <w:vAlign w:val="center"/>
          </w:tcPr>
          <w:p w14:paraId="6D9C8D39" w14:textId="4B2FEEED" w:rsidR="00EC07E1" w:rsidRPr="003612DA" w:rsidRDefault="000E18A1" w:rsidP="00B01476">
            <w:pPr>
              <w:pStyle w:val="cuatexto"/>
              <w:spacing w:line="240" w:lineRule="auto"/>
              <w:jc w:val="right"/>
            </w:pPr>
            <w:r>
              <w:t xml:space="preserve">56.058</w:t>
            </w:r>
          </w:p>
        </w:tc>
      </w:tr>
      <w:tr w:rsidR="00EC07E1" w:rsidRPr="003612DA" w14:paraId="6F808914"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17BA0AB8" w14:textId="1410E83B" w:rsidR="00EC07E1" w:rsidRPr="003612DA" w:rsidRDefault="000E18A1" w:rsidP="000F6A1C">
            <w:pPr>
              <w:pStyle w:val="cuatexto"/>
              <w:spacing w:line="240" w:lineRule="auto"/>
            </w:pPr>
            <w:r>
              <w:t xml:space="preserve">Funtzionarioen ordainsariak</w:t>
            </w:r>
          </w:p>
        </w:tc>
        <w:tc>
          <w:tcPr>
            <w:tcW w:w="3686" w:type="dxa"/>
            <w:tcBorders>
              <w:top w:val="single" w:sz="2" w:space="0" w:color="auto"/>
              <w:bottom w:val="single" w:sz="2" w:space="0" w:color="auto"/>
            </w:tcBorders>
            <w:shd w:val="clear" w:color="auto" w:fill="auto"/>
            <w:vAlign w:val="center"/>
          </w:tcPr>
          <w:p w14:paraId="675E05EE" w14:textId="7B1B0B42" w:rsidR="00EC07E1" w:rsidRPr="003612DA" w:rsidRDefault="000F6A1C" w:rsidP="00B01476">
            <w:pPr>
              <w:pStyle w:val="cuatexto"/>
              <w:spacing w:line="240" w:lineRule="auto"/>
              <w:jc w:val="right"/>
            </w:pPr>
            <w:r>
              <w:t xml:space="preserve">3.926.322</w:t>
            </w:r>
          </w:p>
        </w:tc>
      </w:tr>
      <w:tr w:rsidR="00EC07E1" w:rsidRPr="003612DA" w14:paraId="73FC9110"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36090595" w14:textId="569E9EBA" w:rsidR="00EC07E1" w:rsidRPr="003612DA" w:rsidRDefault="000E18A1" w:rsidP="0057173A">
            <w:pPr>
              <w:pStyle w:val="cuatexto"/>
              <w:spacing w:line="240" w:lineRule="auto"/>
            </w:pPr>
            <w:r>
              <w:t xml:space="preserve">Lan-kontratudun finkoen ordainsariak</w:t>
            </w:r>
          </w:p>
        </w:tc>
        <w:tc>
          <w:tcPr>
            <w:tcW w:w="3686" w:type="dxa"/>
            <w:tcBorders>
              <w:top w:val="single" w:sz="2" w:space="0" w:color="auto"/>
              <w:bottom w:val="single" w:sz="2" w:space="0" w:color="auto"/>
            </w:tcBorders>
            <w:shd w:val="clear" w:color="auto" w:fill="auto"/>
            <w:vAlign w:val="center"/>
          </w:tcPr>
          <w:p w14:paraId="50F40DEB" w14:textId="63311F43" w:rsidR="00EC07E1" w:rsidRPr="003612DA" w:rsidRDefault="000E18A1" w:rsidP="00B01476">
            <w:pPr>
              <w:pStyle w:val="cuatexto"/>
              <w:spacing w:line="240" w:lineRule="auto"/>
              <w:jc w:val="right"/>
            </w:pPr>
            <w:r>
              <w:t xml:space="preserve">201.639</w:t>
            </w:r>
          </w:p>
        </w:tc>
      </w:tr>
      <w:tr w:rsidR="000E18A1" w:rsidRPr="003612DA" w14:paraId="078EE882"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7EE84F03" w14:textId="43AD63EC" w:rsidR="000E18A1" w:rsidRDefault="000E18A1" w:rsidP="0057173A">
            <w:pPr>
              <w:pStyle w:val="cuatexto"/>
              <w:spacing w:line="240" w:lineRule="auto"/>
            </w:pPr>
            <w:r>
              <w:t xml:space="preserve">Aldi baterako lan-kontratudunen lansariak</w:t>
            </w:r>
          </w:p>
        </w:tc>
        <w:tc>
          <w:tcPr>
            <w:tcW w:w="3686" w:type="dxa"/>
            <w:tcBorders>
              <w:top w:val="single" w:sz="2" w:space="0" w:color="auto"/>
              <w:bottom w:val="single" w:sz="2" w:space="0" w:color="auto"/>
            </w:tcBorders>
            <w:shd w:val="clear" w:color="auto" w:fill="auto"/>
            <w:vAlign w:val="center"/>
          </w:tcPr>
          <w:p w14:paraId="312C3235" w14:textId="7488E18E" w:rsidR="000E18A1" w:rsidRDefault="000E18A1" w:rsidP="00B01476">
            <w:pPr>
              <w:pStyle w:val="cuatexto"/>
              <w:spacing w:line="240" w:lineRule="auto"/>
              <w:jc w:val="right"/>
            </w:pPr>
            <w:r>
              <w:t xml:space="preserve">404.770</w:t>
            </w:r>
          </w:p>
        </w:tc>
      </w:tr>
      <w:tr w:rsidR="000E18A1" w:rsidRPr="003612DA" w14:paraId="3FC65DA4"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6619B94C" w14:textId="68E2EC23" w:rsidR="000E18A1" w:rsidRDefault="000E18A1" w:rsidP="0057173A">
            <w:pPr>
              <w:pStyle w:val="cuatexto"/>
              <w:spacing w:line="240" w:lineRule="auto"/>
            </w:pPr>
            <w:r>
              <w:t xml:space="preserve">Gizarte-kuotak</w:t>
            </w:r>
          </w:p>
        </w:tc>
        <w:tc>
          <w:tcPr>
            <w:tcW w:w="3686" w:type="dxa"/>
            <w:tcBorders>
              <w:top w:val="single" w:sz="2" w:space="0" w:color="auto"/>
              <w:bottom w:val="single" w:sz="2" w:space="0" w:color="auto"/>
            </w:tcBorders>
            <w:shd w:val="clear" w:color="auto" w:fill="auto"/>
            <w:vAlign w:val="center"/>
          </w:tcPr>
          <w:p w14:paraId="03E693F2" w14:textId="2B936BDF" w:rsidR="000E18A1" w:rsidRDefault="000E18A1" w:rsidP="00B01476">
            <w:pPr>
              <w:pStyle w:val="cuatexto"/>
              <w:spacing w:line="240" w:lineRule="auto"/>
              <w:jc w:val="right"/>
            </w:pPr>
            <w:r>
              <w:t xml:space="preserve">2.028.627</w:t>
            </w:r>
          </w:p>
        </w:tc>
      </w:tr>
      <w:tr w:rsidR="000E18A1" w:rsidRPr="003612DA" w14:paraId="6A3C1186"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3803354B" w14:textId="5A29961F" w:rsidR="000E18A1" w:rsidRDefault="000E18A1" w:rsidP="0057173A">
            <w:pPr>
              <w:pStyle w:val="cuatexto"/>
              <w:spacing w:line="240" w:lineRule="auto"/>
            </w:pPr>
            <w:r>
              <w:t xml:space="preserve">Langile-gastu sozialak</w:t>
            </w:r>
          </w:p>
        </w:tc>
        <w:tc>
          <w:tcPr>
            <w:tcW w:w="3686" w:type="dxa"/>
            <w:tcBorders>
              <w:top w:val="single" w:sz="2" w:space="0" w:color="auto"/>
              <w:bottom w:val="single" w:sz="2" w:space="0" w:color="auto"/>
            </w:tcBorders>
            <w:shd w:val="clear" w:color="auto" w:fill="auto"/>
            <w:vAlign w:val="center"/>
          </w:tcPr>
          <w:p w14:paraId="6E205A7B" w14:textId="77B5E657" w:rsidR="000E18A1" w:rsidRDefault="000E18A1" w:rsidP="00B01476">
            <w:pPr>
              <w:pStyle w:val="cuatexto"/>
              <w:spacing w:line="240" w:lineRule="auto"/>
              <w:jc w:val="right"/>
            </w:pPr>
            <w:r>
              <w:t xml:space="preserve">63.748</w:t>
            </w:r>
          </w:p>
        </w:tc>
      </w:tr>
      <w:tr w:rsidR="000E18A1" w:rsidRPr="003612DA" w14:paraId="4FFCC1BC" w14:textId="77777777" w:rsidTr="00C84A13">
        <w:trPr>
          <w:trHeight w:val="284"/>
        </w:trPr>
        <w:tc>
          <w:tcPr>
            <w:tcW w:w="5103" w:type="dxa"/>
            <w:tcBorders>
              <w:top w:val="single" w:sz="2" w:space="0" w:color="auto"/>
              <w:bottom w:val="single" w:sz="4" w:space="0" w:color="auto"/>
            </w:tcBorders>
            <w:shd w:val="clear" w:color="auto" w:fill="auto"/>
            <w:noWrap/>
            <w:vAlign w:val="center"/>
          </w:tcPr>
          <w:p w14:paraId="13217220" w14:textId="7598DC6D" w:rsidR="000E18A1" w:rsidRDefault="000E18A1" w:rsidP="0057173A">
            <w:pPr>
              <w:pStyle w:val="cuatexto"/>
              <w:spacing w:line="240" w:lineRule="auto"/>
            </w:pPr>
            <w:r>
              <w:t xml:space="preserve">Familia-osagarria</w:t>
            </w:r>
          </w:p>
        </w:tc>
        <w:tc>
          <w:tcPr>
            <w:tcW w:w="3686" w:type="dxa"/>
            <w:tcBorders>
              <w:top w:val="single" w:sz="2" w:space="0" w:color="auto"/>
              <w:bottom w:val="single" w:sz="4" w:space="0" w:color="auto"/>
            </w:tcBorders>
            <w:shd w:val="clear" w:color="auto" w:fill="auto"/>
            <w:vAlign w:val="center"/>
          </w:tcPr>
          <w:p w14:paraId="0523F864" w14:textId="31B07280" w:rsidR="000E18A1" w:rsidRDefault="000E18A1" w:rsidP="00B01476">
            <w:pPr>
              <w:pStyle w:val="cuatexto"/>
              <w:spacing w:line="240" w:lineRule="auto"/>
              <w:jc w:val="right"/>
            </w:pPr>
            <w:r>
              <w:t xml:space="preserve">38.677</w:t>
            </w:r>
          </w:p>
        </w:tc>
      </w:tr>
      <w:tr w:rsidR="00EC07E1" w:rsidRPr="003612DA" w14:paraId="46FE0C09" w14:textId="77777777" w:rsidTr="00C64F73">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51E8FDB7" w14:textId="77777777" w:rsidR="00EC07E1" w:rsidRPr="003612DA" w:rsidRDefault="00EC07E1" w:rsidP="00B01476">
            <w:pPr>
              <w:pStyle w:val="cuadroCabe"/>
              <w:spacing w:line="240" w:lineRule="auto"/>
            </w:pPr>
            <w:r>
              <w:t xml:space="preserve">Guztira</w:t>
            </w:r>
          </w:p>
        </w:tc>
        <w:tc>
          <w:tcPr>
            <w:tcW w:w="3686" w:type="dxa"/>
            <w:tcBorders>
              <w:top w:val="single" w:sz="4" w:space="0" w:color="auto"/>
              <w:bottom w:val="single" w:sz="4" w:space="0" w:color="auto"/>
            </w:tcBorders>
            <w:shd w:val="clear" w:color="auto" w:fill="FABF8F" w:themeFill="accent6" w:themeFillTint="99"/>
            <w:noWrap/>
            <w:vAlign w:val="center"/>
            <w:hideMark/>
          </w:tcPr>
          <w:p w14:paraId="3DD355C9" w14:textId="16F16BD3" w:rsidR="00EC07E1" w:rsidRPr="003612DA" w:rsidRDefault="000E18A1" w:rsidP="00B01476">
            <w:pPr>
              <w:pStyle w:val="cuadroCabe"/>
              <w:spacing w:line="240" w:lineRule="auto"/>
              <w:jc w:val="right"/>
            </w:pPr>
            <w:r>
              <w:t xml:space="preserve">6.843.864</w:t>
            </w:r>
          </w:p>
        </w:tc>
      </w:tr>
    </w:tbl>
    <w:p w14:paraId="7691349D" w14:textId="77777777" w:rsidR="00EB3EF0" w:rsidRDefault="00EB3EF0"/>
    <w:p w14:paraId="5A2F0F48" w14:textId="77777777" w:rsidR="006B3496" w:rsidRPr="000F602C" w:rsidRDefault="006B3496" w:rsidP="000F602C">
      <w:pPr>
        <w:pStyle w:val="texto"/>
        <w:spacing w:before="120" w:after="240"/>
        <w:ind w:firstLine="0"/>
        <w:rPr>
          <w:i/>
          <w:iCs/>
          <w:rFonts w:ascii="Arial" w:hAnsi="Arial" w:cs="Arial"/>
        </w:rPr>
      </w:pPr>
      <w:r>
        <w:rPr>
          <w:i/>
          <w:rFonts w:ascii="Arial" w:hAnsi="Arial"/>
        </w:rPr>
        <w:t xml:space="preserve">Plantilla organikoa</w:t>
      </w:r>
    </w:p>
    <w:p w14:paraId="61817467" w14:textId="62B69F7D" w:rsidR="00EC07E1" w:rsidRDefault="00EC07E1" w:rsidP="00A124DE">
      <w:pPr>
        <w:pStyle w:val="texto"/>
        <w:tabs>
          <w:tab w:val="left" w:pos="708"/>
        </w:tabs>
        <w:spacing w:after="220"/>
        <w:rPr>
          <w:rFonts w:cs="Arial"/>
        </w:rPr>
      </w:pPr>
      <w:r>
        <w:t xml:space="preserve">Udalaren 2022rako plantilla organikoa ez zen onetsi.</w:t>
      </w:r>
      <w:r>
        <w:t xml:space="preserve"> </w:t>
      </w:r>
      <w:r>
        <w:t xml:space="preserve">Nafarroako Aldizkari Ofizialean (NAO, aurrerantzean) argitaratutako azken plantilla (2021eko azaroaren 2an argitaratua) 2020koa da.</w:t>
      </w:r>
      <w:r>
        <w:t xml:space="preserve"> </w:t>
      </w:r>
      <w:r>
        <w:t xml:space="preserve">Gero, 2022ko abenduaren 5eko NAOn, postu-kopurua aldatzen ez duen plantilla-aldaketa bat argitaratu zen.</w:t>
      </w:r>
      <w:r>
        <w:t xml:space="preserve"> </w:t>
      </w:r>
    </w:p>
    <w:p w14:paraId="19396395" w14:textId="10309002" w:rsidR="00A124DE" w:rsidRPr="005642B1" w:rsidRDefault="00B44346" w:rsidP="00A124DE">
      <w:pPr>
        <w:pStyle w:val="texto"/>
        <w:tabs>
          <w:tab w:val="left" w:pos="708"/>
        </w:tabs>
        <w:spacing w:after="220"/>
        <w:rPr>
          <w:rFonts w:cs="Arial"/>
        </w:rPr>
      </w:pPr>
      <w:r>
        <w:t xml:space="preserve">Plantillaren araberako lanpostuak, adierazitako azken aldaketarekin, honako hauek dira:</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A124DE" w:rsidRPr="0049452D" w14:paraId="5FCE7336" w14:textId="77777777" w:rsidTr="00886D06">
        <w:trPr>
          <w:trHeight w:val="284"/>
          <w:jc w:val="center"/>
        </w:trPr>
        <w:tc>
          <w:tcPr>
            <w:tcW w:w="2399" w:type="pct"/>
            <w:tcBorders>
              <w:top w:val="single" w:sz="4" w:space="0" w:color="auto"/>
              <w:bottom w:val="single" w:sz="2" w:space="0" w:color="auto"/>
            </w:tcBorders>
            <w:shd w:val="clear" w:color="000000" w:fill="FABF8F"/>
            <w:vAlign w:val="center"/>
            <w:hideMark/>
          </w:tcPr>
          <w:p w14:paraId="43B0AD6E" w14:textId="77777777" w:rsidR="00A124DE" w:rsidRPr="0049452D" w:rsidRDefault="00A124DE" w:rsidP="00C84A13">
            <w:pPr>
              <w:pStyle w:val="cuadroCabe"/>
              <w:spacing w:line="240" w:lineRule="auto"/>
            </w:pPr>
            <w:r>
              <w:t xml:space="preserve">Sailkapena</w:t>
            </w:r>
          </w:p>
        </w:tc>
        <w:tc>
          <w:tcPr>
            <w:tcW w:w="2601" w:type="pct"/>
            <w:tcBorders>
              <w:top w:val="single" w:sz="4" w:space="0" w:color="auto"/>
              <w:bottom w:val="single" w:sz="2" w:space="0" w:color="auto"/>
            </w:tcBorders>
            <w:shd w:val="clear" w:color="000000" w:fill="FABF8F"/>
            <w:vAlign w:val="center"/>
            <w:hideMark/>
          </w:tcPr>
          <w:p w14:paraId="78066D58" w14:textId="77777777" w:rsidR="00A124DE" w:rsidRPr="0049452D" w:rsidRDefault="00A124DE" w:rsidP="00C84A13">
            <w:pPr>
              <w:pStyle w:val="cuadroCabe"/>
              <w:spacing w:line="240" w:lineRule="auto"/>
              <w:jc w:val="right"/>
            </w:pPr>
            <w:r>
              <w:t xml:space="preserve">2022</w:t>
            </w:r>
          </w:p>
        </w:tc>
      </w:tr>
      <w:tr w:rsidR="003B4411" w:rsidRPr="0049452D" w14:paraId="7CD43D07" w14:textId="77777777" w:rsidTr="00886D06">
        <w:trPr>
          <w:trHeight w:val="284"/>
          <w:jc w:val="center"/>
        </w:trPr>
        <w:tc>
          <w:tcPr>
            <w:tcW w:w="2399" w:type="pct"/>
            <w:tcBorders>
              <w:top w:val="single" w:sz="2" w:space="0" w:color="auto"/>
              <w:bottom w:val="single" w:sz="2" w:space="0" w:color="auto"/>
            </w:tcBorders>
            <w:shd w:val="clear" w:color="auto" w:fill="auto"/>
            <w:vAlign w:val="center"/>
          </w:tcPr>
          <w:p w14:paraId="6440F3E6" w14:textId="319A3796" w:rsidR="003B4411" w:rsidRPr="0049452D" w:rsidRDefault="009C1570" w:rsidP="00B01476">
            <w:pPr>
              <w:pStyle w:val="cuatexto"/>
            </w:pPr>
            <w:r>
              <w:t xml:space="preserve">Lan-kontratudunak</w:t>
            </w:r>
          </w:p>
        </w:tc>
        <w:tc>
          <w:tcPr>
            <w:tcW w:w="2601" w:type="pct"/>
            <w:tcBorders>
              <w:top w:val="single" w:sz="2" w:space="0" w:color="auto"/>
              <w:bottom w:val="single" w:sz="2" w:space="0" w:color="auto"/>
            </w:tcBorders>
            <w:shd w:val="clear" w:color="auto" w:fill="auto"/>
            <w:vAlign w:val="center"/>
          </w:tcPr>
          <w:p w14:paraId="2AD9B3D2" w14:textId="3B0E602D" w:rsidR="003B4411" w:rsidRPr="0049452D" w:rsidRDefault="005B0C9B" w:rsidP="00B01476">
            <w:pPr>
              <w:pStyle w:val="cuatexto"/>
              <w:jc w:val="right"/>
              <w:rPr>
                <w:rFonts w:cs="Calibri"/>
              </w:rPr>
            </w:pPr>
            <w:r>
              <w:t xml:space="preserve">69</w:t>
            </w:r>
          </w:p>
        </w:tc>
      </w:tr>
      <w:tr w:rsidR="00A124DE" w:rsidRPr="0049452D" w14:paraId="5CCF682F" w14:textId="77777777" w:rsidTr="00886D06">
        <w:trPr>
          <w:trHeight w:val="284"/>
          <w:jc w:val="center"/>
        </w:trPr>
        <w:tc>
          <w:tcPr>
            <w:tcW w:w="2399" w:type="pct"/>
            <w:tcBorders>
              <w:top w:val="single" w:sz="2" w:space="0" w:color="auto"/>
              <w:bottom w:val="single" w:sz="2" w:space="0" w:color="auto"/>
            </w:tcBorders>
            <w:shd w:val="clear" w:color="auto" w:fill="auto"/>
            <w:vAlign w:val="center"/>
            <w:hideMark/>
          </w:tcPr>
          <w:p w14:paraId="0EBF086A" w14:textId="0DEA2F88" w:rsidR="00A124DE" w:rsidRPr="0049452D" w:rsidRDefault="009C1570" w:rsidP="00B01476">
            <w:pPr>
              <w:pStyle w:val="cuatexto"/>
              <w:rPr>
                <w:rFonts w:cs="Calibri"/>
              </w:rPr>
            </w:pPr>
            <w:r>
              <w:t xml:space="preserve">Funtzionarioak</w:t>
            </w:r>
          </w:p>
        </w:tc>
        <w:tc>
          <w:tcPr>
            <w:tcW w:w="2601" w:type="pct"/>
            <w:tcBorders>
              <w:top w:val="single" w:sz="2" w:space="0" w:color="auto"/>
              <w:bottom w:val="single" w:sz="2" w:space="0" w:color="auto"/>
            </w:tcBorders>
            <w:shd w:val="clear" w:color="auto" w:fill="auto"/>
            <w:vAlign w:val="center"/>
          </w:tcPr>
          <w:p w14:paraId="717AAFBA" w14:textId="1DFE70AF" w:rsidR="00A124DE" w:rsidRPr="0049452D" w:rsidRDefault="003B4411" w:rsidP="00B01476">
            <w:pPr>
              <w:pStyle w:val="cuatexto"/>
              <w:jc w:val="right"/>
              <w:rPr>
                <w:rFonts w:cs="Calibri"/>
              </w:rPr>
            </w:pPr>
            <w:r>
              <w:t xml:space="preserve">56</w:t>
            </w:r>
          </w:p>
        </w:tc>
      </w:tr>
      <w:tr w:rsidR="00A124DE" w:rsidRPr="009F5A89" w14:paraId="42253EB7" w14:textId="77777777" w:rsidTr="00886D06">
        <w:trPr>
          <w:trHeight w:val="284"/>
          <w:jc w:val="center"/>
        </w:trPr>
        <w:tc>
          <w:tcPr>
            <w:tcW w:w="2399" w:type="pct"/>
            <w:tcBorders>
              <w:top w:val="single" w:sz="2" w:space="0" w:color="auto"/>
              <w:bottom w:val="single" w:sz="4" w:space="0" w:color="auto"/>
            </w:tcBorders>
            <w:shd w:val="clear" w:color="auto" w:fill="auto"/>
            <w:vAlign w:val="center"/>
            <w:hideMark/>
          </w:tcPr>
          <w:p w14:paraId="5EAF4C1F" w14:textId="0FFAA6D2" w:rsidR="00A124DE" w:rsidRPr="009F5A89" w:rsidRDefault="009C1570" w:rsidP="00B01476">
            <w:pPr>
              <w:pStyle w:val="cuatexto"/>
              <w:rPr>
                <w:color w:val="000000" w:themeColor="text1"/>
                <w:rFonts w:cs="Calibri"/>
              </w:rPr>
            </w:pPr>
            <w:r>
              <w:rPr>
                <w:color w:val="000000" w:themeColor="text1"/>
              </w:rPr>
              <w:t xml:space="preserve">Behin-behineko langileak</w:t>
            </w:r>
          </w:p>
        </w:tc>
        <w:tc>
          <w:tcPr>
            <w:tcW w:w="2601" w:type="pct"/>
            <w:tcBorders>
              <w:top w:val="single" w:sz="2" w:space="0" w:color="auto"/>
              <w:bottom w:val="single" w:sz="4" w:space="0" w:color="auto"/>
            </w:tcBorders>
            <w:shd w:val="clear" w:color="auto" w:fill="auto"/>
            <w:vAlign w:val="center"/>
          </w:tcPr>
          <w:p w14:paraId="56EE48EE" w14:textId="13A8FDB9" w:rsidR="00A124DE" w:rsidRPr="009F5A89" w:rsidRDefault="005B0C9B" w:rsidP="00B01476">
            <w:pPr>
              <w:pStyle w:val="cuatexto"/>
              <w:jc w:val="right"/>
              <w:rPr>
                <w:color w:val="000000" w:themeColor="text1"/>
                <w:rFonts w:cs="Calibri"/>
              </w:rPr>
            </w:pPr>
            <w:r>
              <w:rPr>
                <w:color w:val="000000" w:themeColor="text1"/>
              </w:rPr>
              <w:t xml:space="preserve">1</w:t>
            </w:r>
          </w:p>
        </w:tc>
      </w:tr>
      <w:tr w:rsidR="00A124DE" w:rsidRPr="0049452D" w14:paraId="4B4370B4" w14:textId="77777777" w:rsidTr="00886D06">
        <w:trPr>
          <w:trHeight w:val="284"/>
          <w:jc w:val="center"/>
        </w:trPr>
        <w:tc>
          <w:tcPr>
            <w:tcW w:w="2399" w:type="pct"/>
            <w:tcBorders>
              <w:top w:val="single" w:sz="4" w:space="0" w:color="auto"/>
              <w:bottom w:val="single" w:sz="4" w:space="0" w:color="auto"/>
            </w:tcBorders>
            <w:shd w:val="clear" w:color="000000" w:fill="FABF8F"/>
            <w:vAlign w:val="center"/>
            <w:hideMark/>
          </w:tcPr>
          <w:p w14:paraId="2B9D4B37" w14:textId="77777777" w:rsidR="00A124DE" w:rsidRPr="0049452D" w:rsidRDefault="00A124DE" w:rsidP="00C84A13">
            <w:pPr>
              <w:pStyle w:val="cuadroCabe"/>
              <w:spacing w:line="240" w:lineRule="auto"/>
            </w:pPr>
            <w:r>
              <w:t xml:space="preserve">Guztira</w:t>
            </w:r>
          </w:p>
        </w:tc>
        <w:tc>
          <w:tcPr>
            <w:tcW w:w="2601" w:type="pct"/>
            <w:tcBorders>
              <w:top w:val="single" w:sz="4" w:space="0" w:color="auto"/>
              <w:bottom w:val="single" w:sz="4" w:space="0" w:color="auto"/>
            </w:tcBorders>
            <w:shd w:val="clear" w:color="000000" w:fill="FABF8F"/>
            <w:vAlign w:val="center"/>
          </w:tcPr>
          <w:p w14:paraId="2908EB2C" w14:textId="4006BDDA" w:rsidR="00A124DE" w:rsidRPr="0049452D" w:rsidRDefault="003B4411" w:rsidP="00C84A13">
            <w:pPr>
              <w:pStyle w:val="cuadroCabe"/>
              <w:spacing w:line="240" w:lineRule="auto"/>
              <w:jc w:val="right"/>
            </w:pPr>
            <w:r>
              <w:t xml:space="preserve">126</w:t>
            </w:r>
          </w:p>
        </w:tc>
      </w:tr>
    </w:tbl>
    <w:p w14:paraId="22C73ED9" w14:textId="477A0E76" w:rsidR="00A124DE" w:rsidRDefault="007304FB" w:rsidP="00A124DE">
      <w:pPr>
        <w:pStyle w:val="texto"/>
        <w:spacing w:before="240" w:after="200"/>
      </w:pPr>
      <w:r>
        <w:t xml:space="preserve">Plantillako lanpostuetatik, ehuneko 55 lan-araubidekoak dira, eta ehuneko 44, funtzionario-araubidekoak.</w:t>
      </w:r>
    </w:p>
    <w:p w14:paraId="5B01FF29" w14:textId="05052B45" w:rsidR="00A124DE" w:rsidRDefault="00A124DE" w:rsidP="00A124DE">
      <w:pPr>
        <w:pStyle w:val="texto"/>
        <w:spacing w:before="240" w:after="200"/>
      </w:pPr>
      <w:r>
        <w:t xml:space="preserve">Honako hau zen lanpostuen egoera 2022ko abenduaren 31n:</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A124DE" w:rsidRPr="00417D2E" w14:paraId="3F8F4543" w14:textId="77777777" w:rsidTr="00B01476">
        <w:trPr>
          <w:trHeight w:val="284"/>
          <w:jc w:val="center"/>
        </w:trPr>
        <w:tc>
          <w:tcPr>
            <w:tcW w:w="6946" w:type="dxa"/>
            <w:shd w:val="clear" w:color="auto" w:fill="FABF8F" w:themeFill="accent6" w:themeFillTint="99"/>
            <w:noWrap/>
            <w:vAlign w:val="center"/>
            <w:hideMark/>
          </w:tcPr>
          <w:p w14:paraId="759CABFD" w14:textId="4BA9B930" w:rsidR="00A124DE" w:rsidRPr="00417D2E" w:rsidRDefault="00A124DE" w:rsidP="00B01476">
            <w:pPr>
              <w:pStyle w:val="cuadroCabe"/>
              <w:spacing w:line="240" w:lineRule="auto"/>
              <w:rPr>
                <w:lang w:val="es-ES" w:eastAsia="es-ES"/>
              </w:rPr>
            </w:pPr>
          </w:p>
        </w:tc>
        <w:tc>
          <w:tcPr>
            <w:tcW w:w="1701" w:type="dxa"/>
            <w:shd w:val="clear" w:color="auto" w:fill="FABF8F" w:themeFill="accent6" w:themeFillTint="99"/>
            <w:noWrap/>
            <w:vAlign w:val="center"/>
            <w:hideMark/>
          </w:tcPr>
          <w:p w14:paraId="69D64232" w14:textId="77777777" w:rsidR="00A124DE" w:rsidRPr="00417D2E" w:rsidRDefault="00A124DE" w:rsidP="00B01476">
            <w:pPr>
              <w:pStyle w:val="cuadroCabe"/>
              <w:spacing w:line="240" w:lineRule="auto"/>
              <w:jc w:val="right"/>
            </w:pPr>
            <w:r>
              <w:t xml:space="preserve">2022</w:t>
            </w:r>
          </w:p>
        </w:tc>
      </w:tr>
      <w:tr w:rsidR="00A124DE" w:rsidRPr="00EB3EF0" w14:paraId="16E5A773" w14:textId="77777777" w:rsidTr="00C7495A">
        <w:trPr>
          <w:trHeight w:val="284"/>
          <w:jc w:val="center"/>
        </w:trPr>
        <w:tc>
          <w:tcPr>
            <w:tcW w:w="6946" w:type="dxa"/>
            <w:tcBorders>
              <w:bottom w:val="single" w:sz="2" w:space="0" w:color="auto"/>
            </w:tcBorders>
            <w:shd w:val="clear" w:color="auto" w:fill="auto"/>
            <w:noWrap/>
            <w:vAlign w:val="center"/>
            <w:hideMark/>
          </w:tcPr>
          <w:p w14:paraId="3FB43511" w14:textId="1BE12B79" w:rsidR="00A124DE" w:rsidRPr="00EB3EF0" w:rsidRDefault="00617A66" w:rsidP="00EB3EF0">
            <w:pPr>
              <w:pStyle w:val="cuatexto"/>
              <w:spacing w:line="240" w:lineRule="auto"/>
            </w:pPr>
            <w:r>
              <w:t xml:space="preserve">Plantillako lanpostuak</w:t>
            </w:r>
          </w:p>
        </w:tc>
        <w:tc>
          <w:tcPr>
            <w:tcW w:w="1701" w:type="dxa"/>
            <w:tcBorders>
              <w:bottom w:val="single" w:sz="2" w:space="0" w:color="auto"/>
            </w:tcBorders>
            <w:shd w:val="clear" w:color="auto" w:fill="auto"/>
            <w:noWrap/>
            <w:vAlign w:val="center"/>
          </w:tcPr>
          <w:p w14:paraId="121FD38A" w14:textId="74F4995A" w:rsidR="00A124DE" w:rsidRPr="00EB3EF0" w:rsidRDefault="003B4411" w:rsidP="00EB3EF0">
            <w:pPr>
              <w:pStyle w:val="cuatexto"/>
              <w:spacing w:line="240" w:lineRule="auto"/>
              <w:jc w:val="right"/>
            </w:pPr>
            <w:r>
              <w:t xml:space="preserve">126</w:t>
            </w:r>
          </w:p>
        </w:tc>
      </w:tr>
      <w:tr w:rsidR="00A124DE" w:rsidRPr="00417D2E" w14:paraId="530980C9" w14:textId="77777777" w:rsidTr="00C7495A">
        <w:trPr>
          <w:trHeight w:val="284"/>
          <w:jc w:val="center"/>
        </w:trPr>
        <w:tc>
          <w:tcPr>
            <w:tcW w:w="6946" w:type="dxa"/>
            <w:tcBorders>
              <w:top w:val="single" w:sz="2" w:space="0" w:color="auto"/>
              <w:bottom w:val="single" w:sz="2" w:space="0" w:color="auto"/>
            </w:tcBorders>
            <w:shd w:val="clear" w:color="auto" w:fill="auto"/>
            <w:noWrap/>
            <w:vAlign w:val="center"/>
            <w:hideMark/>
          </w:tcPr>
          <w:p w14:paraId="7E8178E0" w14:textId="77777777" w:rsidR="00A124DE" w:rsidRPr="00C879F6" w:rsidRDefault="00A124DE" w:rsidP="00B01476">
            <w:pPr>
              <w:pStyle w:val="cuatexto"/>
              <w:spacing w:line="240" w:lineRule="auto"/>
            </w:pPr>
            <w:r>
              <w:t xml:space="preserve">Beteta</w:t>
            </w:r>
          </w:p>
        </w:tc>
        <w:tc>
          <w:tcPr>
            <w:tcW w:w="1701" w:type="dxa"/>
            <w:tcBorders>
              <w:top w:val="single" w:sz="2" w:space="0" w:color="auto"/>
              <w:bottom w:val="single" w:sz="2" w:space="0" w:color="auto"/>
            </w:tcBorders>
            <w:shd w:val="clear" w:color="auto" w:fill="auto"/>
            <w:noWrap/>
            <w:vAlign w:val="center"/>
          </w:tcPr>
          <w:p w14:paraId="1FE2DD96" w14:textId="0E5F3E7F" w:rsidR="00A124DE" w:rsidRPr="00C879F6" w:rsidRDefault="003B4411" w:rsidP="00B01476">
            <w:pPr>
              <w:pStyle w:val="cuatexto"/>
              <w:spacing w:line="240" w:lineRule="auto"/>
              <w:jc w:val="right"/>
            </w:pPr>
            <w:r>
              <w:t xml:space="preserve">55</w:t>
            </w:r>
          </w:p>
        </w:tc>
      </w:tr>
      <w:tr w:rsidR="00A124DE" w:rsidRPr="00417D2E" w14:paraId="2407DA39" w14:textId="77777777" w:rsidTr="00C7495A">
        <w:trPr>
          <w:trHeight w:val="284"/>
          <w:jc w:val="center"/>
        </w:trPr>
        <w:tc>
          <w:tcPr>
            <w:tcW w:w="6946" w:type="dxa"/>
            <w:tcBorders>
              <w:top w:val="single" w:sz="2" w:space="0" w:color="auto"/>
            </w:tcBorders>
            <w:shd w:val="clear" w:color="auto" w:fill="auto"/>
            <w:noWrap/>
            <w:vAlign w:val="center"/>
            <w:hideMark/>
          </w:tcPr>
          <w:p w14:paraId="427B4E86" w14:textId="77777777" w:rsidR="00A124DE" w:rsidRPr="00C879F6" w:rsidRDefault="00A124DE" w:rsidP="00B01476">
            <w:pPr>
              <w:pStyle w:val="cuatexto"/>
              <w:spacing w:line="240" w:lineRule="auto"/>
            </w:pPr>
            <w:r>
              <w:t xml:space="preserve">Hutsik</w:t>
            </w:r>
          </w:p>
        </w:tc>
        <w:tc>
          <w:tcPr>
            <w:tcW w:w="1701" w:type="dxa"/>
            <w:tcBorders>
              <w:top w:val="single" w:sz="2" w:space="0" w:color="auto"/>
            </w:tcBorders>
            <w:shd w:val="clear" w:color="auto" w:fill="auto"/>
            <w:noWrap/>
            <w:vAlign w:val="center"/>
          </w:tcPr>
          <w:p w14:paraId="27357532" w14:textId="7477F063" w:rsidR="00A124DE" w:rsidRPr="00C879F6" w:rsidRDefault="003B4411" w:rsidP="00B01476">
            <w:pPr>
              <w:pStyle w:val="cuatexto"/>
              <w:spacing w:line="240" w:lineRule="auto"/>
              <w:jc w:val="right"/>
            </w:pPr>
            <w:r>
              <w:t xml:space="preserve">71</w:t>
            </w:r>
          </w:p>
        </w:tc>
      </w:tr>
      <w:tr w:rsidR="00A124DE" w:rsidRPr="00417D2E" w14:paraId="14AAA422" w14:textId="77777777" w:rsidTr="00C64F73">
        <w:trPr>
          <w:trHeight w:val="284"/>
          <w:jc w:val="center"/>
        </w:trPr>
        <w:tc>
          <w:tcPr>
            <w:tcW w:w="6946" w:type="dxa"/>
            <w:shd w:val="clear" w:color="auto" w:fill="FABF8F" w:themeFill="accent6" w:themeFillTint="99"/>
            <w:noWrap/>
            <w:vAlign w:val="center"/>
            <w:hideMark/>
          </w:tcPr>
          <w:p w14:paraId="5C37941C" w14:textId="77777777" w:rsidR="00A124DE" w:rsidRPr="00C879F6" w:rsidRDefault="00A124DE" w:rsidP="00B01476">
            <w:pPr>
              <w:pStyle w:val="cuadroCabe"/>
              <w:spacing w:line="240" w:lineRule="auto"/>
            </w:pPr>
            <w:r>
              <w:t xml:space="preserve">Lanpostu hutsen % lanpostu guztien gainean</w:t>
            </w:r>
          </w:p>
        </w:tc>
        <w:tc>
          <w:tcPr>
            <w:tcW w:w="1701" w:type="dxa"/>
            <w:shd w:val="clear" w:color="auto" w:fill="FABF8F" w:themeFill="accent6" w:themeFillTint="99"/>
            <w:noWrap/>
            <w:vAlign w:val="center"/>
          </w:tcPr>
          <w:p w14:paraId="07F023C8" w14:textId="34CBFC1F" w:rsidR="00A124DE" w:rsidRPr="00417D2E" w:rsidRDefault="003B4411" w:rsidP="00B01476">
            <w:pPr>
              <w:pStyle w:val="cuadroCabe"/>
              <w:spacing w:line="240" w:lineRule="auto"/>
              <w:jc w:val="right"/>
              <w:rPr>
                <w:rFonts w:ascii="Arial Narrow" w:hAnsi="Arial Narrow" w:cs="Calibri"/>
              </w:rPr>
            </w:pPr>
            <w:r>
              <w:rPr>
                <w:rFonts w:ascii="Arial Narrow" w:hAnsi="Arial Narrow"/>
              </w:rPr>
              <w:t xml:space="preserve">56</w:t>
            </w:r>
          </w:p>
        </w:tc>
      </w:tr>
      <w:tr w:rsidR="00A124DE" w:rsidRPr="00417D2E" w14:paraId="73305F4F" w14:textId="77777777" w:rsidTr="009A772F">
        <w:trPr>
          <w:trHeight w:val="284"/>
          <w:jc w:val="center"/>
        </w:trPr>
        <w:tc>
          <w:tcPr>
            <w:tcW w:w="6946" w:type="dxa"/>
            <w:shd w:val="clear" w:color="auto" w:fill="auto"/>
            <w:noWrap/>
            <w:vAlign w:val="center"/>
            <w:hideMark/>
          </w:tcPr>
          <w:p w14:paraId="579DF4C6" w14:textId="77777777" w:rsidR="00A124DE" w:rsidRPr="00417D2E" w:rsidRDefault="00A124DE" w:rsidP="00B01476">
            <w:pPr>
              <w:pStyle w:val="cuatexto"/>
              <w:spacing w:line="240" w:lineRule="auto"/>
              <w:rPr>
                <w:sz w:val="22"/>
                <w:szCs w:val="22"/>
              </w:rPr>
            </w:pPr>
            <w:r>
              <w:t xml:space="preserve">Bete diren lanpostu hutsak</w:t>
            </w:r>
          </w:p>
        </w:tc>
        <w:tc>
          <w:tcPr>
            <w:tcW w:w="1701" w:type="dxa"/>
            <w:shd w:val="clear" w:color="auto" w:fill="auto"/>
            <w:noWrap/>
            <w:vAlign w:val="center"/>
          </w:tcPr>
          <w:p w14:paraId="4BDB5498" w14:textId="4285252D" w:rsidR="00A124DE" w:rsidRPr="00C879F6" w:rsidRDefault="003B4411" w:rsidP="00B01476">
            <w:pPr>
              <w:pStyle w:val="cuatexto"/>
              <w:spacing w:line="240" w:lineRule="auto"/>
              <w:jc w:val="right"/>
            </w:pPr>
            <w:r>
              <w:t xml:space="preserve">60</w:t>
            </w:r>
          </w:p>
        </w:tc>
      </w:tr>
      <w:tr w:rsidR="00A124DE" w:rsidRPr="00417D2E" w14:paraId="33455D0F" w14:textId="77777777" w:rsidTr="00C64F73">
        <w:trPr>
          <w:trHeight w:val="284"/>
          <w:jc w:val="center"/>
        </w:trPr>
        <w:tc>
          <w:tcPr>
            <w:tcW w:w="6946" w:type="dxa"/>
            <w:shd w:val="clear" w:color="auto" w:fill="FABF8F" w:themeFill="accent6" w:themeFillTint="99"/>
            <w:noWrap/>
            <w:vAlign w:val="center"/>
            <w:hideMark/>
          </w:tcPr>
          <w:p w14:paraId="6126DC08" w14:textId="77777777" w:rsidR="00A124DE" w:rsidRPr="00417D2E" w:rsidRDefault="00A124DE" w:rsidP="00B01476">
            <w:pPr>
              <w:pStyle w:val="cuadroCabe"/>
              <w:spacing w:line="240" w:lineRule="auto"/>
              <w:rPr>
                <w:rFonts w:ascii="Arial Narrow" w:hAnsi="Arial Narrow" w:cs="Calibri"/>
              </w:rPr>
            </w:pPr>
            <w:r>
              <w:t xml:space="preserve">Bete diren lanpostu hutsak (%)</w:t>
            </w:r>
          </w:p>
        </w:tc>
        <w:tc>
          <w:tcPr>
            <w:tcW w:w="1701" w:type="dxa"/>
            <w:shd w:val="clear" w:color="auto" w:fill="FABF8F" w:themeFill="accent6" w:themeFillTint="99"/>
            <w:noWrap/>
            <w:vAlign w:val="center"/>
          </w:tcPr>
          <w:p w14:paraId="2916C19D" w14:textId="6DED4E3A" w:rsidR="00A124DE" w:rsidRPr="00417D2E" w:rsidRDefault="003B4411" w:rsidP="00B01476">
            <w:pPr>
              <w:pStyle w:val="cuadroCabe"/>
              <w:spacing w:line="240" w:lineRule="auto"/>
              <w:jc w:val="right"/>
              <w:rPr>
                <w:rFonts w:ascii="Arial Narrow" w:hAnsi="Arial Narrow" w:cs="Calibri"/>
              </w:rPr>
            </w:pPr>
            <w:r>
              <w:rPr>
                <w:rFonts w:ascii="Arial Narrow" w:hAnsi="Arial Narrow"/>
              </w:rPr>
              <w:t xml:space="preserve">85</w:t>
            </w:r>
          </w:p>
        </w:tc>
      </w:tr>
      <w:tr w:rsidR="00A124DE" w:rsidRPr="00417D2E" w14:paraId="19E172DA" w14:textId="77777777" w:rsidTr="009A772F">
        <w:trPr>
          <w:trHeight w:val="284"/>
          <w:jc w:val="center"/>
        </w:trPr>
        <w:tc>
          <w:tcPr>
            <w:tcW w:w="6946" w:type="dxa"/>
            <w:shd w:val="clear" w:color="auto" w:fill="auto"/>
            <w:noWrap/>
            <w:vAlign w:val="center"/>
            <w:hideMark/>
          </w:tcPr>
          <w:p w14:paraId="25355664" w14:textId="77777777" w:rsidR="00A124DE" w:rsidRPr="00417D2E" w:rsidRDefault="00A124DE" w:rsidP="00B01476">
            <w:pPr>
              <w:pStyle w:val="cuatexto"/>
              <w:spacing w:line="240" w:lineRule="auto"/>
              <w:rPr>
                <w:sz w:val="22"/>
                <w:szCs w:val="22"/>
              </w:rPr>
            </w:pPr>
            <w:r>
              <w:t xml:space="preserve">Bete gabeko lanpostu hutsak</w:t>
            </w:r>
          </w:p>
        </w:tc>
        <w:tc>
          <w:tcPr>
            <w:tcW w:w="1701" w:type="dxa"/>
            <w:shd w:val="clear" w:color="auto" w:fill="auto"/>
            <w:noWrap/>
            <w:vAlign w:val="center"/>
          </w:tcPr>
          <w:p w14:paraId="74869460" w14:textId="30D7F639" w:rsidR="00A124DE" w:rsidRPr="007D2594" w:rsidRDefault="003B4411" w:rsidP="00B01476">
            <w:pPr>
              <w:pStyle w:val="cuatexto"/>
              <w:spacing w:line="240" w:lineRule="auto"/>
              <w:jc w:val="right"/>
            </w:pPr>
            <w:r>
              <w:t xml:space="preserve">11</w:t>
            </w:r>
          </w:p>
        </w:tc>
      </w:tr>
      <w:tr w:rsidR="00A124DE" w:rsidRPr="00417D2E" w14:paraId="4EF979AB" w14:textId="77777777" w:rsidTr="00C64F73">
        <w:trPr>
          <w:trHeight w:val="284"/>
          <w:jc w:val="center"/>
        </w:trPr>
        <w:tc>
          <w:tcPr>
            <w:tcW w:w="6946" w:type="dxa"/>
            <w:shd w:val="clear" w:color="auto" w:fill="FABF8F" w:themeFill="accent6" w:themeFillTint="99"/>
            <w:noWrap/>
            <w:vAlign w:val="center"/>
            <w:hideMark/>
          </w:tcPr>
          <w:p w14:paraId="7EFBBD9C" w14:textId="77777777" w:rsidR="00A124DE" w:rsidRPr="00417D2E" w:rsidRDefault="00A124DE" w:rsidP="00B01476">
            <w:pPr>
              <w:pStyle w:val="cuadroCabe"/>
              <w:spacing w:line="240" w:lineRule="auto"/>
              <w:rPr>
                <w:rFonts w:ascii="Arial Narrow" w:hAnsi="Arial Narrow" w:cs="Calibri"/>
              </w:rPr>
            </w:pPr>
            <w:r>
              <w:t xml:space="preserve">Bete gabeko lanpostu hutsak (%)</w:t>
            </w:r>
          </w:p>
        </w:tc>
        <w:tc>
          <w:tcPr>
            <w:tcW w:w="1701" w:type="dxa"/>
            <w:shd w:val="clear" w:color="auto" w:fill="FABF8F" w:themeFill="accent6" w:themeFillTint="99"/>
            <w:noWrap/>
            <w:vAlign w:val="center"/>
          </w:tcPr>
          <w:p w14:paraId="187F57B8" w14:textId="2AC2404A" w:rsidR="00A124DE" w:rsidRPr="00417D2E" w:rsidRDefault="003B4411" w:rsidP="00B01476">
            <w:pPr>
              <w:pStyle w:val="cuadroCabe"/>
              <w:spacing w:line="240" w:lineRule="auto"/>
              <w:jc w:val="right"/>
              <w:rPr>
                <w:rFonts w:ascii="Arial Narrow" w:hAnsi="Arial Narrow" w:cs="Calibri"/>
              </w:rPr>
            </w:pPr>
            <w:r>
              <w:rPr>
                <w:rFonts w:ascii="Arial Narrow" w:hAnsi="Arial Narrow"/>
              </w:rPr>
              <w:t xml:space="preserve">15</w:t>
            </w:r>
          </w:p>
        </w:tc>
      </w:tr>
    </w:tbl>
    <w:p w14:paraId="2419FDE3" w14:textId="52615F0C" w:rsidR="00A124DE" w:rsidRDefault="00EC07E1" w:rsidP="00B01476">
      <w:pPr>
        <w:pStyle w:val="texto"/>
        <w:tabs>
          <w:tab w:val="clear" w:pos="2835"/>
          <w:tab w:val="clear" w:pos="3969"/>
          <w:tab w:val="clear" w:pos="5103"/>
          <w:tab w:val="clear" w:pos="6237"/>
          <w:tab w:val="clear" w:pos="7371"/>
        </w:tabs>
        <w:spacing w:before="240"/>
        <w:rPr>
          <w:szCs w:val="26"/>
        </w:rPr>
      </w:pPr>
      <w:r>
        <w:t xml:space="preserve">2022an, plantillako lanpostu guztien ehuneko 56 hutsik zeuden; horietatik, ehuneko 85 aldi baterako zeuden beteta, eta gainerakoak, ehuneko 15, artean bete gabe.</w:t>
      </w:r>
      <w:r>
        <w:t xml:space="preserve"> </w:t>
      </w:r>
    </w:p>
    <w:p w14:paraId="7C883AF4" w14:textId="093F07AC" w:rsidR="00CF3E5E" w:rsidRDefault="00CF3E5E" w:rsidP="00C84A13">
      <w:pPr>
        <w:pStyle w:val="texto"/>
        <w:tabs>
          <w:tab w:val="clear" w:pos="2835"/>
          <w:tab w:val="clear" w:pos="3969"/>
          <w:tab w:val="clear" w:pos="5103"/>
          <w:tab w:val="clear" w:pos="6237"/>
          <w:tab w:val="clear" w:pos="7371"/>
        </w:tabs>
        <w:spacing w:after="0"/>
        <w:rPr>
          <w:szCs w:val="26"/>
        </w:rPr>
      </w:pPr>
      <w:r>
        <w:t xml:space="preserve">2022ko abenduaren 31n, behin-behinekotasunaren indizea, betetako plaza hutsen eta modu finkoan edo aldi baterako betetako plantilla-plaza guztien arteko zatidura gisa kalkulatuta, ehuneko 52koa zen.</w:t>
      </w:r>
    </w:p>
    <w:p w14:paraId="28C3AB74" w14:textId="6FFA6D18" w:rsidR="009C1570" w:rsidRDefault="009C1570" w:rsidP="00C84A13">
      <w:pPr>
        <w:pStyle w:val="texto"/>
        <w:tabs>
          <w:tab w:val="clear" w:pos="2835"/>
          <w:tab w:val="clear" w:pos="3969"/>
          <w:tab w:val="clear" w:pos="5103"/>
          <w:tab w:val="clear" w:pos="6237"/>
          <w:tab w:val="clear" w:pos="7371"/>
        </w:tabs>
        <w:spacing w:after="0"/>
        <w:rPr>
          <w:szCs w:val="26"/>
        </w:rPr>
      </w:pPr>
    </w:p>
    <w:p w14:paraId="75382FF8" w14:textId="1D5EFE4C" w:rsidR="009C1570" w:rsidRPr="00BC6547" w:rsidRDefault="009C1570" w:rsidP="00C84A13">
      <w:pPr>
        <w:pStyle w:val="texto"/>
        <w:tabs>
          <w:tab w:val="clear" w:pos="2835"/>
          <w:tab w:val="clear" w:pos="3969"/>
          <w:tab w:val="clear" w:pos="5103"/>
          <w:tab w:val="clear" w:pos="6237"/>
          <w:tab w:val="clear" w:pos="7371"/>
        </w:tabs>
        <w:spacing w:after="0"/>
        <w:rPr>
          <w:szCs w:val="26"/>
        </w:rPr>
      </w:pPr>
      <w:r>
        <w:t xml:space="preserve">Gomendatzen dugu urtero onestea udalean diharduen langileriaren plantilla organikoa.</w:t>
      </w:r>
    </w:p>
    <w:p w14:paraId="3FC6F35D" w14:textId="77777777" w:rsidR="00C84A13" w:rsidRPr="00132E67" w:rsidRDefault="00C84A13" w:rsidP="00C84A13">
      <w:pPr>
        <w:pStyle w:val="texto"/>
        <w:tabs>
          <w:tab w:val="clear" w:pos="2835"/>
          <w:tab w:val="clear" w:pos="3969"/>
          <w:tab w:val="clear" w:pos="5103"/>
          <w:tab w:val="clear" w:pos="6237"/>
          <w:tab w:val="clear" w:pos="7371"/>
        </w:tabs>
        <w:spacing w:after="0"/>
        <w:rPr>
          <w:szCs w:val="26"/>
        </w:rPr>
      </w:pPr>
    </w:p>
    <w:p w14:paraId="1E9B21B9" w14:textId="11CB2E47" w:rsidR="00A124DE" w:rsidRPr="000F602C" w:rsidRDefault="006B3496" w:rsidP="000F602C">
      <w:pPr>
        <w:pStyle w:val="texto"/>
        <w:spacing w:before="120" w:after="240"/>
        <w:ind w:firstLine="0"/>
        <w:rPr>
          <w:i/>
          <w:iCs/>
          <w:rFonts w:ascii="Arial" w:hAnsi="Arial" w:cs="Arial"/>
        </w:rPr>
      </w:pPr>
      <w:r>
        <w:rPr>
          <w:i/>
          <w:rFonts w:ascii="Arial" w:hAnsi="Arial"/>
        </w:rPr>
        <w:t xml:space="preserve">Enplegu publikoaren egonkortze prozesuaren azterketa</w:t>
      </w:r>
    </w:p>
    <w:p w14:paraId="6FFF7170" w14:textId="3E488966" w:rsidR="00314861" w:rsidRDefault="00B44346" w:rsidP="003103FD">
      <w:pPr>
        <w:pStyle w:val="texto"/>
        <w:tabs>
          <w:tab w:val="clear" w:pos="2835"/>
          <w:tab w:val="clear" w:pos="3969"/>
          <w:tab w:val="clear" w:pos="5103"/>
          <w:tab w:val="clear" w:pos="6237"/>
          <w:tab w:val="clear" w:pos="7371"/>
        </w:tabs>
        <w:spacing w:before="120"/>
        <w:rPr>
          <w:szCs w:val="26"/>
        </w:rPr>
      </w:pPr>
      <w:r>
        <w:t xml:space="preserve">Enplegu publikoa egonkortzeko prozesua aztertu dugu, aintzat harturik Enplegu publikoan aldibaterakotasuna murrizteko presako neurriei buruzko abenduaren 28ko 20/2021 Legean jasotzen diren betekizun eta epeak.</w:t>
      </w:r>
      <w:r>
        <w:rPr>
          <w:color w:val="000000" w:themeColor="text1"/>
        </w:rPr>
        <w:t xml:space="preserve"> </w:t>
      </w:r>
      <w:r>
        <w:t xml:space="preserve">Udalak erabaki zuen ez atxikitzea uztailaren 1eko 19/2022 Foru Legeak, zeinaren bidez neurriak hartzen baitira 20/2021 Legearen ondoriozko egonkortze prozesuak gauzatzeko, II. tituluan jasotzen duen araubideari.</w:t>
      </w:r>
    </w:p>
    <w:p w14:paraId="6C4DC33A" w14:textId="116C3899" w:rsidR="00B44346" w:rsidRDefault="00314861" w:rsidP="003103FD">
      <w:pPr>
        <w:pStyle w:val="texto"/>
        <w:tabs>
          <w:tab w:val="clear" w:pos="2835"/>
          <w:tab w:val="clear" w:pos="3969"/>
          <w:tab w:val="clear" w:pos="5103"/>
          <w:tab w:val="clear" w:pos="6237"/>
          <w:tab w:val="clear" w:pos="7371"/>
        </w:tabs>
        <w:spacing w:before="120"/>
        <w:rPr>
          <w:rFonts w:cs="Arial"/>
        </w:rPr>
      </w:pPr>
      <w:r>
        <w:t xml:space="preserve">Aurreko azterketatik, honako gai hauek azpimarratu nahi ditugu:</w:t>
      </w:r>
    </w:p>
    <w:p w14:paraId="01EA8FB8" w14:textId="52CC167A" w:rsidR="58F6285E" w:rsidRPr="00453BA0" w:rsidRDefault="58F6285E"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Udalak 55 lanpostu egonkortzeko lan-eskaintza publikoa (aurrerantzean LEP) onetsi zuen, 2022ko maiatzaren 17ko Nafarroako Aldizkari Ofizialean (aurrerantzean NAO) argitaratua, legea beterik, zeinak 2022ko ekainaren 1a ezartzen baitzuen epemugatzat.</w:t>
      </w:r>
      <w:r>
        <w:t xml:space="preserve"> </w:t>
      </w:r>
    </w:p>
    <w:p w14:paraId="28B10012" w14:textId="0AF4CE24" w:rsidR="00E141C8" w:rsidRPr="00C64F73" w:rsidRDefault="00F245E2"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pacing w:val="0"/>
          <w:szCs w:val="26"/>
        </w:rPr>
      </w:pPr>
      <w:r>
        <w:t xml:space="preserve">Azkenik 53 postu onetsi dira, lan-arloko epaitegiek aurreko LPEan sartuta zeuden bi postu finkoak zirela jo baitzuten.</w:t>
      </w:r>
      <w:r>
        <w:t xml:space="preserve"> </w:t>
      </w:r>
      <w:r>
        <w:t xml:space="preserve">Nolanahi ere, kontuan harturik lehenagoko errekurtsoetako baten gainean epaia eman dela 2023ko azaroan, fiskalizazio-lanak barne hartu ditu 2022an izapidetu ziren 54 postuak.</w:t>
      </w:r>
    </w:p>
    <w:p w14:paraId="27FD5617" w14:textId="02AF46BB" w:rsidR="00B44346" w:rsidRPr="00453BA0" w:rsidRDefault="00DC4A90"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Aurreko 54 postu horietatik, 47 sartuta daude merezimendu-lehiaketako hautaketa-sisteman, eta zazpi, lehiaketa-oposizioko sisteman.</w:t>
      </w:r>
      <w:r>
        <w:t xml:space="preserve"> </w:t>
      </w:r>
    </w:p>
    <w:p w14:paraId="5BA4C073" w14:textId="71A12700" w:rsidR="00B44346" w:rsidRPr="00453BA0" w:rsidRDefault="00B44346"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Lagin batean egiaztatu dugu ezen sartuta dauden lanpostuek bete egiten dituztela araudian ezarritako baldintzak.</w:t>
      </w:r>
    </w:p>
    <w:p w14:paraId="20ADAEFD" w14:textId="7FA84102" w:rsidR="008E2F76" w:rsidRDefault="004458F1"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 xml:space="preserve">Lanpostu horiek betetzeko, bi deialdi onetsi ziren: bata, merezimendu-lehiaketakoa, eta bestea, oposizio-lehiaketakoa.</w:t>
      </w:r>
      <w:r>
        <w:t xml:space="preserve"> </w:t>
      </w:r>
      <w:r>
        <w:t xml:space="preserve">Biak 2022ko azaroaren 28an argitaratu ziren, legearekin bat etorrita, zeinak 2022ko abenduaren 31 ezartzen baitzuen epemugatzat.</w:t>
      </w:r>
      <w:r>
        <w:t xml:space="preserve"> </w:t>
      </w:r>
    </w:p>
    <w:p w14:paraId="6C35603C" w14:textId="3C033FB2" w:rsidR="004458F1" w:rsidRDefault="004458F1"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 xml:space="preserve">Prozesu horretan zehar, bost administrazio-errekurtso aurkeztu dira: gora jotzeko lau errekurtso Nafarroako Administrazio Auzitegian (hiru, merezimendu-lehiaketarako deialdiari buruzkoak, eta beste bat, oposizio-lehiaketari buruzkoa), zeinak ezetsiak izan baitziren, eta gora jotzeko errekurtso bat, merezimendu-lehiaketaren deialdiari buruzkoa, zeina ez baitzen onartu.</w:t>
      </w:r>
    </w:p>
    <w:p w14:paraId="4917F8BF" w14:textId="22D5FFC0" w:rsidR="00314861" w:rsidRPr="00BC6547" w:rsidRDefault="00DC4A90" w:rsidP="00C64F73">
      <w:pPr>
        <w:pStyle w:val="texto"/>
        <w:tabs>
          <w:tab w:val="clear" w:pos="2835"/>
          <w:tab w:val="clear" w:pos="3969"/>
          <w:tab w:val="clear" w:pos="5103"/>
          <w:tab w:val="clear" w:pos="6237"/>
          <w:tab w:val="clear" w:pos="7371"/>
        </w:tabs>
        <w:spacing w:after="0"/>
        <w:rPr>
          <w:rFonts w:cs="Arial"/>
        </w:rPr>
      </w:pPr>
      <w:r>
        <w:t xml:space="preserve">Txosten hau idaztean, merezimendu-lehiaketa bidez bete da deituriko postuetako bat.</w:t>
      </w:r>
      <w:r>
        <w:rPr>
          <w:color w:val="FF0000"/>
        </w:rPr>
        <w:t xml:space="preserve"> </w:t>
      </w:r>
      <w:r>
        <w:t xml:space="preserve">Hautapen-prozesu horiek 2024ko abenduaren 31 baino lehen ebatzi beharko dira, data horretarako bete behar baita legez aurreikusitako helburua; hots, aldi baterako kontratuak egiturazko lanpostuen ehuneko 8ra murriztea.</w:t>
      </w:r>
      <w:r>
        <w:t xml:space="preserve"> </w:t>
      </w:r>
    </w:p>
    <w:p w14:paraId="387688B4" w14:textId="54F6DCE9" w:rsidR="00DC4A90" w:rsidRPr="0032089A" w:rsidRDefault="00DC4A90" w:rsidP="00C64F73">
      <w:pPr>
        <w:pStyle w:val="texto"/>
        <w:tabs>
          <w:tab w:val="clear" w:pos="2835"/>
          <w:tab w:val="clear" w:pos="3969"/>
          <w:tab w:val="clear" w:pos="5103"/>
          <w:tab w:val="clear" w:pos="6237"/>
          <w:tab w:val="clear" w:pos="7371"/>
        </w:tabs>
        <w:spacing w:after="0"/>
        <w:rPr>
          <w:rFonts w:cs="Arial"/>
        </w:rPr>
      </w:pPr>
    </w:p>
    <w:p w14:paraId="7B20C973" w14:textId="77777777" w:rsidR="006B3496" w:rsidRPr="000F602C" w:rsidRDefault="006B3496" w:rsidP="000F602C">
      <w:pPr>
        <w:pStyle w:val="texto"/>
        <w:spacing w:before="120" w:after="240"/>
        <w:ind w:firstLine="0"/>
        <w:rPr>
          <w:i/>
          <w:iCs/>
          <w:rFonts w:ascii="Arial" w:hAnsi="Arial" w:cs="Arial"/>
        </w:rPr>
      </w:pPr>
      <w:r>
        <w:rPr>
          <w:i/>
          <w:rFonts w:ascii="Arial" w:hAnsi="Arial"/>
        </w:rPr>
        <w:t xml:space="preserve">Langile-gastuaren egiaztapenak</w:t>
      </w:r>
    </w:p>
    <w:p w14:paraId="24A39108" w14:textId="379A2510" w:rsidR="00B2511B" w:rsidRDefault="006B3496" w:rsidP="003103FD">
      <w:pPr>
        <w:pStyle w:val="texto"/>
        <w:tabs>
          <w:tab w:val="clear" w:pos="2835"/>
          <w:tab w:val="clear" w:pos="3969"/>
          <w:tab w:val="clear" w:pos="5103"/>
          <w:tab w:val="clear" w:pos="6237"/>
          <w:tab w:val="clear" w:pos="7371"/>
        </w:tabs>
        <w:spacing w:before="240" w:after="240"/>
        <w:rPr>
          <w:rFonts w:cs="Arial"/>
        </w:rPr>
      </w:pPr>
      <w:r>
        <w:t xml:space="preserve">2022ko urrian 140 pertsonari ordaindutako nominako 17 ordain-kontzepturen lagin bat aztertu dugu. Zenbatekoa  258.377 euro da.</w:t>
      </w:r>
      <w:r>
        <w:t xml:space="preserve"> </w:t>
      </w:r>
      <w:r>
        <w:t xml:space="preserve">Azterturiko ordainsariek hilabete horretako ordainsarien ehuneko 75 egiten dute.</w:t>
      </w:r>
      <w:r>
        <w:t xml:space="preserve"> </w:t>
      </w:r>
      <w:r>
        <w:t xml:space="preserve">Horien xehakapena eta zenbatekoa honako hau da:</w:t>
      </w:r>
      <w:r>
        <w:t xml:space="preserve"> </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B2511B" w:rsidRPr="0049452D" w14:paraId="59805889" w14:textId="77777777" w:rsidTr="0032089A">
        <w:trPr>
          <w:trHeight w:val="255"/>
          <w:jc w:val="center"/>
        </w:trPr>
        <w:tc>
          <w:tcPr>
            <w:tcW w:w="2399" w:type="pct"/>
            <w:shd w:val="clear" w:color="000000" w:fill="FABF8F"/>
            <w:vAlign w:val="center"/>
            <w:hideMark/>
          </w:tcPr>
          <w:p w14:paraId="630B0AB2" w14:textId="77777777" w:rsidR="00B2511B" w:rsidRPr="0049452D" w:rsidRDefault="00B2511B" w:rsidP="00C84A13">
            <w:pPr>
              <w:pStyle w:val="cuadroCabe"/>
              <w:spacing w:line="240" w:lineRule="auto"/>
            </w:pPr>
            <w:r>
              <w:t xml:space="preserve">Kontzeptua</w:t>
            </w:r>
          </w:p>
        </w:tc>
        <w:tc>
          <w:tcPr>
            <w:tcW w:w="2601" w:type="pct"/>
            <w:shd w:val="clear" w:color="000000" w:fill="FABF8F"/>
            <w:vAlign w:val="center"/>
            <w:hideMark/>
          </w:tcPr>
          <w:p w14:paraId="0923B677" w14:textId="77777777" w:rsidR="00B2511B" w:rsidRPr="0049452D" w:rsidRDefault="00B2511B" w:rsidP="00C84A13">
            <w:pPr>
              <w:pStyle w:val="cuadroCabe"/>
              <w:spacing w:line="240" w:lineRule="auto"/>
              <w:jc w:val="right"/>
            </w:pPr>
            <w:r>
              <w:t xml:space="preserve">Zenbatekoa</w:t>
            </w:r>
          </w:p>
        </w:tc>
      </w:tr>
      <w:tr w:rsidR="00B2511B" w:rsidRPr="0049452D" w14:paraId="54197EA8" w14:textId="77777777" w:rsidTr="0032089A">
        <w:trPr>
          <w:trHeight w:val="255"/>
          <w:jc w:val="center"/>
        </w:trPr>
        <w:tc>
          <w:tcPr>
            <w:tcW w:w="2399" w:type="pct"/>
            <w:shd w:val="clear" w:color="auto" w:fill="auto"/>
            <w:vAlign w:val="center"/>
            <w:hideMark/>
          </w:tcPr>
          <w:p w14:paraId="092D75B1" w14:textId="77777777" w:rsidR="00B2511B" w:rsidRPr="0049452D" w:rsidRDefault="00B2511B" w:rsidP="00EC07E1">
            <w:pPr>
              <w:pStyle w:val="cuatexto"/>
              <w:rPr>
                <w:rFonts w:cs="Calibri"/>
              </w:rPr>
            </w:pPr>
            <w:r>
              <w:t xml:space="preserve">Oinarrizko soldata</w:t>
            </w:r>
          </w:p>
        </w:tc>
        <w:tc>
          <w:tcPr>
            <w:tcW w:w="2601" w:type="pct"/>
            <w:shd w:val="clear" w:color="auto" w:fill="auto"/>
            <w:vAlign w:val="center"/>
          </w:tcPr>
          <w:p w14:paraId="54738AF4" w14:textId="69E4320A" w:rsidR="00B2511B" w:rsidRPr="0049452D" w:rsidRDefault="00A21FD9" w:rsidP="00EC07E1">
            <w:pPr>
              <w:pStyle w:val="cuatexto"/>
              <w:jc w:val="right"/>
              <w:rPr>
                <w:rFonts w:cs="Calibri"/>
              </w:rPr>
            </w:pPr>
            <w:r>
              <w:t xml:space="preserve">167.179</w:t>
            </w:r>
          </w:p>
        </w:tc>
      </w:tr>
      <w:tr w:rsidR="00B2511B" w:rsidRPr="009F5A89" w14:paraId="01CCB563" w14:textId="77777777" w:rsidTr="0032089A">
        <w:trPr>
          <w:trHeight w:val="255"/>
          <w:jc w:val="center"/>
        </w:trPr>
        <w:tc>
          <w:tcPr>
            <w:tcW w:w="2399" w:type="pct"/>
            <w:shd w:val="clear" w:color="auto" w:fill="auto"/>
            <w:vAlign w:val="center"/>
          </w:tcPr>
          <w:p w14:paraId="667301C5" w14:textId="29B970A2" w:rsidR="00B2511B" w:rsidRDefault="0045179F" w:rsidP="00EC07E1">
            <w:pPr>
              <w:pStyle w:val="cuatexto"/>
              <w:rPr>
                <w:color w:val="000000" w:themeColor="text1"/>
              </w:rPr>
            </w:pPr>
            <w:r>
              <w:rPr>
                <w:color w:val="000000" w:themeColor="text1"/>
              </w:rPr>
              <w:t xml:space="preserve">Lanpostuko osagarria</w:t>
            </w:r>
          </w:p>
        </w:tc>
        <w:tc>
          <w:tcPr>
            <w:tcW w:w="2601" w:type="pct"/>
            <w:shd w:val="clear" w:color="auto" w:fill="auto"/>
            <w:vAlign w:val="center"/>
          </w:tcPr>
          <w:p w14:paraId="0DA123B1" w14:textId="6EF1C8C7" w:rsidR="00B2511B" w:rsidRPr="009F5A89" w:rsidRDefault="00F11191" w:rsidP="00EC07E1">
            <w:pPr>
              <w:pStyle w:val="cuatexto"/>
              <w:jc w:val="right"/>
              <w:rPr>
                <w:color w:val="000000" w:themeColor="text1"/>
                <w:rFonts w:cs="Calibri"/>
              </w:rPr>
            </w:pPr>
            <w:r>
              <w:rPr>
                <w:color w:val="000000" w:themeColor="text1"/>
              </w:rPr>
              <w:t xml:space="preserve">28.085</w:t>
            </w:r>
          </w:p>
        </w:tc>
      </w:tr>
      <w:tr w:rsidR="00B2511B" w:rsidRPr="009F5A89" w14:paraId="40396BF2" w14:textId="77777777" w:rsidTr="0032089A">
        <w:trPr>
          <w:trHeight w:val="255"/>
          <w:jc w:val="center"/>
        </w:trPr>
        <w:tc>
          <w:tcPr>
            <w:tcW w:w="2399" w:type="pct"/>
            <w:shd w:val="clear" w:color="auto" w:fill="auto"/>
            <w:vAlign w:val="center"/>
          </w:tcPr>
          <w:p w14:paraId="7CA5B803" w14:textId="48B4ACBF" w:rsidR="00B2511B" w:rsidRDefault="0045179F" w:rsidP="00EC07E1">
            <w:pPr>
              <w:pStyle w:val="cuatexto"/>
              <w:rPr>
                <w:color w:val="000000" w:themeColor="text1"/>
              </w:rPr>
            </w:pPr>
            <w:r>
              <w:rPr>
                <w:color w:val="000000" w:themeColor="text1"/>
              </w:rPr>
              <w:t xml:space="preserve">Gradua</w:t>
            </w:r>
          </w:p>
        </w:tc>
        <w:tc>
          <w:tcPr>
            <w:tcW w:w="2601" w:type="pct"/>
            <w:shd w:val="clear" w:color="auto" w:fill="auto"/>
            <w:vAlign w:val="center"/>
          </w:tcPr>
          <w:p w14:paraId="4C4CEA3D" w14:textId="5EF89765" w:rsidR="00B2511B" w:rsidRPr="009F5A89" w:rsidRDefault="00F11191" w:rsidP="00EC07E1">
            <w:pPr>
              <w:pStyle w:val="cuatexto"/>
              <w:jc w:val="right"/>
              <w:rPr>
                <w:color w:val="000000" w:themeColor="text1"/>
                <w:rFonts w:cs="Calibri"/>
              </w:rPr>
            </w:pPr>
            <w:r>
              <w:rPr>
                <w:color w:val="000000" w:themeColor="text1"/>
              </w:rPr>
              <w:t xml:space="preserve">24.246</w:t>
            </w:r>
          </w:p>
        </w:tc>
      </w:tr>
      <w:tr w:rsidR="0045179F" w:rsidRPr="009F5A89" w14:paraId="2086A9F4" w14:textId="77777777" w:rsidTr="0032089A">
        <w:trPr>
          <w:trHeight w:val="255"/>
          <w:jc w:val="center"/>
        </w:trPr>
        <w:tc>
          <w:tcPr>
            <w:tcW w:w="2399" w:type="pct"/>
            <w:shd w:val="clear" w:color="auto" w:fill="auto"/>
            <w:vAlign w:val="center"/>
          </w:tcPr>
          <w:p w14:paraId="06BF35C0" w14:textId="0FBAA881" w:rsidR="0045179F" w:rsidRDefault="0045179F" w:rsidP="00EC07E1">
            <w:pPr>
              <w:pStyle w:val="cuatexto"/>
              <w:rPr>
                <w:color w:val="000000" w:themeColor="text1"/>
              </w:rPr>
            </w:pPr>
            <w:r>
              <w:rPr>
                <w:color w:val="000000" w:themeColor="text1"/>
              </w:rPr>
              <w:t xml:space="preserve">Mailako osagarria</w:t>
            </w:r>
          </w:p>
        </w:tc>
        <w:tc>
          <w:tcPr>
            <w:tcW w:w="2601" w:type="pct"/>
            <w:shd w:val="clear" w:color="auto" w:fill="auto"/>
            <w:vAlign w:val="center"/>
          </w:tcPr>
          <w:p w14:paraId="707DADEF" w14:textId="174D959A" w:rsidR="0045179F" w:rsidRDefault="00F11191" w:rsidP="00EC07E1">
            <w:pPr>
              <w:pStyle w:val="cuatexto"/>
              <w:jc w:val="right"/>
              <w:rPr>
                <w:color w:val="000000" w:themeColor="text1"/>
                <w:rFonts w:cs="Calibri"/>
              </w:rPr>
            </w:pPr>
            <w:r>
              <w:rPr>
                <w:color w:val="000000" w:themeColor="text1"/>
              </w:rPr>
              <w:t xml:space="preserve">13.402</w:t>
            </w:r>
          </w:p>
        </w:tc>
      </w:tr>
      <w:tr w:rsidR="0045179F" w:rsidRPr="009F5A89" w14:paraId="7EA98950" w14:textId="77777777" w:rsidTr="0032089A">
        <w:trPr>
          <w:trHeight w:val="255"/>
          <w:jc w:val="center"/>
        </w:trPr>
        <w:tc>
          <w:tcPr>
            <w:tcW w:w="2399" w:type="pct"/>
            <w:shd w:val="clear" w:color="auto" w:fill="auto"/>
            <w:vAlign w:val="center"/>
          </w:tcPr>
          <w:p w14:paraId="6932C07E" w14:textId="0A389FED" w:rsidR="0045179F" w:rsidRDefault="0045179F" w:rsidP="00EC07E1">
            <w:pPr>
              <w:pStyle w:val="cuatexto"/>
              <w:rPr>
                <w:color w:val="000000" w:themeColor="text1"/>
              </w:rPr>
            </w:pPr>
            <w:r>
              <w:t xml:space="preserve">Berariazko osagarria polizia lanpostua</w:t>
            </w:r>
          </w:p>
        </w:tc>
        <w:tc>
          <w:tcPr>
            <w:tcW w:w="2601" w:type="pct"/>
            <w:shd w:val="clear" w:color="auto" w:fill="auto"/>
            <w:vAlign w:val="center"/>
          </w:tcPr>
          <w:p w14:paraId="5B0F8D38" w14:textId="28979F6E" w:rsidR="0045179F" w:rsidRDefault="00F11191" w:rsidP="00EC07E1">
            <w:pPr>
              <w:pStyle w:val="cuatexto"/>
              <w:jc w:val="right"/>
              <w:rPr>
                <w:color w:val="000000" w:themeColor="text1"/>
                <w:rFonts w:cs="Calibri"/>
              </w:rPr>
            </w:pPr>
            <w:r>
              <w:rPr>
                <w:color w:val="000000" w:themeColor="text1"/>
              </w:rPr>
              <w:t xml:space="preserve">6.453</w:t>
            </w:r>
          </w:p>
        </w:tc>
      </w:tr>
      <w:tr w:rsidR="0045179F" w:rsidRPr="009F5A89" w14:paraId="4635B1EC" w14:textId="77777777" w:rsidTr="0032089A">
        <w:trPr>
          <w:trHeight w:val="255"/>
          <w:jc w:val="center"/>
        </w:trPr>
        <w:tc>
          <w:tcPr>
            <w:tcW w:w="2399" w:type="pct"/>
            <w:shd w:val="clear" w:color="auto" w:fill="auto"/>
            <w:vAlign w:val="center"/>
          </w:tcPr>
          <w:p w14:paraId="54F478A5" w14:textId="7E328D47" w:rsidR="0045179F" w:rsidRDefault="00F11191" w:rsidP="00EC07E1">
            <w:pPr>
              <w:pStyle w:val="cuatexto"/>
              <w:rPr>
                <w:color w:val="000000" w:themeColor="text1"/>
              </w:rPr>
            </w:pPr>
            <w:r>
              <w:rPr>
                <w:color w:val="000000" w:themeColor="text1"/>
              </w:rPr>
              <w:t xml:space="preserve">Antzinatasuna</w:t>
            </w:r>
          </w:p>
        </w:tc>
        <w:tc>
          <w:tcPr>
            <w:tcW w:w="2601" w:type="pct"/>
            <w:shd w:val="clear" w:color="auto" w:fill="auto"/>
            <w:vAlign w:val="center"/>
          </w:tcPr>
          <w:p w14:paraId="41C53958" w14:textId="3600F016" w:rsidR="0045179F" w:rsidRDefault="00F11191" w:rsidP="00EC07E1">
            <w:pPr>
              <w:pStyle w:val="cuatexto"/>
              <w:jc w:val="right"/>
              <w:rPr>
                <w:color w:val="000000" w:themeColor="text1"/>
                <w:rFonts w:cs="Calibri"/>
              </w:rPr>
            </w:pPr>
            <w:r>
              <w:rPr>
                <w:color w:val="000000" w:themeColor="text1"/>
              </w:rPr>
              <w:t xml:space="preserve">5.867</w:t>
            </w:r>
          </w:p>
        </w:tc>
      </w:tr>
      <w:tr w:rsidR="0045179F" w:rsidRPr="009F5A89" w14:paraId="73A2CAC4" w14:textId="77777777" w:rsidTr="0032089A">
        <w:trPr>
          <w:trHeight w:val="255"/>
          <w:jc w:val="center"/>
        </w:trPr>
        <w:tc>
          <w:tcPr>
            <w:tcW w:w="2399" w:type="pct"/>
            <w:shd w:val="clear" w:color="auto" w:fill="auto"/>
            <w:vAlign w:val="center"/>
          </w:tcPr>
          <w:p w14:paraId="14F7731E" w14:textId="65C4CFFD" w:rsidR="0045179F" w:rsidRDefault="00F11191" w:rsidP="00EC07E1">
            <w:pPr>
              <w:pStyle w:val="cuatexto"/>
              <w:rPr>
                <w:color w:val="000000" w:themeColor="text1"/>
              </w:rPr>
            </w:pPr>
            <w:r>
              <w:rPr>
                <w:color w:val="000000" w:themeColor="text1"/>
              </w:rPr>
              <w:t xml:space="preserve">Arrisku-osagarria</w:t>
            </w:r>
          </w:p>
        </w:tc>
        <w:tc>
          <w:tcPr>
            <w:tcW w:w="2601" w:type="pct"/>
            <w:shd w:val="clear" w:color="auto" w:fill="auto"/>
            <w:vAlign w:val="center"/>
          </w:tcPr>
          <w:p w14:paraId="74080B34" w14:textId="102C392D" w:rsidR="0045179F" w:rsidRDefault="00F11191" w:rsidP="00EC07E1">
            <w:pPr>
              <w:pStyle w:val="cuatexto"/>
              <w:jc w:val="right"/>
              <w:rPr>
                <w:color w:val="000000" w:themeColor="text1"/>
                <w:rFonts w:cs="Calibri"/>
              </w:rPr>
            </w:pPr>
            <w:r>
              <w:rPr>
                <w:color w:val="000000" w:themeColor="text1"/>
              </w:rPr>
              <w:t xml:space="preserve">3.744</w:t>
            </w:r>
          </w:p>
        </w:tc>
      </w:tr>
      <w:tr w:rsidR="0045179F" w:rsidRPr="009F5A89" w14:paraId="6D220961" w14:textId="77777777" w:rsidTr="0032089A">
        <w:trPr>
          <w:trHeight w:val="255"/>
          <w:jc w:val="center"/>
        </w:trPr>
        <w:tc>
          <w:tcPr>
            <w:tcW w:w="2399" w:type="pct"/>
            <w:shd w:val="clear" w:color="auto" w:fill="auto"/>
            <w:vAlign w:val="center"/>
          </w:tcPr>
          <w:p w14:paraId="3F7EAF33" w14:textId="093DB638" w:rsidR="0045179F" w:rsidRDefault="00F11191" w:rsidP="00EC07E1">
            <w:pPr>
              <w:pStyle w:val="cuatexto"/>
              <w:rPr>
                <w:color w:val="000000" w:themeColor="text1"/>
              </w:rPr>
            </w:pPr>
            <w:r>
              <w:rPr>
                <w:color w:val="000000" w:themeColor="text1"/>
              </w:rPr>
              <w:t xml:space="preserve">Bateraezintasun-osagarria</w:t>
            </w:r>
          </w:p>
        </w:tc>
        <w:tc>
          <w:tcPr>
            <w:tcW w:w="2601" w:type="pct"/>
            <w:shd w:val="clear" w:color="auto" w:fill="auto"/>
            <w:vAlign w:val="center"/>
          </w:tcPr>
          <w:p w14:paraId="7A140573" w14:textId="19D18C1D" w:rsidR="0045179F" w:rsidRDefault="00F11191" w:rsidP="00EC07E1">
            <w:pPr>
              <w:pStyle w:val="cuatexto"/>
              <w:jc w:val="right"/>
              <w:rPr>
                <w:color w:val="000000" w:themeColor="text1"/>
                <w:rFonts w:cs="Calibri"/>
              </w:rPr>
            </w:pPr>
            <w:r>
              <w:rPr>
                <w:color w:val="000000" w:themeColor="text1"/>
              </w:rPr>
              <w:t xml:space="preserve">2.712</w:t>
            </w:r>
          </w:p>
        </w:tc>
      </w:tr>
      <w:tr w:rsidR="0045179F" w:rsidRPr="009F5A89" w14:paraId="58D6D488" w14:textId="77777777" w:rsidTr="0032089A">
        <w:trPr>
          <w:trHeight w:val="255"/>
          <w:jc w:val="center"/>
        </w:trPr>
        <w:tc>
          <w:tcPr>
            <w:tcW w:w="2399" w:type="pct"/>
            <w:shd w:val="clear" w:color="auto" w:fill="auto"/>
            <w:vAlign w:val="center"/>
          </w:tcPr>
          <w:p w14:paraId="4DCED123" w14:textId="017B66A6" w:rsidR="0045179F" w:rsidRDefault="00F11191" w:rsidP="00EC07E1">
            <w:pPr>
              <w:pStyle w:val="cuatexto"/>
              <w:rPr>
                <w:color w:val="000000" w:themeColor="text1"/>
              </w:rPr>
            </w:pPr>
            <w:r>
              <w:rPr>
                <w:color w:val="000000" w:themeColor="text1"/>
              </w:rPr>
              <w:t xml:space="preserve">Lanaldiaren luzapeneko osagarria</w:t>
            </w:r>
          </w:p>
        </w:tc>
        <w:tc>
          <w:tcPr>
            <w:tcW w:w="2601" w:type="pct"/>
            <w:shd w:val="clear" w:color="auto" w:fill="auto"/>
            <w:vAlign w:val="center"/>
          </w:tcPr>
          <w:p w14:paraId="123A1225" w14:textId="166DDB0F" w:rsidR="0045179F" w:rsidRDefault="00F11191" w:rsidP="00EC07E1">
            <w:pPr>
              <w:pStyle w:val="cuatexto"/>
              <w:jc w:val="right"/>
              <w:rPr>
                <w:color w:val="000000" w:themeColor="text1"/>
                <w:rFonts w:cs="Calibri"/>
              </w:rPr>
            </w:pPr>
            <w:r>
              <w:rPr>
                <w:color w:val="000000" w:themeColor="text1"/>
              </w:rPr>
              <w:t xml:space="preserve">2.381</w:t>
            </w:r>
          </w:p>
        </w:tc>
      </w:tr>
      <w:tr w:rsidR="0045179F" w:rsidRPr="009F5A89" w14:paraId="7C3C4F9E" w14:textId="77777777" w:rsidTr="0032089A">
        <w:trPr>
          <w:trHeight w:val="255"/>
          <w:jc w:val="center"/>
        </w:trPr>
        <w:tc>
          <w:tcPr>
            <w:tcW w:w="2399" w:type="pct"/>
            <w:shd w:val="clear" w:color="auto" w:fill="auto"/>
            <w:vAlign w:val="center"/>
          </w:tcPr>
          <w:p w14:paraId="44A43CFF" w14:textId="6B1CDD14" w:rsidR="0045179F" w:rsidRDefault="00F11191" w:rsidP="00EC07E1">
            <w:pPr>
              <w:pStyle w:val="cuatexto"/>
              <w:rPr>
                <w:color w:val="000000" w:themeColor="text1"/>
              </w:rPr>
            </w:pPr>
            <w:r>
              <w:rPr>
                <w:color w:val="000000" w:themeColor="text1"/>
              </w:rPr>
              <w:t xml:space="preserve">Esklusibotasun-osagarria</w:t>
            </w:r>
          </w:p>
        </w:tc>
        <w:tc>
          <w:tcPr>
            <w:tcW w:w="2601" w:type="pct"/>
            <w:shd w:val="clear" w:color="auto" w:fill="auto"/>
            <w:vAlign w:val="center"/>
          </w:tcPr>
          <w:p w14:paraId="6BC4E970" w14:textId="1FA55443" w:rsidR="0045179F" w:rsidRDefault="00F11191" w:rsidP="00EC07E1">
            <w:pPr>
              <w:pStyle w:val="cuatexto"/>
              <w:jc w:val="right"/>
              <w:rPr>
                <w:color w:val="000000" w:themeColor="text1"/>
                <w:rFonts w:cs="Calibri"/>
              </w:rPr>
            </w:pPr>
            <w:r>
              <w:rPr>
                <w:color w:val="000000" w:themeColor="text1"/>
              </w:rPr>
              <w:t xml:space="preserve">2.219</w:t>
            </w:r>
          </w:p>
        </w:tc>
      </w:tr>
      <w:tr w:rsidR="0045179F" w:rsidRPr="009F5A89" w14:paraId="75FC38E5" w14:textId="77777777" w:rsidTr="0032089A">
        <w:trPr>
          <w:trHeight w:val="255"/>
          <w:jc w:val="center"/>
        </w:trPr>
        <w:tc>
          <w:tcPr>
            <w:tcW w:w="2399" w:type="pct"/>
            <w:shd w:val="clear" w:color="auto" w:fill="auto"/>
            <w:vAlign w:val="center"/>
          </w:tcPr>
          <w:p w14:paraId="30C749D3" w14:textId="170A66A6" w:rsidR="0045179F" w:rsidRDefault="00F11191" w:rsidP="00EC07E1">
            <w:pPr>
              <w:pStyle w:val="cuatexto"/>
              <w:rPr>
                <w:color w:val="000000" w:themeColor="text1"/>
              </w:rPr>
            </w:pPr>
            <w:r>
              <w:rPr>
                <w:color w:val="000000" w:themeColor="text1"/>
              </w:rPr>
              <w:t xml:space="preserve">Zuzendaritza-postuko osagarria</w:t>
            </w:r>
          </w:p>
        </w:tc>
        <w:tc>
          <w:tcPr>
            <w:tcW w:w="2601" w:type="pct"/>
            <w:shd w:val="clear" w:color="auto" w:fill="auto"/>
            <w:vAlign w:val="center"/>
          </w:tcPr>
          <w:p w14:paraId="6867ED01" w14:textId="187F1684" w:rsidR="0045179F" w:rsidRDefault="00F11191" w:rsidP="00EC07E1">
            <w:pPr>
              <w:pStyle w:val="cuatexto"/>
              <w:jc w:val="right"/>
              <w:rPr>
                <w:color w:val="000000" w:themeColor="text1"/>
                <w:rFonts w:cs="Calibri"/>
              </w:rPr>
            </w:pPr>
            <w:r>
              <w:rPr>
                <w:color w:val="000000" w:themeColor="text1"/>
              </w:rPr>
              <w:t xml:space="preserve">1.602</w:t>
            </w:r>
          </w:p>
        </w:tc>
      </w:tr>
      <w:tr w:rsidR="0045179F" w:rsidRPr="009F5A89" w14:paraId="40C1BF42" w14:textId="77777777" w:rsidTr="00C84A13">
        <w:trPr>
          <w:trHeight w:val="255"/>
          <w:jc w:val="center"/>
        </w:trPr>
        <w:tc>
          <w:tcPr>
            <w:tcW w:w="2399" w:type="pct"/>
            <w:tcBorders>
              <w:bottom w:val="single" w:sz="4" w:space="0" w:color="auto"/>
            </w:tcBorders>
            <w:shd w:val="clear" w:color="auto" w:fill="auto"/>
            <w:vAlign w:val="center"/>
          </w:tcPr>
          <w:p w14:paraId="681F9ADB" w14:textId="42BEE694" w:rsidR="0045179F" w:rsidRDefault="00F11191" w:rsidP="00EC07E1">
            <w:pPr>
              <w:pStyle w:val="cuatexto"/>
              <w:rPr>
                <w:color w:val="000000" w:themeColor="text1"/>
              </w:rPr>
            </w:pPr>
            <w:r>
              <w:rPr>
                <w:color w:val="000000" w:themeColor="text1"/>
              </w:rPr>
              <w:t xml:space="preserve">Txandakako lanaldiaren osagarria</w:t>
            </w:r>
          </w:p>
        </w:tc>
        <w:tc>
          <w:tcPr>
            <w:tcW w:w="2601" w:type="pct"/>
            <w:tcBorders>
              <w:bottom w:val="single" w:sz="4" w:space="0" w:color="auto"/>
            </w:tcBorders>
            <w:shd w:val="clear" w:color="auto" w:fill="auto"/>
            <w:vAlign w:val="center"/>
          </w:tcPr>
          <w:p w14:paraId="1F84B288" w14:textId="2F2AC325" w:rsidR="0045179F" w:rsidRDefault="00F11191" w:rsidP="00EC07E1">
            <w:pPr>
              <w:pStyle w:val="cuatexto"/>
              <w:jc w:val="right"/>
              <w:rPr>
                <w:color w:val="000000" w:themeColor="text1"/>
                <w:rFonts w:cs="Calibri"/>
              </w:rPr>
            </w:pPr>
            <w:r>
              <w:rPr>
                <w:color w:val="000000" w:themeColor="text1"/>
              </w:rPr>
              <w:t xml:space="preserve">488</w:t>
            </w:r>
          </w:p>
        </w:tc>
      </w:tr>
      <w:tr w:rsidR="00B2511B" w:rsidRPr="0049452D" w14:paraId="645114B6" w14:textId="77777777" w:rsidTr="00C84A13">
        <w:trPr>
          <w:trHeight w:val="255"/>
          <w:jc w:val="center"/>
        </w:trPr>
        <w:tc>
          <w:tcPr>
            <w:tcW w:w="2399" w:type="pct"/>
            <w:tcBorders>
              <w:top w:val="single" w:sz="4" w:space="0" w:color="auto"/>
              <w:bottom w:val="single" w:sz="4" w:space="0" w:color="auto"/>
            </w:tcBorders>
            <w:shd w:val="clear" w:color="000000" w:fill="FABF8F"/>
            <w:vAlign w:val="center"/>
            <w:hideMark/>
          </w:tcPr>
          <w:p w14:paraId="0E746F62" w14:textId="77777777" w:rsidR="00B2511B" w:rsidRPr="0049452D" w:rsidRDefault="00B2511B" w:rsidP="00C84A13">
            <w:pPr>
              <w:pStyle w:val="cuadroCabe"/>
              <w:spacing w:line="240" w:lineRule="auto"/>
            </w:pPr>
            <w:r>
              <w:t xml:space="preserve">Guztira</w:t>
            </w:r>
          </w:p>
        </w:tc>
        <w:tc>
          <w:tcPr>
            <w:tcW w:w="2601" w:type="pct"/>
            <w:tcBorders>
              <w:top w:val="single" w:sz="4" w:space="0" w:color="auto"/>
              <w:bottom w:val="single" w:sz="4" w:space="0" w:color="auto"/>
            </w:tcBorders>
            <w:shd w:val="clear" w:color="000000" w:fill="FABF8F"/>
            <w:vAlign w:val="center"/>
          </w:tcPr>
          <w:p w14:paraId="50895670" w14:textId="0E5F95B8" w:rsidR="00B2511B" w:rsidRPr="0049452D" w:rsidRDefault="0045179F" w:rsidP="00C84A13">
            <w:pPr>
              <w:pStyle w:val="cuadroCabe"/>
              <w:spacing w:line="240" w:lineRule="auto"/>
              <w:jc w:val="right"/>
            </w:pPr>
            <w:r>
              <w:t xml:space="preserve">258.377</w:t>
            </w:r>
          </w:p>
        </w:tc>
      </w:tr>
    </w:tbl>
    <w:p w14:paraId="7A8248E3" w14:textId="59D71C5B" w:rsidR="00CF3E5E" w:rsidRPr="00CF3E5E" w:rsidRDefault="00CF3E5E" w:rsidP="003103FD">
      <w:pPr>
        <w:pStyle w:val="texto"/>
        <w:tabs>
          <w:tab w:val="clear" w:pos="2835"/>
          <w:tab w:val="clear" w:pos="3969"/>
          <w:tab w:val="clear" w:pos="5103"/>
          <w:tab w:val="clear" w:pos="6237"/>
          <w:tab w:val="clear" w:pos="7371"/>
        </w:tabs>
        <w:spacing w:before="240"/>
        <w:rPr>
          <w:rFonts w:cs="Arial"/>
        </w:rPr>
      </w:pPr>
      <w:r>
        <w:t xml:space="preserve">Nomina-kudeaketa kanporatuta dago, lan-aholkularitza baten ardurapean.</w:t>
      </w:r>
      <w:r>
        <w:t xml:space="preserve"> </w:t>
      </w:r>
    </w:p>
    <w:p w14:paraId="6F0F277E" w14:textId="496816E1" w:rsidR="00B2511B" w:rsidRDefault="008E2F76" w:rsidP="00520A77">
      <w:pPr>
        <w:pStyle w:val="texto"/>
        <w:tabs>
          <w:tab w:val="clear" w:pos="2835"/>
          <w:tab w:val="clear" w:pos="3969"/>
          <w:tab w:val="clear" w:pos="5103"/>
          <w:tab w:val="clear" w:pos="6237"/>
          <w:tab w:val="clear" w:pos="7371"/>
        </w:tabs>
        <w:spacing w:after="360"/>
        <w:rPr>
          <w:rFonts w:cs="Arial"/>
        </w:rPr>
      </w:pPr>
      <w:r>
        <w:t xml:space="preserve">Aurreko azterketan egiaztatu dugu ordainsari-kontzeptu horiek bat datozela plantilla organikoaren arabera betetzen dituzten lanpostuetarako aurreikusitakoekin, alde batera utzirik Udalak jadanik 2023ko apirilean antzeman eta zuzendutako okerrak.</w:t>
      </w:r>
      <w:r>
        <w:t xml:space="preserve"> </w:t>
      </w:r>
      <w:r>
        <w:t xml:space="preserve">Alkatetzako dekretuen bidez hiru pertsonari eskatu zitzaien haiei oker ordaindutako kopuru batzuk, 5.268 euro egiten zituztenak, itzul zitzatela.</w:t>
      </w:r>
      <w:r>
        <w:t xml:space="preserve"> </w:t>
      </w:r>
    </w:p>
    <w:p w14:paraId="1E1AB675" w14:textId="5E61757F" w:rsidR="00B13134" w:rsidRPr="000F602C" w:rsidRDefault="00B13134" w:rsidP="00B13134">
      <w:pPr>
        <w:pStyle w:val="texto"/>
        <w:spacing w:before="120" w:after="240"/>
        <w:ind w:firstLine="0"/>
        <w:rPr>
          <w:i/>
          <w:iCs/>
          <w:rFonts w:ascii="Arial" w:hAnsi="Arial" w:cs="Arial"/>
        </w:rPr>
      </w:pPr>
      <w:r>
        <w:rPr>
          <w:i/>
          <w:rFonts w:ascii="Arial" w:hAnsi="Arial"/>
        </w:rPr>
        <w:t xml:space="preserve">Ikasteko laguntzak</w:t>
      </w:r>
    </w:p>
    <w:p w14:paraId="35786897" w14:textId="343830A9" w:rsidR="00CF3E5E" w:rsidRPr="0032089A" w:rsidRDefault="00B13134" w:rsidP="0032089A">
      <w:pPr>
        <w:pStyle w:val="texto"/>
        <w:tabs>
          <w:tab w:val="clear" w:pos="2835"/>
          <w:tab w:val="clear" w:pos="3969"/>
          <w:tab w:val="clear" w:pos="5103"/>
          <w:tab w:val="clear" w:pos="6237"/>
          <w:tab w:val="clear" w:pos="7371"/>
        </w:tabs>
        <w:rPr>
          <w:rFonts w:cs="Arial"/>
        </w:rPr>
      </w:pPr>
      <w:r>
        <w:t xml:space="preserve">Eguesibarko langileentzako, haien ezkontide edo bikotekide egonkorrentzako eta haien seme-alabentzako ikasketa-laguntzak arautzen dira entitate horren akordio kolektiboan, zeina 2015eko otsailaren 2ko NAOn argitaratu baitzen.</w:t>
      </w:r>
      <w:r>
        <w:t xml:space="preserve"> </w:t>
      </w:r>
      <w:r>
        <w:t xml:space="preserve">Urtero 12.000 euroko funts bat zuzkitzen da, KPIren arabera eguneratua. Abenduko nominan egiten da ordainketa.</w:t>
      </w:r>
      <w:r>
        <w:t xml:space="preserve"> </w:t>
      </w:r>
    </w:p>
    <w:p w14:paraId="304AC79C" w14:textId="7D9F3F68" w:rsidR="00B13134" w:rsidRDefault="00B13134" w:rsidP="0032089A">
      <w:pPr>
        <w:pStyle w:val="texto"/>
        <w:tabs>
          <w:tab w:val="clear" w:pos="2835"/>
          <w:tab w:val="clear" w:pos="3969"/>
          <w:tab w:val="clear" w:pos="5103"/>
          <w:tab w:val="clear" w:pos="6237"/>
          <w:tab w:val="clear" w:pos="7371"/>
        </w:tabs>
        <w:rPr>
          <w:rFonts w:cs="Arial"/>
        </w:rPr>
      </w:pPr>
      <w:r>
        <w:t xml:space="preserve">Batzorde paritarioa akordio kolektiboa aplikatu, aztertu eta zaintzeko organo gisa eratua da, eta horren kide dira ordezkari sindikalak eta Udalak egokitzat jotzen dituen beste kide batzuk.</w:t>
      </w:r>
      <w:r>
        <w:t xml:space="preserve"> </w:t>
      </w:r>
      <w:r>
        <w:t xml:space="preserve">Batzorde horren eginkizunak dira, besteak beste, aipatu akordioaren artikulu bakoitza interpretatu, aztertu eta garatzea.</w:t>
      </w:r>
    </w:p>
    <w:p w14:paraId="44B392BA" w14:textId="237850B6" w:rsidR="00B13134" w:rsidRPr="009E1ED6" w:rsidRDefault="00E5506B" w:rsidP="0032089A">
      <w:pPr>
        <w:pStyle w:val="texto"/>
        <w:tabs>
          <w:tab w:val="clear" w:pos="2835"/>
          <w:tab w:val="clear" w:pos="3969"/>
          <w:tab w:val="clear" w:pos="5103"/>
          <w:tab w:val="clear" w:pos="6237"/>
          <w:tab w:val="clear" w:pos="7371"/>
        </w:tabs>
        <w:rPr>
          <w:rFonts w:cs="Arial"/>
        </w:rPr>
      </w:pPr>
      <w:r>
        <w:t xml:space="preserve">Batzordeak irizpideak ezarri zituen laguntza horiei buruzko araudian argi ez zeuden zenbait zertzeladari buruz, zaila gertatzen baitzen jasotako eskaerak aztertzea. Geroztik ez da, baina, akordio kolektiboan aldaketarik egin.</w:t>
      </w:r>
      <w:r>
        <w:t xml:space="preserve"> </w:t>
      </w:r>
      <w:r>
        <w:t xml:space="preserve">2015eko azaroaren 13an erabaki zuen dirulaguntzak ematea zentro itunduetan ordaintzen diren "ikastetxe-kuotetarako, funtzionamendu-gastuetarako, elkarte-kuotetarako eta sarrera-kuotetarako".</w:t>
      </w:r>
    </w:p>
    <w:p w14:paraId="21A5543B" w14:textId="4FB3D033" w:rsidR="002B780D" w:rsidRDefault="00F5233F" w:rsidP="0032089A">
      <w:pPr>
        <w:pStyle w:val="texto"/>
        <w:tabs>
          <w:tab w:val="clear" w:pos="2835"/>
          <w:tab w:val="clear" w:pos="3969"/>
          <w:tab w:val="clear" w:pos="5103"/>
          <w:tab w:val="clear" w:pos="6237"/>
          <w:tab w:val="clear" w:pos="7371"/>
        </w:tabs>
        <w:rPr>
          <w:rFonts w:cs="Arial"/>
        </w:rPr>
      </w:pPr>
      <w:r>
        <w:t xml:space="preserve">Berrikusi egin ditugu 2022ko abenduan 24 enplegaturentzat ordaindutako ikasketa-laguntzak, zeinek 12.251 euro egiten baitzituzten.</w:t>
      </w:r>
      <w:r>
        <w:t xml:space="preserve"> </w:t>
      </w:r>
      <w:r>
        <w:t xml:space="preserve">Horietatik, ehuneko 90 dira enplegatuaren familia-unitatearen kideen ikasketetarako laguntzak.</w:t>
      </w:r>
    </w:p>
    <w:p w14:paraId="59D006E0" w14:textId="0E427BA7" w:rsidR="00D26183" w:rsidRDefault="00F5233F" w:rsidP="0032089A">
      <w:pPr>
        <w:pStyle w:val="texto"/>
        <w:tabs>
          <w:tab w:val="clear" w:pos="2835"/>
          <w:tab w:val="clear" w:pos="3969"/>
          <w:tab w:val="clear" w:pos="5103"/>
          <w:tab w:val="clear" w:pos="6237"/>
          <w:tab w:val="clear" w:pos="7371"/>
        </w:tabs>
        <w:rPr>
          <w:rFonts w:cs="Arial"/>
        </w:rPr>
      </w:pPr>
      <w:r>
        <w:t xml:space="preserve">Aurreko analisiaren bidez ikusi dugu Udalak irizpide ezarrien arabera ordaindu zituela laguntzak, honako kasuetan izan ezik:</w:t>
      </w:r>
    </w:p>
    <w:p w14:paraId="17BA6AC9" w14:textId="4350CC6F" w:rsidR="00D26183" w:rsidRPr="00453BA0" w:rsidRDefault="00846BC6"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Ezezkoa eman zaie bost pertsonaren eskaerei, horien xede ziren kontzeptuak laguntzen esparruaren barrenekoak ziren arren.</w:t>
      </w:r>
      <w:r>
        <w:t xml:space="preserve"> </w:t>
      </w:r>
    </w:p>
    <w:p w14:paraId="71F41A5A" w14:textId="72681457" w:rsidR="00D26183" w:rsidRPr="00DF66B9" w:rsidRDefault="006B59F4"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Bi pertsonak jasotako laguntzak handiagoak dira batzorde paritarioak onuradun bakoitzeko ezarritako gehieneko kopurua baino.</w:t>
      </w:r>
      <w:r>
        <w:t xml:space="preserve"> </w:t>
      </w:r>
      <w:r>
        <w:t xml:space="preserve">Gaur egun, ezaguna da Udala izapide egokiak egiten ari dela egoera erregularizatzeko.</w:t>
      </w:r>
    </w:p>
    <w:p w14:paraId="05ADA4CA" w14:textId="47FA2DC0" w:rsidR="002B780D" w:rsidRDefault="00D26D21"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 xml:space="preserve">Bi pertsonak laguntzak jaso dituzte frogatu gabe haien ezkontidea ez dela antzeko laguntzen hartzaile.</w:t>
      </w:r>
    </w:p>
    <w:p w14:paraId="3770C28A" w14:textId="77777777" w:rsidR="00520A77" w:rsidRDefault="00520A77" w:rsidP="00E5506B">
      <w:pPr>
        <w:pStyle w:val="texto"/>
        <w:tabs>
          <w:tab w:val="clear" w:pos="2835"/>
          <w:tab w:val="clear" w:pos="3969"/>
          <w:tab w:val="clear" w:pos="5103"/>
          <w:tab w:val="clear" w:pos="6237"/>
          <w:tab w:val="clear" w:pos="7371"/>
        </w:tabs>
        <w:spacing w:before="240"/>
        <w:rPr>
          <w:rFonts w:cs="Arial"/>
        </w:rPr>
      </w:pPr>
    </w:p>
    <w:p w14:paraId="57FB2900" w14:textId="30C9593A" w:rsidR="000C51AF" w:rsidRDefault="000C51AF" w:rsidP="00E5506B">
      <w:pPr>
        <w:pStyle w:val="texto"/>
        <w:tabs>
          <w:tab w:val="clear" w:pos="2835"/>
          <w:tab w:val="clear" w:pos="3969"/>
          <w:tab w:val="clear" w:pos="5103"/>
          <w:tab w:val="clear" w:pos="6237"/>
          <w:tab w:val="clear" w:pos="7371"/>
        </w:tabs>
        <w:spacing w:before="240"/>
        <w:rPr>
          <w:rFonts w:cs="Arial"/>
        </w:rPr>
      </w:pPr>
      <w:r>
        <w:t xml:space="preserve">Egindako azterlana kontuan hartuta, hauxe gomendatzen dugu:</w:t>
      </w:r>
    </w:p>
    <w:p w14:paraId="3A8EA34F" w14:textId="16A9D947" w:rsidR="000C51AF" w:rsidRDefault="000C51AF"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i/>
          <w:szCs w:val="26"/>
        </w:rPr>
      </w:pPr>
      <w:r>
        <w:rPr>
          <w:i/>
        </w:rPr>
        <w:t xml:space="preserve">Laguntza-emate horietan aurkitu diren akatsak erregularizatzea.</w:t>
      </w:r>
    </w:p>
    <w:p w14:paraId="2780823E" w14:textId="503468A9" w:rsidR="00C409FD" w:rsidRPr="001A7EC9" w:rsidRDefault="000C51AF" w:rsidP="00520A7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360"/>
        <w:ind w:left="0" w:firstLine="289"/>
        <w:rPr>
          <w:i/>
          <w:szCs w:val="26"/>
        </w:rPr>
      </w:pPr>
      <w:r>
        <w:rPr>
          <w:i/>
        </w:rPr>
        <w:t xml:space="preserve">Akordio kolektiboan jasotzea laguntza horiek, behar adina argitasun eta gardentasunez emateko irizpide guztiak.</w:t>
      </w:r>
      <w:r>
        <w:rPr>
          <w:i/>
        </w:rPr>
        <w:t xml:space="preserve"> </w:t>
      </w:r>
    </w:p>
    <w:p w14:paraId="0CBC97D7" w14:textId="293D15F8" w:rsidR="00324E44" w:rsidRPr="00C409FD" w:rsidRDefault="00324E44" w:rsidP="00C409FD">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before="120" w:after="240"/>
        <w:ind w:firstLine="0"/>
        <w:rPr>
          <w:i/>
          <w:iCs/>
          <w:rFonts w:ascii="Arial" w:hAnsi="Arial" w:cs="Arial"/>
        </w:rPr>
      </w:pPr>
      <w:r>
        <w:rPr>
          <w:i/>
          <w:rFonts w:ascii="Arial" w:hAnsi="Arial"/>
        </w:rPr>
        <w:t xml:space="preserve">Nominaren barne-kontrolari buruz aurreko txostenetan adierazitako gomendioen segimendua</w:t>
      </w:r>
    </w:p>
    <w:p w14:paraId="5DC334CE" w14:textId="646E914E" w:rsidR="00324E44" w:rsidRDefault="00B619FD" w:rsidP="00324E44">
      <w:pPr>
        <w:pStyle w:val="texto"/>
        <w:tabs>
          <w:tab w:val="clear" w:pos="2835"/>
          <w:tab w:val="clear" w:pos="3969"/>
          <w:tab w:val="clear" w:pos="5103"/>
          <w:tab w:val="clear" w:pos="6237"/>
          <w:tab w:val="clear" w:pos="7371"/>
        </w:tabs>
        <w:spacing w:before="240"/>
        <w:rPr>
          <w:rFonts w:cs="Arial"/>
        </w:rPr>
      </w:pPr>
      <w:r>
        <w:t xml:space="preserve">Fiskalizatutako ekitaldian zehar neurriak hartu dira 2019ko ekitaldiari buruzko fiskalizazio-txostenean jasotako gomendio hau betetzeko:</w:t>
      </w:r>
      <w:r>
        <w:t xml:space="preserve"> </w:t>
      </w:r>
    </w:p>
    <w:p w14:paraId="1390517C" w14:textId="3B7FFEF8" w:rsidR="00977B6C" w:rsidRDefault="00977B6C"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i/>
          <w:rFonts w:cs="Arial"/>
        </w:rPr>
      </w:pPr>
      <w:r>
        <w:rPr>
          <w:i/>
        </w:rPr>
        <w:t xml:space="preserve">Jardunbide egokiak ezartzea udaltzaingoko lanaldiaren kontrol eta jarraipenerako.</w:t>
      </w:r>
    </w:p>
    <w:p w14:paraId="195C8325" w14:textId="56F43608" w:rsidR="00E12F0D" w:rsidRDefault="0031066E" w:rsidP="00EB3EF0">
      <w:pPr>
        <w:pStyle w:val="texto"/>
      </w:pPr>
      <w:r>
        <w:t xml:space="preserve">Gai honetan, Udalak lanaldi-kontrola ezarri du, baina ez daude behar bezala dokumentatuta nominan ordaindutakoaren eta lanaldi-kontrolaren arteko aldeak.</w:t>
      </w:r>
    </w:p>
    <w:p w14:paraId="71C9BAED" w14:textId="674ADA18" w:rsidR="0026298B" w:rsidRDefault="0026298B" w:rsidP="00EB3EF0">
      <w:pPr>
        <w:pStyle w:val="texto"/>
      </w:pPr>
      <w:r>
        <w:t xml:space="preserve">Eginiko lana aintzat harturik, bai eta txosten honetako "Gomendio garrantzitsuenak" atalean jasotako aholkuak ere, honako hau gomendatzen dugu:</w:t>
      </w:r>
    </w:p>
    <w:p w14:paraId="0F20A6F2" w14:textId="6C4DC643" w:rsidR="00047A2A" w:rsidRPr="00156AA9" w:rsidRDefault="00E12F0D" w:rsidP="00F76D4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360"/>
        <w:ind w:left="0" w:firstLine="289"/>
        <w:rPr>
          <w:i/>
          <w:rFonts w:cs="Arial"/>
        </w:rPr>
      </w:pPr>
      <w:r>
        <w:rPr>
          <w:i/>
        </w:rPr>
        <w:t xml:space="preserve">Jaiegun- eta gauekotasun-ordainketak fitxaketaren araberakoa behar du izan, eta suerta daitezkeen aldeak burutzaren txostenen bitartez justifikatuta egonen dira.</w:t>
      </w:r>
    </w:p>
    <w:p w14:paraId="74AFEC41" w14:textId="097D594B" w:rsidR="009A772F" w:rsidRPr="007F3F07" w:rsidRDefault="009A772F" w:rsidP="007F3F07">
      <w:pPr>
        <w:pStyle w:val="atitulo2"/>
        <w:spacing w:before="240"/>
        <w:rPr>
          <w:bCs w:val="0"/>
          <w:iCs w:val="0"/>
        </w:rPr>
      </w:pPr>
      <w:bookmarkStart w:id="20" w:name="_Toc155955945"/>
      <w:r>
        <w:t xml:space="preserve">3.2 Kontratazio publikoa</w:t>
      </w:r>
      <w:bookmarkEnd w:id="20"/>
    </w:p>
    <w:p w14:paraId="4C0DBC6D" w14:textId="05035B03" w:rsidR="00A124DE" w:rsidRDefault="00A124DE" w:rsidP="00B01476">
      <w:pPr>
        <w:pStyle w:val="texto"/>
        <w:rPr>
          <w:szCs w:val="26"/>
        </w:rPr>
      </w:pPr>
      <w:r>
        <w:t xml:space="preserve">2022ko ekitaldiko ondasun eta zerbitzuengatiko gastu arruntak 4,6 milioikoak izan ziren, eta gastu guztien ehuneko 31 egiten dute.</w:t>
      </w:r>
    </w:p>
    <w:p w14:paraId="555ABECF" w14:textId="665C4F6D" w:rsidR="00A124DE" w:rsidRPr="00C64F73" w:rsidRDefault="00EC07E1" w:rsidP="7C546C62">
      <w:pPr>
        <w:pStyle w:val="texto"/>
        <w:spacing w:after="240"/>
      </w:pPr>
      <w:r>
        <w:t xml:space="preserve">Honako xehakapenak 2022ko gastuaren berri ematen du:</w:t>
      </w:r>
      <w:r>
        <w:rPr>
          <w:color w:val="FF0000"/>
        </w:rP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529"/>
        <w:gridCol w:w="3260"/>
      </w:tblGrid>
      <w:tr w:rsidR="000E18A1" w:rsidRPr="00864C07" w14:paraId="62A1512C" w14:textId="77777777" w:rsidTr="00886D06">
        <w:trPr>
          <w:trHeight w:val="227"/>
        </w:trPr>
        <w:tc>
          <w:tcPr>
            <w:tcW w:w="5529" w:type="dxa"/>
            <w:tcBorders>
              <w:top w:val="single" w:sz="4" w:space="0" w:color="auto"/>
              <w:bottom w:val="single" w:sz="4" w:space="0" w:color="auto"/>
            </w:tcBorders>
            <w:shd w:val="clear" w:color="auto" w:fill="FABF8F" w:themeFill="accent6" w:themeFillTint="99"/>
            <w:noWrap/>
            <w:vAlign w:val="center"/>
            <w:hideMark/>
          </w:tcPr>
          <w:p w14:paraId="2E3CAA5F" w14:textId="6A4014AD" w:rsidR="000E18A1" w:rsidRPr="00864C07" w:rsidRDefault="00897759" w:rsidP="00DC7CF9">
            <w:pPr>
              <w:pStyle w:val="cuadroCabe"/>
              <w:spacing w:line="240" w:lineRule="auto"/>
            </w:pPr>
            <w:r>
              <w:t xml:space="preserve">Artikulu ekonomikoa</w:t>
            </w:r>
          </w:p>
        </w:tc>
        <w:tc>
          <w:tcPr>
            <w:tcW w:w="3260" w:type="dxa"/>
            <w:tcBorders>
              <w:top w:val="single" w:sz="4" w:space="0" w:color="auto"/>
              <w:bottom w:val="single" w:sz="4" w:space="0" w:color="auto"/>
            </w:tcBorders>
            <w:shd w:val="clear" w:color="auto" w:fill="FABF8F" w:themeFill="accent6" w:themeFillTint="99"/>
            <w:noWrap/>
            <w:vAlign w:val="center"/>
            <w:hideMark/>
          </w:tcPr>
          <w:p w14:paraId="1F566435" w14:textId="77777777" w:rsidR="0026298B" w:rsidRDefault="0026298B" w:rsidP="00DC7CF9">
            <w:pPr>
              <w:pStyle w:val="cuadroCabe"/>
              <w:spacing w:line="240" w:lineRule="auto"/>
              <w:jc w:val="right"/>
            </w:pPr>
            <w:r>
              <w:t xml:space="preserve">Aitortutako betebeharrak</w:t>
            </w:r>
            <w:r>
              <w:t xml:space="preserve"> </w:t>
            </w:r>
          </w:p>
          <w:p w14:paraId="6860BF8C" w14:textId="6764C13E" w:rsidR="000E18A1" w:rsidRPr="00864C07" w:rsidRDefault="0026298B" w:rsidP="00DC7CF9">
            <w:pPr>
              <w:pStyle w:val="cuadroCabe"/>
              <w:spacing w:line="240" w:lineRule="auto"/>
              <w:jc w:val="right"/>
            </w:pPr>
            <w:r>
              <w:t xml:space="preserve">Garbiak, 2022</w:t>
            </w:r>
          </w:p>
        </w:tc>
      </w:tr>
      <w:tr w:rsidR="002A2823" w:rsidRPr="00864C07" w14:paraId="64BAAF09" w14:textId="77777777" w:rsidTr="00886D06">
        <w:trPr>
          <w:trHeight w:val="227"/>
        </w:trPr>
        <w:tc>
          <w:tcPr>
            <w:tcW w:w="5529" w:type="dxa"/>
            <w:tcBorders>
              <w:top w:val="single" w:sz="4" w:space="0" w:color="auto"/>
            </w:tcBorders>
            <w:shd w:val="clear" w:color="auto" w:fill="auto"/>
            <w:noWrap/>
            <w:vAlign w:val="center"/>
          </w:tcPr>
          <w:p w14:paraId="61B3F3BA" w14:textId="6CFEB504" w:rsidR="002A2823" w:rsidRPr="00864C07" w:rsidRDefault="002A2823" w:rsidP="002A2823">
            <w:pPr>
              <w:pStyle w:val="cuatexto"/>
              <w:spacing w:line="240" w:lineRule="auto"/>
            </w:pPr>
            <w:r>
              <w:t xml:space="preserve">Errentamenduak eta kanonak</w:t>
            </w:r>
          </w:p>
        </w:tc>
        <w:tc>
          <w:tcPr>
            <w:tcW w:w="3260" w:type="dxa"/>
            <w:tcBorders>
              <w:top w:val="single" w:sz="4" w:space="0" w:color="auto"/>
            </w:tcBorders>
            <w:shd w:val="clear" w:color="auto" w:fill="auto"/>
            <w:noWrap/>
            <w:vAlign w:val="center"/>
          </w:tcPr>
          <w:p w14:paraId="4F9A123E" w14:textId="0F774E9A" w:rsidR="002A2823" w:rsidRPr="00864C07" w:rsidRDefault="002A2823" w:rsidP="002A2823">
            <w:pPr>
              <w:pStyle w:val="cuatexto"/>
              <w:spacing w:line="240" w:lineRule="auto"/>
              <w:jc w:val="right"/>
            </w:pPr>
            <w:r>
              <w:t xml:space="preserve">26.982</w:t>
            </w:r>
          </w:p>
        </w:tc>
      </w:tr>
      <w:tr w:rsidR="002A2823" w:rsidRPr="00864C07" w14:paraId="35C560B8" w14:textId="77777777" w:rsidTr="00C64F73">
        <w:trPr>
          <w:trHeight w:val="227"/>
        </w:trPr>
        <w:tc>
          <w:tcPr>
            <w:tcW w:w="5529" w:type="dxa"/>
            <w:shd w:val="clear" w:color="auto" w:fill="auto"/>
            <w:noWrap/>
            <w:vAlign w:val="center"/>
          </w:tcPr>
          <w:p w14:paraId="66ABA5F1" w14:textId="1A701E90" w:rsidR="002A2823" w:rsidRPr="00864C07" w:rsidRDefault="002A2823" w:rsidP="002A2823">
            <w:pPr>
              <w:pStyle w:val="cuatexto"/>
              <w:spacing w:line="240" w:lineRule="auto"/>
            </w:pPr>
            <w:r>
              <w:t xml:space="preserve">Konponketak, mantentze-lana eta kontserbazioa</w:t>
            </w:r>
            <w:r>
              <w:t xml:space="preserve"> </w:t>
            </w:r>
          </w:p>
        </w:tc>
        <w:tc>
          <w:tcPr>
            <w:tcW w:w="3260" w:type="dxa"/>
            <w:shd w:val="clear" w:color="auto" w:fill="auto"/>
            <w:noWrap/>
            <w:vAlign w:val="center"/>
          </w:tcPr>
          <w:p w14:paraId="620A0742" w14:textId="20E8808A" w:rsidR="002A2823" w:rsidRPr="00864C07" w:rsidRDefault="002A2823" w:rsidP="002A2823">
            <w:pPr>
              <w:pStyle w:val="cuatexto"/>
              <w:spacing w:line="240" w:lineRule="auto"/>
              <w:jc w:val="right"/>
            </w:pPr>
            <w:r>
              <w:t xml:space="preserve">408.690</w:t>
            </w:r>
          </w:p>
        </w:tc>
      </w:tr>
      <w:tr w:rsidR="002A2823" w:rsidRPr="00864C07" w14:paraId="7045E05D" w14:textId="77777777" w:rsidTr="00C64F73">
        <w:trPr>
          <w:trHeight w:val="227"/>
        </w:trPr>
        <w:tc>
          <w:tcPr>
            <w:tcW w:w="5529" w:type="dxa"/>
            <w:shd w:val="clear" w:color="auto" w:fill="auto"/>
            <w:noWrap/>
            <w:vAlign w:val="center"/>
          </w:tcPr>
          <w:p w14:paraId="701C4257" w14:textId="7878D9FE" w:rsidR="002A2823" w:rsidRPr="00864C07" w:rsidRDefault="002A2823" w:rsidP="002A2823">
            <w:pPr>
              <w:pStyle w:val="cuatexto"/>
              <w:spacing w:line="240" w:lineRule="auto"/>
            </w:pPr>
            <w:r>
              <w:t xml:space="preserve">Materiala, hornidurak eta bestelakoak</w:t>
            </w:r>
          </w:p>
        </w:tc>
        <w:tc>
          <w:tcPr>
            <w:tcW w:w="3260" w:type="dxa"/>
            <w:shd w:val="clear" w:color="auto" w:fill="auto"/>
            <w:noWrap/>
            <w:vAlign w:val="center"/>
          </w:tcPr>
          <w:p w14:paraId="0729F919" w14:textId="392A6357" w:rsidR="002A2823" w:rsidRPr="00864C07" w:rsidRDefault="002A2823" w:rsidP="002A2823">
            <w:pPr>
              <w:pStyle w:val="cuatexto"/>
              <w:spacing w:line="240" w:lineRule="auto"/>
              <w:jc w:val="right"/>
            </w:pPr>
            <w:r>
              <w:t xml:space="preserve">2.142.011</w:t>
            </w:r>
          </w:p>
        </w:tc>
      </w:tr>
      <w:tr w:rsidR="002A2823" w:rsidRPr="00402B35" w14:paraId="76B725AA" w14:textId="77777777" w:rsidTr="00C64F73">
        <w:trPr>
          <w:trHeight w:val="227"/>
        </w:trPr>
        <w:tc>
          <w:tcPr>
            <w:tcW w:w="5529" w:type="dxa"/>
            <w:shd w:val="clear" w:color="auto" w:fill="auto"/>
            <w:noWrap/>
            <w:vAlign w:val="center"/>
          </w:tcPr>
          <w:p w14:paraId="43BD3709" w14:textId="46939189" w:rsidR="002A2823" w:rsidRPr="00864C07" w:rsidRDefault="002A2823" w:rsidP="002A2823">
            <w:pPr>
              <w:pStyle w:val="cuatexto"/>
              <w:spacing w:line="240" w:lineRule="auto"/>
            </w:pPr>
            <w:r>
              <w:t xml:space="preserve">Zerbitzuaren ondoriozko kalte-ordainak</w:t>
            </w:r>
          </w:p>
        </w:tc>
        <w:tc>
          <w:tcPr>
            <w:tcW w:w="3260" w:type="dxa"/>
            <w:shd w:val="clear" w:color="auto" w:fill="auto"/>
            <w:noWrap/>
            <w:vAlign w:val="center"/>
          </w:tcPr>
          <w:p w14:paraId="4CF539CC" w14:textId="1D59B136" w:rsidR="002A2823" w:rsidRPr="00402B35" w:rsidRDefault="002A2823" w:rsidP="002A2823">
            <w:pPr>
              <w:pStyle w:val="cuatexto"/>
              <w:spacing w:line="240" w:lineRule="auto"/>
              <w:jc w:val="right"/>
            </w:pPr>
            <w:r>
              <w:t xml:space="preserve">85.816</w:t>
            </w:r>
          </w:p>
        </w:tc>
      </w:tr>
      <w:tr w:rsidR="002A2823" w:rsidRPr="00864C07" w14:paraId="15925512" w14:textId="77777777" w:rsidTr="00C64F73">
        <w:trPr>
          <w:trHeight w:val="227"/>
        </w:trPr>
        <w:tc>
          <w:tcPr>
            <w:tcW w:w="5529" w:type="dxa"/>
            <w:shd w:val="clear" w:color="auto" w:fill="auto"/>
            <w:noWrap/>
            <w:vAlign w:val="center"/>
          </w:tcPr>
          <w:p w14:paraId="6B2CF3CD" w14:textId="0E0098A9" w:rsidR="002A2823" w:rsidRPr="00864C07" w:rsidRDefault="002A2823" w:rsidP="002A2823">
            <w:pPr>
              <w:pStyle w:val="cuatexto"/>
              <w:spacing w:line="240" w:lineRule="auto"/>
            </w:pPr>
            <w:r>
              <w:t xml:space="preserve">Administrazio publikoek eta beste entitate batzuek eginiko lanak</w:t>
            </w:r>
          </w:p>
        </w:tc>
        <w:tc>
          <w:tcPr>
            <w:tcW w:w="3260" w:type="dxa"/>
            <w:shd w:val="clear" w:color="auto" w:fill="auto"/>
            <w:noWrap/>
            <w:vAlign w:val="center"/>
          </w:tcPr>
          <w:p w14:paraId="3691E1DB" w14:textId="57B9C85D" w:rsidR="002A2823" w:rsidRPr="00864C07" w:rsidRDefault="002A2823" w:rsidP="002A2823">
            <w:pPr>
              <w:pStyle w:val="cuatexto"/>
              <w:spacing w:line="240" w:lineRule="auto"/>
              <w:jc w:val="right"/>
            </w:pPr>
            <w:r>
              <w:t xml:space="preserve">1.982.022</w:t>
            </w:r>
          </w:p>
        </w:tc>
      </w:tr>
      <w:tr w:rsidR="002A2823" w:rsidRPr="00864C07" w14:paraId="2D59A207" w14:textId="77777777" w:rsidTr="00F76D49">
        <w:trPr>
          <w:trHeight w:val="284"/>
        </w:trPr>
        <w:tc>
          <w:tcPr>
            <w:tcW w:w="5529" w:type="dxa"/>
            <w:shd w:val="clear" w:color="auto" w:fill="FABF8F" w:themeFill="accent6" w:themeFillTint="99"/>
            <w:noWrap/>
            <w:vAlign w:val="center"/>
            <w:hideMark/>
          </w:tcPr>
          <w:p w14:paraId="3F6BE20C" w14:textId="77777777" w:rsidR="002A2823" w:rsidRPr="00864C07" w:rsidRDefault="002A2823" w:rsidP="002A2823">
            <w:pPr>
              <w:pStyle w:val="cuadroCabe"/>
              <w:spacing w:line="240" w:lineRule="auto"/>
            </w:pPr>
            <w:r>
              <w:t xml:space="preserve">Guztira</w:t>
            </w:r>
          </w:p>
        </w:tc>
        <w:tc>
          <w:tcPr>
            <w:tcW w:w="3260" w:type="dxa"/>
            <w:shd w:val="clear" w:color="auto" w:fill="FABF8F" w:themeFill="accent6" w:themeFillTint="99"/>
            <w:noWrap/>
            <w:vAlign w:val="center"/>
          </w:tcPr>
          <w:p w14:paraId="28CBCBE4" w14:textId="7171B075" w:rsidR="002A2823" w:rsidRPr="00864C07" w:rsidRDefault="002A2823" w:rsidP="002A2823">
            <w:pPr>
              <w:pStyle w:val="cuadroCabe"/>
              <w:spacing w:line="240" w:lineRule="auto"/>
              <w:jc w:val="right"/>
            </w:pPr>
            <w:r>
              <w:t xml:space="preserve">4.645.519</w:t>
            </w:r>
          </w:p>
        </w:tc>
      </w:tr>
    </w:tbl>
    <w:p w14:paraId="7BFD52BC" w14:textId="701776AB" w:rsidR="00897759" w:rsidRDefault="00897759" w:rsidP="00EB3EF0">
      <w:pPr>
        <w:pStyle w:val="texto"/>
        <w:spacing w:before="240" w:after="120"/>
      </w:pPr>
      <w:r>
        <w:t xml:space="preserve">2022an, inbertsioek guztira 2,1 milioi egin zuten, eta zenbateko horrek gastuen zenbateko osoaren ehuneko 14 egiten du.</w:t>
      </w:r>
    </w:p>
    <w:p w14:paraId="25278A85" w14:textId="77777777" w:rsidR="00342961" w:rsidRDefault="00342961">
      <w:pPr>
        <w:spacing w:after="0"/>
        <w:ind w:firstLine="0"/>
        <w:jc w:val="left"/>
        <w:rPr>
          <w:spacing w:val="6"/>
          <w:sz w:val="26"/>
          <w:szCs w:val="24"/>
        </w:rPr>
      </w:pPr>
      <w:r>
        <w:br w:type="page"/>
      </w:r>
    </w:p>
    <w:p w14:paraId="1A76B36D" w14:textId="3C585E54" w:rsidR="00AA67B9" w:rsidRDefault="00897759" w:rsidP="00AA67B9">
      <w:pPr>
        <w:pStyle w:val="texto"/>
        <w:spacing w:before="120" w:after="240"/>
      </w:pPr>
      <w:r>
        <w:t xml:space="preserve">Honako xehakapenak 2022ko gastuaren berri ematen du:</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812"/>
        <w:gridCol w:w="2977"/>
      </w:tblGrid>
      <w:tr w:rsidR="00AA67B9" w:rsidRPr="00864C07" w14:paraId="7E14A26D" w14:textId="77777777" w:rsidTr="00886D06">
        <w:trPr>
          <w:trHeight w:val="227"/>
        </w:trPr>
        <w:tc>
          <w:tcPr>
            <w:tcW w:w="5812" w:type="dxa"/>
            <w:tcBorders>
              <w:top w:val="single" w:sz="4" w:space="0" w:color="auto"/>
              <w:bottom w:val="single" w:sz="4" w:space="0" w:color="auto"/>
            </w:tcBorders>
            <w:shd w:val="clear" w:color="auto" w:fill="FABF8F" w:themeFill="accent6" w:themeFillTint="99"/>
            <w:noWrap/>
            <w:vAlign w:val="center"/>
            <w:hideMark/>
          </w:tcPr>
          <w:p w14:paraId="56CE2640" w14:textId="77777777" w:rsidR="00AA67B9" w:rsidRPr="00864C07" w:rsidRDefault="00AA67B9" w:rsidP="00EB5818">
            <w:pPr>
              <w:pStyle w:val="cuadroCabe"/>
              <w:spacing w:line="240" w:lineRule="auto"/>
            </w:pPr>
            <w:r>
              <w:t xml:space="preserve">Artikulua</w:t>
            </w:r>
          </w:p>
        </w:tc>
        <w:tc>
          <w:tcPr>
            <w:tcW w:w="2977" w:type="dxa"/>
            <w:tcBorders>
              <w:top w:val="single" w:sz="4" w:space="0" w:color="auto"/>
              <w:bottom w:val="single" w:sz="4" w:space="0" w:color="auto"/>
            </w:tcBorders>
            <w:shd w:val="clear" w:color="auto" w:fill="FABF8F" w:themeFill="accent6" w:themeFillTint="99"/>
            <w:noWrap/>
            <w:vAlign w:val="center"/>
            <w:hideMark/>
          </w:tcPr>
          <w:p w14:paraId="51AE43AF" w14:textId="77777777" w:rsidR="0026298B" w:rsidRDefault="0026298B" w:rsidP="00EB5818">
            <w:pPr>
              <w:pStyle w:val="cuadroCabe"/>
              <w:spacing w:line="240" w:lineRule="auto"/>
              <w:jc w:val="right"/>
            </w:pPr>
            <w:r>
              <w:t xml:space="preserve">Aitortutako betebehar garbiak (2022)</w:t>
            </w:r>
          </w:p>
          <w:p w14:paraId="3D9E544B" w14:textId="30C6B22D" w:rsidR="00AA67B9" w:rsidRPr="00864C07" w:rsidRDefault="0026298B" w:rsidP="00EB5818">
            <w:pPr>
              <w:pStyle w:val="cuadroCabe"/>
              <w:spacing w:line="240" w:lineRule="auto"/>
              <w:jc w:val="right"/>
            </w:pPr>
            <w:r>
              <w:t xml:space="preserve"> </w:t>
            </w:r>
          </w:p>
        </w:tc>
      </w:tr>
      <w:tr w:rsidR="00AA67B9" w:rsidRPr="00864C07" w14:paraId="041626FB" w14:textId="77777777" w:rsidTr="00886D06">
        <w:trPr>
          <w:trHeight w:val="227"/>
        </w:trPr>
        <w:tc>
          <w:tcPr>
            <w:tcW w:w="5812" w:type="dxa"/>
            <w:tcBorders>
              <w:top w:val="single" w:sz="4" w:space="0" w:color="auto"/>
            </w:tcBorders>
            <w:shd w:val="clear" w:color="auto" w:fill="auto"/>
            <w:noWrap/>
            <w:vAlign w:val="center"/>
          </w:tcPr>
          <w:p w14:paraId="78A81FFD" w14:textId="77777777" w:rsidR="00AA67B9" w:rsidRPr="00864C07" w:rsidRDefault="00AA67B9" w:rsidP="00EB5818">
            <w:pPr>
              <w:pStyle w:val="cuatexto"/>
              <w:spacing w:line="240" w:lineRule="auto"/>
            </w:pPr>
            <w:r>
              <w:t xml:space="preserve">Erabilera orokorreko azpiegitura eta ondasunetako inbertsio berriak</w:t>
            </w:r>
          </w:p>
        </w:tc>
        <w:tc>
          <w:tcPr>
            <w:tcW w:w="2977" w:type="dxa"/>
            <w:tcBorders>
              <w:top w:val="single" w:sz="4" w:space="0" w:color="auto"/>
            </w:tcBorders>
            <w:shd w:val="clear" w:color="auto" w:fill="auto"/>
            <w:noWrap/>
            <w:vAlign w:val="center"/>
          </w:tcPr>
          <w:p w14:paraId="64E0186E" w14:textId="4C06E715" w:rsidR="00AA67B9" w:rsidRPr="00864C07" w:rsidRDefault="00AA67B9" w:rsidP="00EB5818">
            <w:pPr>
              <w:pStyle w:val="cuatexto"/>
              <w:spacing w:line="240" w:lineRule="auto"/>
              <w:jc w:val="right"/>
            </w:pPr>
            <w:r>
              <w:t xml:space="preserve">189.869</w:t>
            </w:r>
          </w:p>
        </w:tc>
      </w:tr>
      <w:tr w:rsidR="00D66484" w:rsidRPr="00864C07" w14:paraId="3F23F3B0" w14:textId="77777777" w:rsidTr="00C64F73">
        <w:trPr>
          <w:trHeight w:val="227"/>
        </w:trPr>
        <w:tc>
          <w:tcPr>
            <w:tcW w:w="5812" w:type="dxa"/>
            <w:shd w:val="clear" w:color="auto" w:fill="auto"/>
            <w:noWrap/>
            <w:vAlign w:val="center"/>
          </w:tcPr>
          <w:p w14:paraId="76F031FA" w14:textId="64932A34" w:rsidR="00D66484" w:rsidRDefault="00D66484" w:rsidP="00EB5818">
            <w:pPr>
              <w:pStyle w:val="cuatexto"/>
              <w:spacing w:line="240" w:lineRule="auto"/>
            </w:pPr>
            <w:r>
              <w:t xml:space="preserve">Erabilera orokorreko azpiegitura eta ondasunak lehengoratzeko inbertsioak</w:t>
            </w:r>
          </w:p>
        </w:tc>
        <w:tc>
          <w:tcPr>
            <w:tcW w:w="2977" w:type="dxa"/>
            <w:shd w:val="clear" w:color="auto" w:fill="auto"/>
            <w:noWrap/>
            <w:vAlign w:val="center"/>
          </w:tcPr>
          <w:p w14:paraId="77BA3F86" w14:textId="78CFEFAF" w:rsidR="00D66484" w:rsidRDefault="00D66484" w:rsidP="00EB5818">
            <w:pPr>
              <w:pStyle w:val="cuatexto"/>
              <w:spacing w:line="240" w:lineRule="auto"/>
              <w:jc w:val="right"/>
            </w:pPr>
            <w:r>
              <w:t xml:space="preserve">182.666</w:t>
            </w:r>
          </w:p>
        </w:tc>
      </w:tr>
      <w:tr w:rsidR="00AA67B9" w:rsidRPr="00864C07" w14:paraId="7583ECBB" w14:textId="77777777" w:rsidTr="00C64F73">
        <w:trPr>
          <w:trHeight w:val="227"/>
        </w:trPr>
        <w:tc>
          <w:tcPr>
            <w:tcW w:w="5812" w:type="dxa"/>
            <w:shd w:val="clear" w:color="auto" w:fill="auto"/>
            <w:noWrap/>
            <w:vAlign w:val="center"/>
          </w:tcPr>
          <w:p w14:paraId="60E217B0" w14:textId="77777777" w:rsidR="00AA67B9" w:rsidRPr="00864C07" w:rsidRDefault="00AA67B9" w:rsidP="00EB5818">
            <w:pPr>
              <w:pStyle w:val="cuatexto"/>
              <w:spacing w:line="240" w:lineRule="auto"/>
            </w:pPr>
            <w:r>
              <w:t xml:space="preserve">Zerbitzuen funtzionamendu operatiboari lotutako inbertsio berria</w:t>
            </w:r>
          </w:p>
        </w:tc>
        <w:tc>
          <w:tcPr>
            <w:tcW w:w="2977" w:type="dxa"/>
            <w:shd w:val="clear" w:color="auto" w:fill="auto"/>
            <w:noWrap/>
            <w:vAlign w:val="center"/>
          </w:tcPr>
          <w:p w14:paraId="5CB3B718" w14:textId="20BF4101" w:rsidR="00AA67B9" w:rsidRPr="00864C07" w:rsidRDefault="00D66484" w:rsidP="00EB5818">
            <w:pPr>
              <w:pStyle w:val="cuatexto"/>
              <w:spacing w:line="240" w:lineRule="auto"/>
              <w:jc w:val="right"/>
            </w:pPr>
            <w:r>
              <w:t xml:space="preserve">1.053.060</w:t>
            </w:r>
          </w:p>
        </w:tc>
      </w:tr>
      <w:tr w:rsidR="00AA67B9" w:rsidRPr="00864C07" w14:paraId="2F3B68C4" w14:textId="77777777" w:rsidTr="00C64F73">
        <w:trPr>
          <w:trHeight w:val="227"/>
        </w:trPr>
        <w:tc>
          <w:tcPr>
            <w:tcW w:w="5812" w:type="dxa"/>
            <w:shd w:val="clear" w:color="auto" w:fill="auto"/>
            <w:noWrap/>
            <w:vAlign w:val="center"/>
          </w:tcPr>
          <w:p w14:paraId="1A0A102F" w14:textId="76EF0FF9" w:rsidR="00AA67B9" w:rsidRDefault="00AA67B9" w:rsidP="00EB5818">
            <w:pPr>
              <w:pStyle w:val="cuatexto"/>
              <w:spacing w:line="240" w:lineRule="auto"/>
            </w:pPr>
            <w:r>
              <w:t xml:space="preserve">Zerbitzuen funtzionamendu operatiboari lotutako lehengoratze-inbertsioa</w:t>
            </w:r>
          </w:p>
        </w:tc>
        <w:tc>
          <w:tcPr>
            <w:tcW w:w="2977" w:type="dxa"/>
            <w:shd w:val="clear" w:color="auto" w:fill="auto"/>
            <w:noWrap/>
            <w:vAlign w:val="center"/>
          </w:tcPr>
          <w:p w14:paraId="0F1B8EA1" w14:textId="783D3197" w:rsidR="00AA67B9" w:rsidRDefault="00AA67B9" w:rsidP="00EB5818">
            <w:pPr>
              <w:pStyle w:val="cuatexto"/>
              <w:spacing w:line="240" w:lineRule="auto"/>
              <w:jc w:val="right"/>
            </w:pPr>
            <w:r>
              <w:t xml:space="preserve">657.548</w:t>
            </w:r>
          </w:p>
        </w:tc>
      </w:tr>
      <w:tr w:rsidR="00AA67B9" w:rsidRPr="00864C07" w14:paraId="0FF10509" w14:textId="77777777" w:rsidTr="00F76D49">
        <w:trPr>
          <w:trHeight w:val="284"/>
        </w:trPr>
        <w:tc>
          <w:tcPr>
            <w:tcW w:w="5812" w:type="dxa"/>
            <w:shd w:val="clear" w:color="auto" w:fill="FABF8F" w:themeFill="accent6" w:themeFillTint="99"/>
            <w:noWrap/>
            <w:vAlign w:val="center"/>
            <w:hideMark/>
          </w:tcPr>
          <w:p w14:paraId="611DBA0B" w14:textId="77777777" w:rsidR="00AA67B9" w:rsidRPr="00864C07" w:rsidRDefault="00AA67B9" w:rsidP="00EB5818">
            <w:pPr>
              <w:pStyle w:val="cuadroCabe"/>
              <w:spacing w:line="240" w:lineRule="auto"/>
            </w:pPr>
            <w:r>
              <w:t xml:space="preserve">Guztira</w:t>
            </w:r>
          </w:p>
        </w:tc>
        <w:tc>
          <w:tcPr>
            <w:tcW w:w="2977" w:type="dxa"/>
            <w:shd w:val="clear" w:color="auto" w:fill="FABF8F" w:themeFill="accent6" w:themeFillTint="99"/>
            <w:noWrap/>
            <w:vAlign w:val="center"/>
          </w:tcPr>
          <w:p w14:paraId="4C77186E" w14:textId="74FD6D33" w:rsidR="00AA67B9" w:rsidRPr="00864C07" w:rsidRDefault="00AA67B9" w:rsidP="00EB5818">
            <w:pPr>
              <w:pStyle w:val="cuadroCabe"/>
              <w:spacing w:line="240" w:lineRule="auto"/>
              <w:jc w:val="right"/>
            </w:pPr>
            <w:r>
              <w:t xml:space="preserve">2.083.143</w:t>
            </w:r>
          </w:p>
        </w:tc>
      </w:tr>
    </w:tbl>
    <w:p w14:paraId="664B83CA" w14:textId="67CFAD08" w:rsidR="00355FC9" w:rsidRDefault="00355FC9" w:rsidP="005265DA">
      <w:pPr>
        <w:pStyle w:val="texto"/>
        <w:spacing w:before="240" w:after="240"/>
      </w:pPr>
      <w:r>
        <w:t xml:space="preserve">Gure lana zenbateko txikiko araubideko kontratazioa eta kontratu-euskarri egokirik gabeko prestazioak aztertzea izan da, bi gastu-kapituluetan.</w:t>
      </w:r>
      <w:r>
        <w:t xml:space="preserve"> </w:t>
      </w:r>
      <w:r>
        <w:t xml:space="preserve">Fiskalizazio-lagina hautatzeko, lehenik eta behin lortu ditugu guztizko kontratista-kopurua eta haien gastua, 2. eta 6. gastu-kapituluetarako. Honako informazio hau lortu dugu:</w:t>
      </w:r>
    </w:p>
    <w:tbl>
      <w:tblPr>
        <w:tblW w:w="881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127"/>
        <w:gridCol w:w="1701"/>
        <w:gridCol w:w="1559"/>
        <w:gridCol w:w="1757"/>
        <w:gridCol w:w="1673"/>
      </w:tblGrid>
      <w:tr w:rsidR="00355FC9" w14:paraId="4D54FAC0" w14:textId="77777777" w:rsidTr="00520A77">
        <w:trPr>
          <w:trHeight w:val="284"/>
        </w:trPr>
        <w:tc>
          <w:tcPr>
            <w:tcW w:w="2127" w:type="dxa"/>
            <w:tcBorders>
              <w:top w:val="single" w:sz="4" w:space="0" w:color="auto"/>
              <w:bottom w:val="single" w:sz="2" w:space="0" w:color="auto"/>
            </w:tcBorders>
            <w:shd w:val="clear" w:color="auto" w:fill="FABF8F" w:themeFill="accent6" w:themeFillTint="99"/>
            <w:noWrap/>
            <w:vAlign w:val="center"/>
            <w:hideMark/>
          </w:tcPr>
          <w:p w14:paraId="7A0BCAF9" w14:textId="77777777" w:rsidR="00355FC9" w:rsidRPr="00864C07" w:rsidRDefault="00355FC9" w:rsidP="00C64F73">
            <w:pPr>
              <w:pStyle w:val="cuadroCabe"/>
              <w:spacing w:line="240" w:lineRule="auto"/>
            </w:pPr>
            <w:r>
              <w:t xml:space="preserve">Kapitulua</w:t>
            </w:r>
          </w:p>
        </w:tc>
        <w:tc>
          <w:tcPr>
            <w:tcW w:w="3260" w:type="dxa"/>
            <w:gridSpan w:val="2"/>
            <w:tcBorders>
              <w:top w:val="single" w:sz="4" w:space="0" w:color="auto"/>
              <w:bottom w:val="single" w:sz="2" w:space="0" w:color="auto"/>
            </w:tcBorders>
            <w:shd w:val="clear" w:color="auto" w:fill="FABF8F" w:themeFill="accent6" w:themeFillTint="99"/>
            <w:noWrap/>
            <w:vAlign w:val="center"/>
            <w:hideMark/>
          </w:tcPr>
          <w:p w14:paraId="3176B68F" w14:textId="16AD7538" w:rsidR="00355FC9" w:rsidRDefault="00355FC9" w:rsidP="00C64F73">
            <w:pPr>
              <w:pStyle w:val="cuadroCabe"/>
              <w:spacing w:line="240" w:lineRule="auto"/>
              <w:jc w:val="center"/>
            </w:pPr>
            <w:r>
              <w:t xml:space="preserve">Kontratista-kop.</w:t>
            </w:r>
          </w:p>
        </w:tc>
        <w:tc>
          <w:tcPr>
            <w:tcW w:w="3430" w:type="dxa"/>
            <w:gridSpan w:val="2"/>
            <w:tcBorders>
              <w:top w:val="single" w:sz="4" w:space="0" w:color="auto"/>
              <w:bottom w:val="single" w:sz="2" w:space="0" w:color="auto"/>
            </w:tcBorders>
            <w:shd w:val="clear" w:color="auto" w:fill="FABF8F" w:themeFill="accent6" w:themeFillTint="99"/>
            <w:vAlign w:val="center"/>
          </w:tcPr>
          <w:p w14:paraId="6326C241" w14:textId="0A0199DD" w:rsidR="00FA23AA" w:rsidRDefault="00FA23AA" w:rsidP="00886D06">
            <w:pPr>
              <w:pStyle w:val="cuadroCabe"/>
              <w:tabs>
                <w:tab w:val="center" w:pos="1767"/>
                <w:tab w:val="right" w:pos="3534"/>
              </w:tabs>
              <w:spacing w:line="240" w:lineRule="auto"/>
              <w:jc w:val="center"/>
            </w:pPr>
            <w:r>
              <w:t xml:space="preserve">Aitortutako betebehar garbiak (BEZa barne), 2022</w:t>
            </w:r>
          </w:p>
          <w:p w14:paraId="3246486B" w14:textId="78DFDD51" w:rsidR="00355FC9" w:rsidRDefault="00FA23AA" w:rsidP="00886D06">
            <w:pPr>
              <w:pStyle w:val="cuadroCabe"/>
              <w:tabs>
                <w:tab w:val="center" w:pos="1767"/>
                <w:tab w:val="right" w:pos="3534"/>
              </w:tabs>
              <w:spacing w:line="240" w:lineRule="auto"/>
              <w:jc w:val="center"/>
            </w:pPr>
          </w:p>
        </w:tc>
      </w:tr>
      <w:tr w:rsidR="00355FC9" w14:paraId="1D71955C" w14:textId="77777777" w:rsidTr="00520A77">
        <w:trPr>
          <w:trHeight w:val="227"/>
        </w:trPr>
        <w:tc>
          <w:tcPr>
            <w:tcW w:w="2127" w:type="dxa"/>
            <w:vMerge w:val="restart"/>
            <w:tcBorders>
              <w:top w:val="single" w:sz="2" w:space="0" w:color="auto"/>
            </w:tcBorders>
            <w:shd w:val="clear" w:color="auto" w:fill="auto"/>
            <w:noWrap/>
            <w:vAlign w:val="center"/>
          </w:tcPr>
          <w:p w14:paraId="50247556" w14:textId="77777777" w:rsidR="00355FC9" w:rsidRPr="00864C07" w:rsidRDefault="00355FC9" w:rsidP="00C64F73">
            <w:pPr>
              <w:pStyle w:val="cuatexto"/>
              <w:spacing w:line="240" w:lineRule="auto"/>
            </w:pPr>
            <w:r>
              <w:t xml:space="preserve">2.</w:t>
            </w:r>
            <w:r>
              <w:t xml:space="preserve"> </w:t>
            </w:r>
            <w:r>
              <w:t xml:space="preserve">Ondasun eta zerbitzuetan egindako gastu arruntak</w:t>
            </w:r>
          </w:p>
        </w:tc>
        <w:tc>
          <w:tcPr>
            <w:tcW w:w="1701" w:type="dxa"/>
            <w:tcBorders>
              <w:top w:val="single" w:sz="2" w:space="0" w:color="auto"/>
            </w:tcBorders>
            <w:shd w:val="clear" w:color="auto" w:fill="auto"/>
            <w:noWrap/>
            <w:vAlign w:val="center"/>
          </w:tcPr>
          <w:p w14:paraId="21B63910" w14:textId="77777777" w:rsidR="00355FC9" w:rsidRDefault="00355FC9" w:rsidP="00C64F73">
            <w:pPr>
              <w:pStyle w:val="cuatexto"/>
              <w:spacing w:line="240" w:lineRule="auto"/>
              <w:jc w:val="right"/>
            </w:pPr>
            <w:r>
              <w:t xml:space="preserve">Lizitazio-prozedurarekin</w:t>
            </w:r>
            <w:r>
              <w:t xml:space="preserve"> </w:t>
            </w:r>
          </w:p>
          <w:p w14:paraId="66B7E5F7" w14:textId="77777777" w:rsidR="00355FC9" w:rsidRPr="00864C07" w:rsidRDefault="00355FC9" w:rsidP="00C64F73">
            <w:pPr>
              <w:pStyle w:val="cuatexto"/>
              <w:spacing w:line="240" w:lineRule="auto"/>
              <w:jc w:val="right"/>
            </w:pPr>
          </w:p>
        </w:tc>
        <w:tc>
          <w:tcPr>
            <w:tcW w:w="1559" w:type="dxa"/>
            <w:tcBorders>
              <w:top w:val="single" w:sz="2" w:space="0" w:color="auto"/>
            </w:tcBorders>
          </w:tcPr>
          <w:p w14:paraId="30D5D7AC" w14:textId="77777777" w:rsidR="00C878FF" w:rsidRPr="00286D98" w:rsidRDefault="00C878FF" w:rsidP="00C64F73">
            <w:pPr>
              <w:pStyle w:val="cuatexto"/>
              <w:spacing w:line="240" w:lineRule="auto"/>
              <w:jc w:val="right"/>
            </w:pPr>
            <w:r>
              <w:t xml:space="preserve">Munta txikiko kontratuetarako araubide berezia</w:t>
            </w:r>
          </w:p>
          <w:p w14:paraId="2992DC6D" w14:textId="64F547F1" w:rsidR="00355FC9" w:rsidRDefault="00C878FF" w:rsidP="00C64F73">
            <w:pPr>
              <w:pStyle w:val="cuatexto"/>
              <w:spacing w:line="240" w:lineRule="auto"/>
              <w:jc w:val="right"/>
            </w:pPr>
            <w:r>
              <w:t xml:space="preserve"> </w:t>
            </w:r>
          </w:p>
        </w:tc>
        <w:tc>
          <w:tcPr>
            <w:tcW w:w="1757" w:type="dxa"/>
            <w:tcBorders>
              <w:top w:val="single" w:sz="2" w:space="0" w:color="auto"/>
            </w:tcBorders>
            <w:vAlign w:val="center"/>
          </w:tcPr>
          <w:p w14:paraId="021F1320" w14:textId="77777777" w:rsidR="00355FC9" w:rsidRDefault="00355FC9" w:rsidP="00C64F73">
            <w:pPr>
              <w:pStyle w:val="cuatexto"/>
              <w:spacing w:line="240" w:lineRule="auto"/>
              <w:jc w:val="right"/>
            </w:pPr>
            <w:r>
              <w:t xml:space="preserve">Lizitazio-prozedurarekin</w:t>
            </w:r>
          </w:p>
        </w:tc>
        <w:tc>
          <w:tcPr>
            <w:tcW w:w="1673" w:type="dxa"/>
            <w:tcBorders>
              <w:top w:val="single" w:sz="2" w:space="0" w:color="auto"/>
            </w:tcBorders>
          </w:tcPr>
          <w:p w14:paraId="1DA8E5A9" w14:textId="77777777" w:rsidR="00C878FF" w:rsidRPr="00286D98" w:rsidRDefault="00C878FF" w:rsidP="00C64F73">
            <w:pPr>
              <w:pStyle w:val="cuatexto"/>
              <w:spacing w:line="240" w:lineRule="auto"/>
              <w:jc w:val="right"/>
            </w:pPr>
            <w:r>
              <w:t xml:space="preserve">Munta txikiko kontratuetarako araubide berezia</w:t>
            </w:r>
          </w:p>
          <w:p w14:paraId="4F8ADDF3" w14:textId="5149F781" w:rsidR="00355FC9" w:rsidRDefault="00C878FF" w:rsidP="00C64F73">
            <w:pPr>
              <w:pStyle w:val="cuatexto"/>
              <w:spacing w:line="240" w:lineRule="auto"/>
              <w:jc w:val="right"/>
            </w:pPr>
            <w:r>
              <w:t xml:space="preserve"> </w:t>
            </w:r>
          </w:p>
        </w:tc>
      </w:tr>
      <w:tr w:rsidR="00355FC9" w14:paraId="6A12C12A" w14:textId="77777777" w:rsidTr="00520A77">
        <w:trPr>
          <w:trHeight w:val="227"/>
        </w:trPr>
        <w:tc>
          <w:tcPr>
            <w:tcW w:w="2127" w:type="dxa"/>
            <w:vMerge/>
            <w:shd w:val="clear" w:color="auto" w:fill="auto"/>
            <w:noWrap/>
            <w:vAlign w:val="center"/>
          </w:tcPr>
          <w:p w14:paraId="297BBB59" w14:textId="77777777" w:rsidR="00355FC9" w:rsidRPr="00864C07" w:rsidRDefault="00355FC9" w:rsidP="00C64F73">
            <w:pPr>
              <w:pStyle w:val="cuatexto"/>
              <w:spacing w:line="240" w:lineRule="auto"/>
              <w:rPr>
                <w:lang w:val="es-ES" w:eastAsia="es-ES"/>
              </w:rPr>
            </w:pPr>
          </w:p>
        </w:tc>
        <w:tc>
          <w:tcPr>
            <w:tcW w:w="1701" w:type="dxa"/>
            <w:shd w:val="clear" w:color="auto" w:fill="auto"/>
            <w:noWrap/>
            <w:vAlign w:val="center"/>
          </w:tcPr>
          <w:p w14:paraId="0ACEFF68" w14:textId="25456C9D" w:rsidR="00355FC9" w:rsidRPr="00864C07" w:rsidRDefault="00732D9F" w:rsidP="00C64F73">
            <w:pPr>
              <w:pStyle w:val="cuatexto"/>
              <w:spacing w:line="240" w:lineRule="auto"/>
              <w:jc w:val="right"/>
            </w:pPr>
            <w:r>
              <w:t xml:space="preserve">24</w:t>
            </w:r>
          </w:p>
        </w:tc>
        <w:tc>
          <w:tcPr>
            <w:tcW w:w="1559" w:type="dxa"/>
            <w:vAlign w:val="center"/>
          </w:tcPr>
          <w:p w14:paraId="4228E37E" w14:textId="26D2904B" w:rsidR="00355FC9" w:rsidRDefault="00732D9F" w:rsidP="00C64F73">
            <w:pPr>
              <w:pStyle w:val="cuatexto"/>
              <w:spacing w:line="240" w:lineRule="auto"/>
              <w:jc w:val="right"/>
            </w:pPr>
            <w:r>
              <w:t xml:space="preserve">585</w:t>
            </w:r>
            <w:r w:rsidR="009D6BC4">
              <w:rPr>
                <w:rStyle w:val="Refdenotaalpie"/>
                <w:lang w:val="es-ES" w:eastAsia="es-ES"/>
              </w:rPr>
              <w:footnoteReference w:id="1"/>
            </w:r>
          </w:p>
        </w:tc>
        <w:tc>
          <w:tcPr>
            <w:tcW w:w="1757" w:type="dxa"/>
            <w:vAlign w:val="center"/>
          </w:tcPr>
          <w:p w14:paraId="35AC20C8" w14:textId="729E0FB2" w:rsidR="00355FC9" w:rsidRDefault="005C729F" w:rsidP="00C64F73">
            <w:pPr>
              <w:pStyle w:val="cuatexto"/>
              <w:spacing w:line="240" w:lineRule="auto"/>
              <w:jc w:val="right"/>
            </w:pPr>
            <w:r>
              <w:t xml:space="preserve">858.524</w:t>
            </w:r>
          </w:p>
        </w:tc>
        <w:tc>
          <w:tcPr>
            <w:tcW w:w="1673" w:type="dxa"/>
            <w:vAlign w:val="center"/>
          </w:tcPr>
          <w:p w14:paraId="2772617D" w14:textId="269ED1CB" w:rsidR="00355FC9" w:rsidRDefault="005C729F" w:rsidP="00C64F73">
            <w:pPr>
              <w:pStyle w:val="cuatexto"/>
              <w:spacing w:line="240" w:lineRule="auto"/>
              <w:jc w:val="right"/>
            </w:pPr>
            <w:r>
              <w:t xml:space="preserve">3.786.995</w:t>
            </w:r>
          </w:p>
        </w:tc>
      </w:tr>
      <w:tr w:rsidR="00355FC9" w14:paraId="60D8073E" w14:textId="77777777" w:rsidTr="00520A77">
        <w:trPr>
          <w:trHeight w:val="227"/>
        </w:trPr>
        <w:tc>
          <w:tcPr>
            <w:tcW w:w="2127" w:type="dxa"/>
            <w:shd w:val="clear" w:color="auto" w:fill="auto"/>
            <w:noWrap/>
            <w:vAlign w:val="center"/>
          </w:tcPr>
          <w:p w14:paraId="6C895068" w14:textId="77777777" w:rsidR="00355FC9" w:rsidRPr="00864C07" w:rsidRDefault="00355FC9" w:rsidP="00C64F73">
            <w:pPr>
              <w:pStyle w:val="cuatexto"/>
              <w:spacing w:line="240" w:lineRule="auto"/>
              <w:rPr>
                <w:lang w:val="es-ES" w:eastAsia="es-ES"/>
              </w:rPr>
            </w:pPr>
          </w:p>
        </w:tc>
        <w:tc>
          <w:tcPr>
            <w:tcW w:w="1701" w:type="dxa"/>
            <w:shd w:val="clear" w:color="auto" w:fill="auto"/>
            <w:noWrap/>
            <w:vAlign w:val="center"/>
          </w:tcPr>
          <w:p w14:paraId="6ADE920D" w14:textId="77777777" w:rsidR="00355FC9" w:rsidRPr="00864C07" w:rsidRDefault="00355FC9" w:rsidP="00C64F73">
            <w:pPr>
              <w:pStyle w:val="cuatexto"/>
              <w:spacing w:line="240" w:lineRule="auto"/>
              <w:jc w:val="right"/>
              <w:rPr>
                <w:lang w:val="es-ES" w:eastAsia="es-ES"/>
              </w:rPr>
            </w:pPr>
          </w:p>
        </w:tc>
        <w:tc>
          <w:tcPr>
            <w:tcW w:w="1559" w:type="dxa"/>
            <w:vAlign w:val="center"/>
          </w:tcPr>
          <w:p w14:paraId="7795E8B1" w14:textId="77777777" w:rsidR="00355FC9" w:rsidRDefault="00355FC9" w:rsidP="00C64F73">
            <w:pPr>
              <w:pStyle w:val="cuatexto"/>
              <w:spacing w:line="240" w:lineRule="auto"/>
              <w:jc w:val="right"/>
              <w:rPr>
                <w:lang w:val="es-ES" w:eastAsia="es-ES"/>
              </w:rPr>
            </w:pPr>
          </w:p>
        </w:tc>
        <w:tc>
          <w:tcPr>
            <w:tcW w:w="1757" w:type="dxa"/>
            <w:vAlign w:val="center"/>
          </w:tcPr>
          <w:p w14:paraId="4D0CC4C3" w14:textId="77777777" w:rsidR="00355FC9" w:rsidRDefault="00355FC9" w:rsidP="00C64F73">
            <w:pPr>
              <w:pStyle w:val="cuatexto"/>
              <w:spacing w:line="240" w:lineRule="auto"/>
              <w:jc w:val="right"/>
              <w:rPr>
                <w:lang w:val="es-ES" w:eastAsia="es-ES"/>
              </w:rPr>
            </w:pPr>
          </w:p>
        </w:tc>
        <w:tc>
          <w:tcPr>
            <w:tcW w:w="1673" w:type="dxa"/>
            <w:vAlign w:val="center"/>
          </w:tcPr>
          <w:p w14:paraId="7DE54D6B" w14:textId="77777777" w:rsidR="00355FC9" w:rsidRDefault="00355FC9" w:rsidP="00C64F73">
            <w:pPr>
              <w:pStyle w:val="cuatexto"/>
              <w:spacing w:line="240" w:lineRule="auto"/>
              <w:jc w:val="right"/>
              <w:rPr>
                <w:lang w:val="es-ES" w:eastAsia="es-ES"/>
              </w:rPr>
            </w:pPr>
          </w:p>
        </w:tc>
      </w:tr>
      <w:tr w:rsidR="00355FC9" w14:paraId="755AC098" w14:textId="77777777" w:rsidTr="00520A77">
        <w:trPr>
          <w:trHeight w:val="227"/>
        </w:trPr>
        <w:tc>
          <w:tcPr>
            <w:tcW w:w="2127" w:type="dxa"/>
            <w:shd w:val="clear" w:color="auto" w:fill="auto"/>
            <w:noWrap/>
            <w:vAlign w:val="center"/>
          </w:tcPr>
          <w:p w14:paraId="5A9ABBA6" w14:textId="77777777" w:rsidR="00355FC9" w:rsidRPr="00864C07" w:rsidRDefault="00355FC9" w:rsidP="00C64F73">
            <w:pPr>
              <w:pStyle w:val="cuatexto"/>
              <w:spacing w:line="240" w:lineRule="auto"/>
            </w:pPr>
            <w:r>
              <w:t xml:space="preserve">6.</w:t>
            </w:r>
            <w:r>
              <w:t xml:space="preserve"> </w:t>
            </w:r>
            <w:r>
              <w:t xml:space="preserve">Inbertsioetako gastuak</w:t>
            </w:r>
          </w:p>
        </w:tc>
        <w:tc>
          <w:tcPr>
            <w:tcW w:w="1701" w:type="dxa"/>
            <w:shd w:val="clear" w:color="auto" w:fill="auto"/>
            <w:noWrap/>
            <w:vAlign w:val="center"/>
          </w:tcPr>
          <w:p w14:paraId="7D1DBF3F" w14:textId="4AB9DDEB" w:rsidR="00355FC9" w:rsidRPr="00864C07" w:rsidRDefault="00A524B8" w:rsidP="00C64F73">
            <w:pPr>
              <w:pStyle w:val="cuatexto"/>
              <w:spacing w:line="240" w:lineRule="auto"/>
              <w:jc w:val="right"/>
            </w:pPr>
            <w:r>
              <w:t xml:space="preserve">11</w:t>
            </w:r>
          </w:p>
        </w:tc>
        <w:tc>
          <w:tcPr>
            <w:tcW w:w="1559" w:type="dxa"/>
            <w:vAlign w:val="center"/>
          </w:tcPr>
          <w:p w14:paraId="793EBBF5" w14:textId="53925308" w:rsidR="00355FC9" w:rsidRDefault="00A524B8" w:rsidP="00C64F73">
            <w:pPr>
              <w:pStyle w:val="cuatexto"/>
              <w:spacing w:line="240" w:lineRule="auto"/>
              <w:jc w:val="right"/>
            </w:pPr>
            <w:r>
              <w:t xml:space="preserve">65</w:t>
            </w:r>
          </w:p>
        </w:tc>
        <w:tc>
          <w:tcPr>
            <w:tcW w:w="1757" w:type="dxa"/>
            <w:vAlign w:val="center"/>
          </w:tcPr>
          <w:p w14:paraId="76BDB1BE" w14:textId="64F46A2E" w:rsidR="00355FC9" w:rsidRDefault="00A524B8" w:rsidP="00C64F73">
            <w:pPr>
              <w:pStyle w:val="cuatexto"/>
              <w:spacing w:line="240" w:lineRule="auto"/>
              <w:jc w:val="right"/>
            </w:pPr>
            <w:r>
              <w:t xml:space="preserve">1.697.085</w:t>
            </w:r>
          </w:p>
        </w:tc>
        <w:tc>
          <w:tcPr>
            <w:tcW w:w="1673" w:type="dxa"/>
            <w:vAlign w:val="center"/>
          </w:tcPr>
          <w:p w14:paraId="6658BD15" w14:textId="6B106C0F" w:rsidR="00355FC9" w:rsidRDefault="00A524B8" w:rsidP="00C64F73">
            <w:pPr>
              <w:pStyle w:val="cuatexto"/>
              <w:spacing w:line="240" w:lineRule="auto"/>
              <w:jc w:val="right"/>
            </w:pPr>
            <w:r>
              <w:t xml:space="preserve">386.058</w:t>
            </w:r>
          </w:p>
        </w:tc>
      </w:tr>
    </w:tbl>
    <w:p w14:paraId="2B3AF78B" w14:textId="2EB3B23F" w:rsidR="00355FC9" w:rsidRPr="00286D98" w:rsidRDefault="00355FC9" w:rsidP="005265DA">
      <w:pPr>
        <w:pStyle w:val="texto"/>
        <w:spacing w:before="240" w:after="240"/>
      </w:pPr>
      <w:r>
        <w:t xml:space="preserve">Munta txikiko kontratuetarako araubide bereziaren bidez kontratatu diren kontratista guztietatik, honako lagin hau hautatu dugu:</w:t>
      </w:r>
    </w:p>
    <w:tbl>
      <w:tblPr>
        <w:tblW w:w="893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26"/>
        <w:gridCol w:w="2552"/>
        <w:gridCol w:w="2853"/>
      </w:tblGrid>
      <w:tr w:rsidR="00355FC9" w:rsidRPr="00864C07" w14:paraId="4100ADB3" w14:textId="77777777" w:rsidTr="00C64F73">
        <w:trPr>
          <w:trHeight w:val="227"/>
        </w:trPr>
        <w:tc>
          <w:tcPr>
            <w:tcW w:w="3526" w:type="dxa"/>
            <w:shd w:val="clear" w:color="auto" w:fill="FABF8F" w:themeFill="accent6" w:themeFillTint="99"/>
            <w:noWrap/>
            <w:vAlign w:val="center"/>
            <w:hideMark/>
          </w:tcPr>
          <w:p w14:paraId="1575273D" w14:textId="77777777" w:rsidR="00355FC9" w:rsidRPr="00864C07" w:rsidRDefault="00355FC9" w:rsidP="00EB5818">
            <w:pPr>
              <w:pStyle w:val="cuadroCabe"/>
              <w:spacing w:line="240" w:lineRule="auto"/>
            </w:pPr>
            <w:r>
              <w:t xml:space="preserve">Kapitulua</w:t>
            </w:r>
          </w:p>
        </w:tc>
        <w:tc>
          <w:tcPr>
            <w:tcW w:w="2552" w:type="dxa"/>
            <w:shd w:val="clear" w:color="auto" w:fill="FABF8F" w:themeFill="accent6" w:themeFillTint="99"/>
            <w:vAlign w:val="center"/>
          </w:tcPr>
          <w:p w14:paraId="4A6F057C" w14:textId="7FE5F8E5" w:rsidR="00355FC9" w:rsidRPr="00286D98" w:rsidRDefault="00355FC9" w:rsidP="00EB5818">
            <w:pPr>
              <w:pStyle w:val="cuadroCabe"/>
              <w:spacing w:line="240" w:lineRule="auto"/>
              <w:jc w:val="right"/>
            </w:pPr>
            <w:r>
              <w:t xml:space="preserve">Kontratista-kop.</w:t>
            </w:r>
          </w:p>
        </w:tc>
        <w:tc>
          <w:tcPr>
            <w:tcW w:w="2853" w:type="dxa"/>
            <w:shd w:val="clear" w:color="auto" w:fill="FABF8F" w:themeFill="accent6" w:themeFillTint="99"/>
            <w:noWrap/>
            <w:vAlign w:val="center"/>
            <w:hideMark/>
          </w:tcPr>
          <w:p w14:paraId="1AED540C" w14:textId="77777777" w:rsidR="00FA23AA" w:rsidRDefault="00FA23AA" w:rsidP="00FA23AA">
            <w:pPr>
              <w:pStyle w:val="cuadroCabe"/>
              <w:spacing w:line="240" w:lineRule="auto"/>
              <w:jc w:val="right"/>
            </w:pPr>
            <w:r>
              <w:t xml:space="preserve">Aitortutako betebehar garbiak (BEZa barne), 2022</w:t>
            </w:r>
          </w:p>
          <w:p w14:paraId="203233F9" w14:textId="37087577" w:rsidR="00355FC9" w:rsidRPr="00286D98" w:rsidRDefault="00FA23AA" w:rsidP="00886D06">
            <w:pPr>
              <w:pStyle w:val="cuadroCabe"/>
              <w:spacing w:line="240" w:lineRule="auto"/>
              <w:jc w:val="right"/>
            </w:pPr>
          </w:p>
        </w:tc>
      </w:tr>
      <w:tr w:rsidR="00355FC9" w:rsidRPr="00864C07" w14:paraId="2A924009" w14:textId="77777777" w:rsidTr="00C64F73">
        <w:trPr>
          <w:trHeight w:val="227"/>
        </w:trPr>
        <w:tc>
          <w:tcPr>
            <w:tcW w:w="3526" w:type="dxa"/>
            <w:shd w:val="clear" w:color="auto" w:fill="auto"/>
            <w:noWrap/>
            <w:vAlign w:val="center"/>
          </w:tcPr>
          <w:p w14:paraId="5214887D" w14:textId="77777777" w:rsidR="00355FC9" w:rsidRPr="00864C07" w:rsidRDefault="00355FC9" w:rsidP="00EB5818">
            <w:pPr>
              <w:pStyle w:val="cuatexto"/>
              <w:spacing w:line="240" w:lineRule="auto"/>
            </w:pPr>
            <w:r>
              <w:t xml:space="preserve">2.</w:t>
            </w:r>
            <w:r>
              <w:t xml:space="preserve"> </w:t>
            </w:r>
            <w:r>
              <w:t xml:space="preserve">Ondasun eta zerbitzuetan egindako gastu arruntak</w:t>
            </w:r>
          </w:p>
        </w:tc>
        <w:tc>
          <w:tcPr>
            <w:tcW w:w="2552" w:type="dxa"/>
            <w:vAlign w:val="center"/>
          </w:tcPr>
          <w:p w14:paraId="78C502CA" w14:textId="627FE6CE" w:rsidR="00355FC9" w:rsidRDefault="00732D9F" w:rsidP="00EB5818">
            <w:pPr>
              <w:pStyle w:val="cuatexto"/>
              <w:spacing w:line="240" w:lineRule="auto"/>
              <w:jc w:val="right"/>
            </w:pPr>
            <w:r>
              <w:t xml:space="preserve">28</w:t>
            </w:r>
          </w:p>
        </w:tc>
        <w:tc>
          <w:tcPr>
            <w:tcW w:w="2853" w:type="dxa"/>
            <w:shd w:val="clear" w:color="auto" w:fill="auto"/>
            <w:noWrap/>
            <w:vAlign w:val="center"/>
          </w:tcPr>
          <w:p w14:paraId="3909085A" w14:textId="28148DBE" w:rsidR="00355FC9" w:rsidRPr="00864C07" w:rsidRDefault="005C729F" w:rsidP="00EB5818">
            <w:pPr>
              <w:pStyle w:val="cuatexto"/>
              <w:spacing w:line="240" w:lineRule="auto"/>
              <w:jc w:val="right"/>
            </w:pPr>
            <w:r>
              <w:t xml:space="preserve">2.920.082</w:t>
            </w:r>
          </w:p>
        </w:tc>
      </w:tr>
      <w:tr w:rsidR="00355FC9" w:rsidRPr="00864C07" w14:paraId="2B134EED" w14:textId="77777777" w:rsidTr="00C64F73">
        <w:trPr>
          <w:trHeight w:val="227"/>
        </w:trPr>
        <w:tc>
          <w:tcPr>
            <w:tcW w:w="3526" w:type="dxa"/>
            <w:shd w:val="clear" w:color="auto" w:fill="auto"/>
            <w:noWrap/>
            <w:vAlign w:val="center"/>
          </w:tcPr>
          <w:p w14:paraId="47AF5CDB" w14:textId="77777777" w:rsidR="00355FC9" w:rsidRPr="00864C07" w:rsidRDefault="00355FC9" w:rsidP="00EB5818">
            <w:pPr>
              <w:pStyle w:val="cuatexto"/>
              <w:spacing w:line="240" w:lineRule="auto"/>
            </w:pPr>
            <w:r>
              <w:t xml:space="preserve">6.</w:t>
            </w:r>
            <w:r>
              <w:t xml:space="preserve"> </w:t>
            </w:r>
            <w:r>
              <w:t xml:space="preserve">Inbertsioetako gastuak</w:t>
            </w:r>
          </w:p>
        </w:tc>
        <w:tc>
          <w:tcPr>
            <w:tcW w:w="2552" w:type="dxa"/>
            <w:vAlign w:val="center"/>
          </w:tcPr>
          <w:p w14:paraId="2D8A1141" w14:textId="7D6EF312" w:rsidR="00355FC9" w:rsidRDefault="00732D9F" w:rsidP="00EB5818">
            <w:pPr>
              <w:pStyle w:val="cuatexto"/>
              <w:spacing w:line="240" w:lineRule="auto"/>
              <w:jc w:val="right"/>
            </w:pPr>
            <w:r>
              <w:t xml:space="preserve">4</w:t>
            </w:r>
          </w:p>
        </w:tc>
        <w:tc>
          <w:tcPr>
            <w:tcW w:w="2853" w:type="dxa"/>
            <w:shd w:val="clear" w:color="auto" w:fill="auto"/>
            <w:noWrap/>
            <w:vAlign w:val="center"/>
          </w:tcPr>
          <w:p w14:paraId="24C4C055" w14:textId="16C37544" w:rsidR="00355FC9" w:rsidRPr="00864C07" w:rsidRDefault="00732D9F" w:rsidP="00EB5818">
            <w:pPr>
              <w:pStyle w:val="cuatexto"/>
              <w:spacing w:line="240" w:lineRule="auto"/>
              <w:jc w:val="right"/>
            </w:pPr>
            <w:r>
              <w:t xml:space="preserve">97.069</w:t>
            </w:r>
          </w:p>
        </w:tc>
      </w:tr>
    </w:tbl>
    <w:p w14:paraId="54AAA48A" w14:textId="390BAF8D" w:rsidR="00355FC9" w:rsidRDefault="00F14223" w:rsidP="00EB3EF0">
      <w:pPr>
        <w:pStyle w:val="texto"/>
        <w:spacing w:before="240" w:after="240"/>
        <w:rPr>
          <w:i/>
          <w:iCs/>
          <w:rFonts w:ascii="Arial" w:hAnsi="Arial" w:cs="Arial"/>
        </w:rPr>
      </w:pPr>
      <w:r>
        <w:tab/>
      </w:r>
      <w:r>
        <w:t xml:space="preserve">Hautatutako laginek 2. eta 6. kapituluetako gastuen ehuneko 77 eta 25 egiten dute, hurrenez hurren, zenbateko txikiko kontratuen araubide bereziaren bidez izapidetuak.</w:t>
      </w:r>
      <w:r>
        <w:t xml:space="preserve"> </w:t>
      </w:r>
      <w:r>
        <w:t xml:space="preserve">Geure berrikuspenean oinarrituz, honako hauek ondorioztatu ditugu:</w:t>
      </w:r>
    </w:p>
    <w:p w14:paraId="31772F14" w14:textId="77777777" w:rsidR="00355FC9" w:rsidRPr="008E2F76" w:rsidRDefault="00355FC9" w:rsidP="00355FC9">
      <w:pPr>
        <w:pStyle w:val="texto"/>
        <w:spacing w:before="120" w:after="240"/>
        <w:ind w:firstLine="0"/>
        <w:rPr>
          <w:i/>
          <w:iCs/>
          <w:rFonts w:ascii="Arial" w:hAnsi="Arial" w:cs="Arial"/>
        </w:rPr>
      </w:pPr>
      <w:r>
        <w:rPr>
          <w:i/>
          <w:rFonts w:ascii="Arial" w:hAnsi="Arial"/>
        </w:rPr>
        <w:t xml:space="preserve">Munta txikiko kontratazioa</w:t>
      </w:r>
    </w:p>
    <w:p w14:paraId="4455F027" w14:textId="77777777" w:rsidR="00355FC9" w:rsidRPr="00453BA0" w:rsidRDefault="00355FC9"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 xml:space="preserve">2. kapitulua: ondasun eta zerbitzuetako gastu arruntak:</w:t>
      </w:r>
    </w:p>
    <w:p w14:paraId="2FEAD280" w14:textId="7F024C19" w:rsidR="00355FC9" w:rsidRDefault="00355FC9" w:rsidP="00355FC9">
      <w:pPr>
        <w:pStyle w:val="texto"/>
        <w:tabs>
          <w:tab w:val="clear" w:pos="2835"/>
          <w:tab w:val="clear" w:pos="3969"/>
          <w:tab w:val="clear" w:pos="5103"/>
          <w:tab w:val="clear" w:pos="6237"/>
          <w:tab w:val="clear" w:pos="7371"/>
        </w:tabs>
        <w:spacing w:before="120" w:after="240"/>
        <w:rPr>
          <w:rFonts w:cs="Arial"/>
        </w:rPr>
      </w:pPr>
      <w:r>
        <w:t xml:space="preserve">Egiaztatu dugu munta txikiko kontratuetarako araubide bereziaren bidez izapidetutako honako prestazio hauek daudela, guztira 20.795 euroko gastua jo zutenak 2022an, zeinen balio zenbatetsiak gainditu egiten baititu Kontratuei buruzko Foru Legean araubide horretarako ezarritako mugak, honela:</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119"/>
        <w:gridCol w:w="2126"/>
        <w:gridCol w:w="3544"/>
      </w:tblGrid>
      <w:tr w:rsidR="00355FC9" w:rsidRPr="00864C07" w14:paraId="55377AF3" w14:textId="77777777" w:rsidTr="005265DA">
        <w:trPr>
          <w:trHeight w:val="255"/>
        </w:trPr>
        <w:tc>
          <w:tcPr>
            <w:tcW w:w="3119" w:type="dxa"/>
            <w:shd w:val="clear" w:color="auto" w:fill="FABF8F" w:themeFill="accent6" w:themeFillTint="99"/>
            <w:noWrap/>
            <w:vAlign w:val="center"/>
            <w:hideMark/>
          </w:tcPr>
          <w:p w14:paraId="5E9A332B" w14:textId="77777777" w:rsidR="00355FC9" w:rsidRPr="00864C07" w:rsidRDefault="00355FC9" w:rsidP="00C64F73">
            <w:pPr>
              <w:pStyle w:val="cuadroCabe"/>
              <w:spacing w:line="240" w:lineRule="auto"/>
            </w:pPr>
            <w:r>
              <w:t xml:space="preserve">Prestazioaren deskribapena</w:t>
            </w:r>
          </w:p>
        </w:tc>
        <w:tc>
          <w:tcPr>
            <w:tcW w:w="2126" w:type="dxa"/>
            <w:shd w:val="clear" w:color="auto" w:fill="FABF8F" w:themeFill="accent6" w:themeFillTint="99"/>
            <w:vAlign w:val="center"/>
          </w:tcPr>
          <w:p w14:paraId="5CA9DB13" w14:textId="77777777" w:rsidR="00355FC9" w:rsidRDefault="00355FC9" w:rsidP="00C64F73">
            <w:pPr>
              <w:pStyle w:val="cuadroCabe"/>
              <w:spacing w:line="240" w:lineRule="auto"/>
              <w:jc w:val="right"/>
            </w:pPr>
            <w:r>
              <w:t xml:space="preserve">Faktura-kopurua</w:t>
            </w:r>
          </w:p>
        </w:tc>
        <w:tc>
          <w:tcPr>
            <w:tcW w:w="3544" w:type="dxa"/>
            <w:shd w:val="clear" w:color="auto" w:fill="FABF8F" w:themeFill="accent6" w:themeFillTint="99"/>
            <w:noWrap/>
            <w:vAlign w:val="center"/>
            <w:hideMark/>
          </w:tcPr>
          <w:p w14:paraId="64E74AEC" w14:textId="455D0F96" w:rsidR="00E17968" w:rsidRDefault="00FA23AA" w:rsidP="00C64F73">
            <w:pPr>
              <w:pStyle w:val="cuadroCabe"/>
              <w:spacing w:line="240" w:lineRule="auto"/>
              <w:jc w:val="right"/>
            </w:pPr>
            <w:r>
              <w:t xml:space="preserve">Aitortutako betebehar garbiak (2022)</w:t>
            </w:r>
          </w:p>
          <w:p w14:paraId="7B465BAA" w14:textId="231E02FF" w:rsidR="00355FC9" w:rsidRPr="00864C07" w:rsidRDefault="00E17968" w:rsidP="00886D06">
            <w:pPr>
              <w:pStyle w:val="cuadroCabe"/>
              <w:spacing w:line="240" w:lineRule="auto"/>
              <w:jc w:val="right"/>
            </w:pPr>
            <w:r>
              <w:t xml:space="preserve"> </w:t>
            </w:r>
            <w:r>
              <w:t xml:space="preserve">(BEZa barne)</w:t>
            </w:r>
          </w:p>
        </w:tc>
      </w:tr>
      <w:tr w:rsidR="00355FC9" w:rsidRPr="00864C07" w14:paraId="5D08C788" w14:textId="77777777" w:rsidTr="005265DA">
        <w:trPr>
          <w:trHeight w:val="255"/>
        </w:trPr>
        <w:tc>
          <w:tcPr>
            <w:tcW w:w="3119" w:type="dxa"/>
            <w:tcBorders>
              <w:top w:val="single" w:sz="4" w:space="0" w:color="auto"/>
              <w:bottom w:val="single" w:sz="4" w:space="0" w:color="auto"/>
            </w:tcBorders>
            <w:shd w:val="clear" w:color="auto" w:fill="auto"/>
            <w:noWrap/>
            <w:vAlign w:val="center"/>
          </w:tcPr>
          <w:p w14:paraId="4C748F39" w14:textId="461FAD20" w:rsidR="00355FC9" w:rsidRPr="00864C07" w:rsidRDefault="007E30E7" w:rsidP="00C64F73">
            <w:pPr>
              <w:pStyle w:val="cuatexto"/>
              <w:spacing w:line="240" w:lineRule="auto"/>
            </w:pPr>
            <w:r>
              <w:t xml:space="preserve">Inprimatze-zerbitzua.</w:t>
            </w:r>
          </w:p>
        </w:tc>
        <w:tc>
          <w:tcPr>
            <w:tcW w:w="2126" w:type="dxa"/>
            <w:tcBorders>
              <w:top w:val="single" w:sz="4" w:space="0" w:color="auto"/>
              <w:bottom w:val="single" w:sz="4" w:space="0" w:color="auto"/>
            </w:tcBorders>
            <w:shd w:val="clear" w:color="auto" w:fill="auto"/>
            <w:vAlign w:val="center"/>
          </w:tcPr>
          <w:p w14:paraId="2EA75A78" w14:textId="1A0C43A5" w:rsidR="00355FC9" w:rsidRDefault="007E30E7" w:rsidP="00C64F73">
            <w:pPr>
              <w:pStyle w:val="cuatexto"/>
              <w:spacing w:line="240" w:lineRule="auto"/>
              <w:jc w:val="right"/>
            </w:pPr>
            <w:r>
              <w:t xml:space="preserve">2</w:t>
            </w:r>
          </w:p>
        </w:tc>
        <w:tc>
          <w:tcPr>
            <w:tcW w:w="3544" w:type="dxa"/>
            <w:tcBorders>
              <w:top w:val="single" w:sz="4" w:space="0" w:color="auto"/>
              <w:bottom w:val="single" w:sz="4" w:space="0" w:color="auto"/>
            </w:tcBorders>
            <w:shd w:val="clear" w:color="auto" w:fill="auto"/>
            <w:noWrap/>
            <w:vAlign w:val="center"/>
          </w:tcPr>
          <w:p w14:paraId="6546827C" w14:textId="0924DE31" w:rsidR="00355FC9" w:rsidRPr="00864C07" w:rsidRDefault="007E30E7" w:rsidP="00C64F73">
            <w:pPr>
              <w:pStyle w:val="cuatexto"/>
              <w:spacing w:line="240" w:lineRule="auto"/>
              <w:jc w:val="right"/>
            </w:pPr>
            <w:r>
              <w:t xml:space="preserve">12.540</w:t>
            </w:r>
          </w:p>
        </w:tc>
      </w:tr>
      <w:tr w:rsidR="00355FC9" w:rsidRPr="00864C07" w14:paraId="7D319AF0" w14:textId="77777777" w:rsidTr="005265DA">
        <w:trPr>
          <w:trHeight w:val="255"/>
        </w:trPr>
        <w:tc>
          <w:tcPr>
            <w:tcW w:w="3119" w:type="dxa"/>
            <w:tcBorders>
              <w:top w:val="single" w:sz="4" w:space="0" w:color="auto"/>
              <w:bottom w:val="single" w:sz="2" w:space="0" w:color="auto"/>
            </w:tcBorders>
            <w:shd w:val="clear" w:color="auto" w:fill="auto"/>
            <w:noWrap/>
            <w:vAlign w:val="center"/>
          </w:tcPr>
          <w:p w14:paraId="34DB893E" w14:textId="0F62CF98" w:rsidR="00355FC9" w:rsidRPr="00864C07" w:rsidRDefault="007E30E7" w:rsidP="00C64F73">
            <w:pPr>
              <w:pStyle w:val="cuatexto"/>
              <w:spacing w:line="240" w:lineRule="auto"/>
            </w:pPr>
            <w:r>
              <w:t xml:space="preserve">Posta-kontuak mantentzea</w:t>
            </w:r>
          </w:p>
        </w:tc>
        <w:tc>
          <w:tcPr>
            <w:tcW w:w="2126" w:type="dxa"/>
            <w:tcBorders>
              <w:top w:val="single" w:sz="4" w:space="0" w:color="auto"/>
              <w:bottom w:val="single" w:sz="2" w:space="0" w:color="auto"/>
            </w:tcBorders>
            <w:shd w:val="clear" w:color="auto" w:fill="auto"/>
            <w:vAlign w:val="center"/>
          </w:tcPr>
          <w:p w14:paraId="652CEB62" w14:textId="13795E18" w:rsidR="00355FC9" w:rsidRDefault="007E30E7" w:rsidP="00C64F73">
            <w:pPr>
              <w:pStyle w:val="cuatexto"/>
              <w:spacing w:line="240" w:lineRule="auto"/>
              <w:jc w:val="right"/>
            </w:pPr>
            <w:r>
              <w:t xml:space="preserve">96</w:t>
            </w:r>
          </w:p>
        </w:tc>
        <w:tc>
          <w:tcPr>
            <w:tcW w:w="3544" w:type="dxa"/>
            <w:tcBorders>
              <w:top w:val="single" w:sz="4" w:space="0" w:color="auto"/>
              <w:bottom w:val="single" w:sz="2" w:space="0" w:color="auto"/>
            </w:tcBorders>
            <w:shd w:val="clear" w:color="auto" w:fill="auto"/>
            <w:noWrap/>
            <w:vAlign w:val="center"/>
          </w:tcPr>
          <w:p w14:paraId="074F02F8" w14:textId="1803C86F" w:rsidR="00355FC9" w:rsidRPr="00864C07" w:rsidRDefault="007E30E7" w:rsidP="00C64F73">
            <w:pPr>
              <w:pStyle w:val="cuatexto"/>
              <w:spacing w:line="240" w:lineRule="auto"/>
              <w:jc w:val="right"/>
            </w:pPr>
            <w:r>
              <w:t xml:space="preserve">8.255</w:t>
            </w:r>
          </w:p>
        </w:tc>
      </w:tr>
      <w:tr w:rsidR="00355FC9" w:rsidRPr="00864C07" w14:paraId="12487CCA" w14:textId="77777777" w:rsidTr="005265DA">
        <w:trPr>
          <w:trHeight w:val="255"/>
        </w:trPr>
        <w:tc>
          <w:tcPr>
            <w:tcW w:w="3119" w:type="dxa"/>
            <w:shd w:val="clear" w:color="auto" w:fill="FABF8F" w:themeFill="accent6" w:themeFillTint="99"/>
            <w:noWrap/>
            <w:vAlign w:val="center"/>
            <w:hideMark/>
          </w:tcPr>
          <w:p w14:paraId="21C8AF2E" w14:textId="77777777" w:rsidR="00355FC9" w:rsidRPr="00864C07" w:rsidRDefault="00355FC9" w:rsidP="00C64F73">
            <w:pPr>
              <w:pStyle w:val="cuadroCabe"/>
              <w:spacing w:line="240" w:lineRule="auto"/>
            </w:pPr>
            <w:r>
              <w:t xml:space="preserve">Guztira</w:t>
            </w:r>
          </w:p>
        </w:tc>
        <w:tc>
          <w:tcPr>
            <w:tcW w:w="2126" w:type="dxa"/>
            <w:shd w:val="clear" w:color="auto" w:fill="FABF8F" w:themeFill="accent6" w:themeFillTint="99"/>
            <w:vAlign w:val="center"/>
          </w:tcPr>
          <w:p w14:paraId="2AF5396D" w14:textId="77777777" w:rsidR="00355FC9" w:rsidRDefault="00355FC9" w:rsidP="00C64F73">
            <w:pPr>
              <w:pStyle w:val="cuadroCabe"/>
              <w:spacing w:line="240" w:lineRule="auto"/>
              <w:jc w:val="right"/>
              <w:rPr>
                <w:lang w:val="es-ES" w:eastAsia="es-ES"/>
              </w:rPr>
            </w:pPr>
          </w:p>
        </w:tc>
        <w:tc>
          <w:tcPr>
            <w:tcW w:w="3544" w:type="dxa"/>
            <w:shd w:val="clear" w:color="auto" w:fill="FABF8F" w:themeFill="accent6" w:themeFillTint="99"/>
            <w:noWrap/>
            <w:vAlign w:val="center"/>
          </w:tcPr>
          <w:p w14:paraId="1CA8C98A" w14:textId="57A90944" w:rsidR="00355FC9" w:rsidRPr="00864C07" w:rsidRDefault="007E30E7" w:rsidP="00C64F73">
            <w:pPr>
              <w:pStyle w:val="cuadroCabe"/>
              <w:spacing w:line="240" w:lineRule="auto"/>
              <w:jc w:val="right"/>
            </w:pPr>
            <w:r>
              <w:t xml:space="preserve">20.795</w:t>
            </w:r>
          </w:p>
        </w:tc>
      </w:tr>
    </w:tbl>
    <w:p w14:paraId="2A23EEB5" w14:textId="55571E35" w:rsidR="007E30E7" w:rsidRPr="000642B0" w:rsidRDefault="00674F0D" w:rsidP="00EB3EF0">
      <w:pPr>
        <w:pStyle w:val="texto"/>
        <w:tabs>
          <w:tab w:val="clear" w:pos="2835"/>
          <w:tab w:val="clear" w:pos="3969"/>
          <w:tab w:val="clear" w:pos="5103"/>
          <w:tab w:val="clear" w:pos="6237"/>
          <w:tab w:val="clear" w:pos="7371"/>
        </w:tabs>
        <w:spacing w:before="240"/>
        <w:rPr>
          <w:rFonts w:cs="Arial"/>
        </w:rPr>
      </w:pPr>
      <w:r>
        <w:t xml:space="preserve">2022ko ekainean inprimatze-zerbitzua esleitu zen.</w:t>
      </w:r>
      <w:r>
        <w:t xml:space="preserve"> </w:t>
      </w:r>
      <w:r>
        <w:t xml:space="preserve">Aipatu gastua lizitazioaren aurreko aldikoa da.</w:t>
      </w:r>
    </w:p>
    <w:p w14:paraId="57504B2A" w14:textId="7595D9B1" w:rsidR="00316B10" w:rsidRDefault="00316B10" w:rsidP="00355FC9">
      <w:pPr>
        <w:pStyle w:val="texto"/>
        <w:tabs>
          <w:tab w:val="clear" w:pos="2835"/>
          <w:tab w:val="clear" w:pos="3969"/>
          <w:tab w:val="clear" w:pos="5103"/>
          <w:tab w:val="clear" w:pos="6237"/>
          <w:tab w:val="clear" w:pos="7371"/>
        </w:tabs>
        <w:spacing w:before="120"/>
        <w:rPr>
          <w:rFonts w:cs="Arial"/>
        </w:rPr>
      </w:pPr>
      <w:r>
        <w:t xml:space="preserve">Akats horiei buruz, Ganbera honek adierazi nahi du ezen kontu-hartzailetzak kontratazioaren segimendurako txosten bat jaulkitzen duela urtean behin, non aztertzen baititu kontratazio-espedientea izapidetzera behartzen duten zenbatekoetara iritsi diren gastu errepikari lizitaziogabeak.</w:t>
      </w:r>
      <w:r>
        <w:t xml:space="preserve"> </w:t>
      </w:r>
    </w:p>
    <w:p w14:paraId="403CB8FF" w14:textId="77777777" w:rsidR="00355FC9" w:rsidRDefault="00355FC9"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 xml:space="preserve">6. kapitulua, inbertsio-gastuena:</w:t>
      </w:r>
    </w:p>
    <w:p w14:paraId="7491D8AA" w14:textId="77777777" w:rsidR="00355FC9" w:rsidRDefault="00355FC9" w:rsidP="00520A77">
      <w:pPr>
        <w:pStyle w:val="texto"/>
        <w:spacing w:before="120" w:after="360"/>
        <w:rPr>
          <w:szCs w:val="26"/>
        </w:rPr>
      </w:pPr>
      <w:r>
        <w:t xml:space="preserve">Kasu honetan, ikusi dugu azterturiko gastua egokiro izapidetua izan zela, eta ez zuela lizitazio-prozedura baten beharrik.</w:t>
      </w:r>
      <w:r>
        <w:t xml:space="preserve"> </w:t>
      </w:r>
    </w:p>
    <w:p w14:paraId="0FB6E11A" w14:textId="77777777" w:rsidR="00647C4B" w:rsidRDefault="00647C4B" w:rsidP="00647C4B">
      <w:pPr>
        <w:pStyle w:val="texto"/>
        <w:spacing w:before="120" w:after="240"/>
        <w:ind w:firstLine="0"/>
        <w:rPr>
          <w:i/>
          <w:szCs w:val="26"/>
          <w:rFonts w:ascii="Arial" w:hAnsi="Arial" w:cs="Arial"/>
        </w:rPr>
      </w:pPr>
      <w:r>
        <w:rPr>
          <w:i/>
          <w:rFonts w:ascii="Arial" w:hAnsi="Arial"/>
        </w:rPr>
        <w:t xml:space="preserve">Kontratu-euskarri egokirik gabeko prestazioak</w:t>
      </w:r>
    </w:p>
    <w:p w14:paraId="78E6FA19" w14:textId="19D6319D" w:rsidR="00647C4B" w:rsidRDefault="00647C4B" w:rsidP="00C64F73">
      <w:pPr>
        <w:pStyle w:val="texto"/>
        <w:spacing w:before="120" w:after="240"/>
      </w:pPr>
      <w:r>
        <w:t xml:space="preserve">Udalak emandako informazioaren arabera, 2022an guztira 78.916 euro ordaindu ziren, zeinen kontratua mugaeguneratuta baitzegoen. hona xehetasunak:</w:t>
      </w:r>
      <w:r>
        <w:t xml:space="preserve"> </w:t>
      </w:r>
    </w:p>
    <w:tbl>
      <w:tblPr>
        <w:tblW w:w="5000" w:type="pct"/>
        <w:jc w:val="center"/>
        <w:tblLayout w:type="fixed"/>
        <w:tblCellMar>
          <w:left w:w="70" w:type="dxa"/>
          <w:right w:w="70" w:type="dxa"/>
        </w:tblCellMar>
        <w:tblLook w:val="04A0" w:firstRow="1" w:lastRow="0" w:firstColumn="1" w:lastColumn="0" w:noHBand="0" w:noVBand="1"/>
      </w:tblPr>
      <w:tblGrid>
        <w:gridCol w:w="2692"/>
        <w:gridCol w:w="1276"/>
        <w:gridCol w:w="2127"/>
        <w:gridCol w:w="2694"/>
      </w:tblGrid>
      <w:tr w:rsidR="005C729F" w:rsidRPr="00C64F73" w14:paraId="36D70318" w14:textId="77777777" w:rsidTr="005265DA">
        <w:trPr>
          <w:trHeight w:val="227"/>
          <w:jc w:val="center"/>
        </w:trPr>
        <w:tc>
          <w:tcPr>
            <w:tcW w:w="2692" w:type="dxa"/>
            <w:tcBorders>
              <w:top w:val="single" w:sz="4" w:space="0" w:color="auto"/>
              <w:bottom w:val="single" w:sz="4" w:space="0" w:color="auto"/>
            </w:tcBorders>
            <w:shd w:val="clear" w:color="auto" w:fill="FABF8F" w:themeFill="accent6" w:themeFillTint="99"/>
            <w:noWrap/>
            <w:vAlign w:val="center"/>
          </w:tcPr>
          <w:p w14:paraId="22E03CF3" w14:textId="77777777" w:rsidR="005C729F" w:rsidRPr="00C64F73" w:rsidRDefault="005C729F" w:rsidP="00C64F73">
            <w:pPr>
              <w:spacing w:after="0"/>
              <w:ind w:right="-78" w:firstLine="0"/>
              <w:jc w:val="left"/>
              <w:rPr>
                <w:sz w:val="16"/>
                <w:szCs w:val="16"/>
                <w:rFonts w:ascii="Arial" w:hAnsi="Arial" w:cs="Arial"/>
              </w:rPr>
            </w:pPr>
            <w:r>
              <w:rPr>
                <w:sz w:val="16"/>
                <w:rFonts w:ascii="Arial" w:hAnsi="Arial"/>
              </w:rPr>
              <w:t xml:space="preserve">Kontratuaren xedea</w:t>
            </w:r>
          </w:p>
        </w:tc>
        <w:tc>
          <w:tcPr>
            <w:tcW w:w="1276" w:type="dxa"/>
            <w:tcBorders>
              <w:top w:val="single" w:sz="4" w:space="0" w:color="auto"/>
              <w:bottom w:val="single" w:sz="4" w:space="0" w:color="auto"/>
            </w:tcBorders>
            <w:shd w:val="clear" w:color="auto" w:fill="FABF8F" w:themeFill="accent6" w:themeFillTint="99"/>
            <w:noWrap/>
            <w:vAlign w:val="center"/>
          </w:tcPr>
          <w:p w14:paraId="0F8EED0E" w14:textId="77777777" w:rsidR="005C729F" w:rsidRPr="00C64F73" w:rsidRDefault="005C729F" w:rsidP="00C64F73">
            <w:pPr>
              <w:spacing w:after="0"/>
              <w:ind w:left="-72" w:right="-66" w:firstLine="0"/>
              <w:jc w:val="right"/>
              <w:rPr>
                <w:sz w:val="16"/>
                <w:szCs w:val="16"/>
                <w:rFonts w:ascii="Arial" w:hAnsi="Arial" w:cs="Arial"/>
              </w:rPr>
            </w:pPr>
            <w:r>
              <w:rPr>
                <w:sz w:val="16"/>
                <w:rFonts w:ascii="Arial" w:hAnsi="Arial"/>
              </w:rPr>
              <w:t xml:space="preserve">2022an ordaindutako gastua</w:t>
            </w:r>
            <w:r>
              <w:rPr>
                <w:sz w:val="16"/>
                <w:rFonts w:ascii="Arial" w:hAnsi="Arial"/>
              </w:rPr>
              <w:t xml:space="preserve"> </w:t>
            </w:r>
          </w:p>
          <w:p w14:paraId="7928DD17" w14:textId="77777777" w:rsidR="005C729F" w:rsidRPr="00C64F73" w:rsidRDefault="005C729F" w:rsidP="00C64F73">
            <w:pPr>
              <w:spacing w:after="0"/>
              <w:ind w:left="-72" w:right="-66" w:firstLine="0"/>
              <w:jc w:val="right"/>
              <w:rPr>
                <w:sz w:val="16"/>
                <w:szCs w:val="16"/>
                <w:rFonts w:ascii="Arial" w:hAnsi="Arial" w:cs="Arial"/>
              </w:rPr>
            </w:pPr>
          </w:p>
        </w:tc>
        <w:tc>
          <w:tcPr>
            <w:tcW w:w="2127" w:type="dxa"/>
            <w:tcBorders>
              <w:top w:val="single" w:sz="4" w:space="0" w:color="auto"/>
              <w:bottom w:val="single" w:sz="4" w:space="0" w:color="auto"/>
            </w:tcBorders>
            <w:shd w:val="clear" w:color="auto" w:fill="FABF8F" w:themeFill="accent6" w:themeFillTint="99"/>
            <w:vAlign w:val="center"/>
          </w:tcPr>
          <w:p w14:paraId="2FB6C599" w14:textId="77777777" w:rsidR="005C729F" w:rsidRPr="00C64F73" w:rsidRDefault="005C729F" w:rsidP="00C64F73">
            <w:pPr>
              <w:spacing w:after="0"/>
              <w:ind w:left="-72" w:firstLine="0"/>
              <w:jc w:val="right"/>
              <w:rPr>
                <w:sz w:val="16"/>
                <w:szCs w:val="16"/>
                <w:rFonts w:ascii="Arial" w:hAnsi="Arial" w:cs="Arial"/>
              </w:rPr>
            </w:pPr>
            <w:r>
              <w:rPr>
                <w:sz w:val="16"/>
                <w:rFonts w:ascii="Arial" w:hAnsi="Arial"/>
              </w:rPr>
              <w:t xml:space="preserve">Kontratuaren amaieratik 2022-12-31ra arte metatutako gastua</w:t>
            </w:r>
            <w:r>
              <w:rPr>
                <w:sz w:val="16"/>
                <w:rFonts w:ascii="Arial" w:hAnsi="Arial"/>
              </w:rPr>
              <w:t xml:space="preserve"> </w:t>
            </w:r>
          </w:p>
          <w:p w14:paraId="11C75D5F" w14:textId="77777777" w:rsidR="005C729F" w:rsidRPr="00C64F73" w:rsidRDefault="005C729F" w:rsidP="00C64F73">
            <w:pPr>
              <w:spacing w:after="0"/>
              <w:ind w:left="-72" w:firstLine="0"/>
              <w:jc w:val="right"/>
              <w:rPr>
                <w:sz w:val="16"/>
                <w:szCs w:val="16"/>
                <w:rFonts w:ascii="Arial" w:hAnsi="Arial" w:cs="Arial"/>
              </w:rPr>
            </w:pPr>
          </w:p>
        </w:tc>
        <w:tc>
          <w:tcPr>
            <w:tcW w:w="2694" w:type="dxa"/>
            <w:tcBorders>
              <w:top w:val="single" w:sz="4" w:space="0" w:color="auto"/>
              <w:bottom w:val="single" w:sz="4" w:space="0" w:color="auto"/>
            </w:tcBorders>
            <w:shd w:val="clear" w:color="auto" w:fill="FABF8F" w:themeFill="accent6" w:themeFillTint="99"/>
            <w:vAlign w:val="center"/>
          </w:tcPr>
          <w:p w14:paraId="2855B05F" w14:textId="77777777" w:rsidR="005C729F" w:rsidRPr="00C64F73" w:rsidRDefault="005C729F" w:rsidP="00C64F73">
            <w:pPr>
              <w:spacing w:after="0"/>
              <w:ind w:left="-72" w:firstLine="0"/>
              <w:jc w:val="right"/>
              <w:rPr>
                <w:sz w:val="16"/>
                <w:szCs w:val="16"/>
                <w:rFonts w:ascii="Arial" w:hAnsi="Arial" w:cs="Arial"/>
              </w:rPr>
            </w:pPr>
            <w:r>
              <w:rPr>
                <w:sz w:val="16"/>
                <w:rFonts w:ascii="Arial" w:hAnsi="Arial"/>
              </w:rPr>
              <w:t xml:space="preserve">Kontratu-amaieraren data (luzapenak barne)</w:t>
            </w:r>
            <w:r>
              <w:rPr>
                <w:sz w:val="16"/>
                <w:rFonts w:ascii="Arial" w:hAnsi="Arial"/>
              </w:rPr>
              <w:t xml:space="preserve"> </w:t>
            </w:r>
          </w:p>
          <w:p w14:paraId="7A5C0274" w14:textId="77777777" w:rsidR="005C729F" w:rsidRPr="00C64F73" w:rsidRDefault="005C729F" w:rsidP="00C64F73">
            <w:pPr>
              <w:spacing w:after="0"/>
              <w:ind w:left="-72" w:firstLine="0"/>
              <w:jc w:val="right"/>
              <w:rPr>
                <w:sz w:val="16"/>
                <w:szCs w:val="16"/>
                <w:rFonts w:ascii="Arial" w:hAnsi="Arial" w:cs="Arial"/>
              </w:rPr>
            </w:pPr>
          </w:p>
        </w:tc>
      </w:tr>
      <w:tr w:rsidR="005C729F" w:rsidRPr="00C23D24" w14:paraId="38AE3EBF" w14:textId="77777777" w:rsidTr="005265DA">
        <w:trPr>
          <w:trHeight w:val="227"/>
          <w:jc w:val="center"/>
        </w:trPr>
        <w:tc>
          <w:tcPr>
            <w:tcW w:w="2692" w:type="dxa"/>
            <w:tcBorders>
              <w:top w:val="single" w:sz="4" w:space="0" w:color="auto"/>
              <w:bottom w:val="single" w:sz="4" w:space="0" w:color="auto"/>
            </w:tcBorders>
            <w:shd w:val="clear" w:color="auto" w:fill="auto"/>
            <w:noWrap/>
            <w:vAlign w:val="center"/>
          </w:tcPr>
          <w:p w14:paraId="67A3208E" w14:textId="18D1D4D1" w:rsidR="005C729F" w:rsidRPr="00C23D24" w:rsidRDefault="00F109A4" w:rsidP="00C64F73">
            <w:pPr>
              <w:pStyle w:val="texto"/>
              <w:spacing w:after="0"/>
              <w:ind w:firstLine="0"/>
              <w:jc w:val="left"/>
              <w:rPr>
                <w:sz w:val="20"/>
                <w:szCs w:val="20"/>
                <w:rFonts w:ascii="Arial Narrow" w:hAnsi="Arial Narrow"/>
              </w:rPr>
            </w:pPr>
            <w:r>
              <w:rPr>
                <w:sz w:val="20"/>
                <w:rFonts w:ascii="Arial Narrow" w:hAnsi="Arial Narrow"/>
              </w:rPr>
              <w:t xml:space="preserve">Bizi- eta istripu-aseguruak</w:t>
            </w:r>
            <w:r>
              <w:rPr>
                <w:sz w:val="20"/>
                <w:rFonts w:ascii="Arial Narrow" w:hAnsi="Arial Narrow"/>
              </w:rPr>
              <w:t xml:space="preserve"> </w:t>
            </w:r>
          </w:p>
        </w:tc>
        <w:tc>
          <w:tcPr>
            <w:tcW w:w="1276" w:type="dxa"/>
            <w:tcBorders>
              <w:top w:val="single" w:sz="4" w:space="0" w:color="auto"/>
              <w:bottom w:val="single" w:sz="4" w:space="0" w:color="auto"/>
            </w:tcBorders>
            <w:shd w:val="clear" w:color="auto" w:fill="auto"/>
            <w:noWrap/>
            <w:vAlign w:val="center"/>
          </w:tcPr>
          <w:p w14:paraId="7824C8EA" w14:textId="48792004" w:rsidR="005C729F" w:rsidRPr="00C23D24" w:rsidRDefault="00F109A4" w:rsidP="00C64F73">
            <w:pPr>
              <w:spacing w:after="0"/>
              <w:ind w:firstLine="0"/>
              <w:jc w:val="right"/>
              <w:rPr>
                <w:rFonts w:ascii="Arial Narrow" w:hAnsi="Arial Narrow" w:cs="Arial"/>
              </w:rPr>
            </w:pPr>
            <w:r>
              <w:rPr>
                <w:rFonts w:ascii="Arial Narrow" w:hAnsi="Arial Narrow"/>
              </w:rPr>
              <w:t xml:space="preserve">20.275</w:t>
            </w:r>
          </w:p>
        </w:tc>
        <w:tc>
          <w:tcPr>
            <w:tcW w:w="2127" w:type="dxa"/>
            <w:tcBorders>
              <w:top w:val="single" w:sz="4" w:space="0" w:color="auto"/>
              <w:bottom w:val="single" w:sz="4" w:space="0" w:color="auto"/>
            </w:tcBorders>
            <w:shd w:val="clear" w:color="auto" w:fill="auto"/>
            <w:vAlign w:val="center"/>
          </w:tcPr>
          <w:p w14:paraId="363CB756" w14:textId="2BDE4AB5" w:rsidR="005C729F" w:rsidRPr="00C23D24" w:rsidRDefault="00F109A4" w:rsidP="00C64F73">
            <w:pPr>
              <w:spacing w:after="0"/>
              <w:ind w:firstLine="0"/>
              <w:jc w:val="right"/>
              <w:rPr>
                <w:rFonts w:ascii="Arial Narrow" w:hAnsi="Arial Narrow" w:cs="Arial"/>
              </w:rPr>
            </w:pPr>
            <w:r>
              <w:rPr>
                <w:rFonts w:ascii="Arial Narrow" w:hAnsi="Arial Narrow"/>
              </w:rPr>
              <w:t xml:space="preserve">56.500</w:t>
            </w:r>
          </w:p>
        </w:tc>
        <w:tc>
          <w:tcPr>
            <w:tcW w:w="2694" w:type="dxa"/>
            <w:tcBorders>
              <w:top w:val="single" w:sz="4" w:space="0" w:color="auto"/>
              <w:bottom w:val="single" w:sz="4" w:space="0" w:color="auto"/>
            </w:tcBorders>
            <w:shd w:val="clear" w:color="auto" w:fill="auto"/>
            <w:vAlign w:val="center"/>
          </w:tcPr>
          <w:p w14:paraId="525241AC" w14:textId="26CB4546" w:rsidR="005C729F" w:rsidRPr="00C23D24" w:rsidRDefault="00F109A4" w:rsidP="00C64F73">
            <w:pPr>
              <w:spacing w:after="0"/>
              <w:ind w:firstLine="0"/>
              <w:jc w:val="right"/>
              <w:rPr>
                <w:rFonts w:ascii="Arial Narrow" w:hAnsi="Arial Narrow" w:cs="Arial"/>
              </w:rPr>
            </w:pPr>
            <w:r>
              <w:rPr>
                <w:rFonts w:ascii="Arial Narrow" w:hAnsi="Arial Narrow"/>
              </w:rPr>
              <w:t xml:space="preserve">2020/06/30</w:t>
            </w:r>
          </w:p>
        </w:tc>
      </w:tr>
      <w:tr w:rsidR="005C729F" w:rsidRPr="00C23D24" w14:paraId="6CB4A610" w14:textId="77777777" w:rsidTr="005265DA">
        <w:trPr>
          <w:trHeight w:val="227"/>
          <w:jc w:val="center"/>
        </w:trPr>
        <w:tc>
          <w:tcPr>
            <w:tcW w:w="2692" w:type="dxa"/>
            <w:tcBorders>
              <w:top w:val="single" w:sz="4" w:space="0" w:color="auto"/>
              <w:bottom w:val="single" w:sz="2" w:space="0" w:color="auto"/>
            </w:tcBorders>
            <w:shd w:val="clear" w:color="auto" w:fill="auto"/>
            <w:noWrap/>
            <w:vAlign w:val="center"/>
          </w:tcPr>
          <w:p w14:paraId="0FAA085F" w14:textId="4DE74E47" w:rsidR="005C729F" w:rsidRPr="00C23D24" w:rsidRDefault="00F109A4" w:rsidP="00C64F73">
            <w:pPr>
              <w:pStyle w:val="texto"/>
              <w:spacing w:after="0"/>
              <w:ind w:firstLine="0"/>
              <w:jc w:val="left"/>
              <w:rPr>
                <w:sz w:val="20"/>
                <w:szCs w:val="20"/>
                <w:rFonts w:ascii="Arial Narrow" w:hAnsi="Arial Narrow"/>
              </w:rPr>
            </w:pPr>
            <w:r>
              <w:rPr>
                <w:sz w:val="20"/>
                <w:rFonts w:ascii="Arial Narrow" w:hAnsi="Arial Narrow"/>
              </w:rPr>
              <w:t xml:space="preserve">Berdeguneak mantentzea</w:t>
            </w:r>
          </w:p>
        </w:tc>
        <w:tc>
          <w:tcPr>
            <w:tcW w:w="1276" w:type="dxa"/>
            <w:tcBorders>
              <w:top w:val="single" w:sz="4" w:space="0" w:color="auto"/>
              <w:bottom w:val="single" w:sz="2" w:space="0" w:color="auto"/>
            </w:tcBorders>
            <w:shd w:val="clear" w:color="auto" w:fill="auto"/>
            <w:noWrap/>
            <w:vAlign w:val="center"/>
          </w:tcPr>
          <w:p w14:paraId="090FD5F8" w14:textId="2B6C84DF" w:rsidR="005C729F" w:rsidRPr="00C23D24" w:rsidRDefault="00F109A4" w:rsidP="00C64F73">
            <w:pPr>
              <w:spacing w:after="0"/>
              <w:ind w:firstLine="0"/>
              <w:jc w:val="right"/>
              <w:rPr>
                <w:rFonts w:ascii="Arial Narrow" w:hAnsi="Arial Narrow" w:cs="Arial"/>
              </w:rPr>
            </w:pPr>
            <w:r>
              <w:rPr>
                <w:rFonts w:ascii="Arial Narrow" w:hAnsi="Arial Narrow"/>
              </w:rPr>
              <w:t xml:space="preserve">58.641</w:t>
            </w:r>
          </w:p>
        </w:tc>
        <w:tc>
          <w:tcPr>
            <w:tcW w:w="2127" w:type="dxa"/>
            <w:tcBorders>
              <w:top w:val="single" w:sz="4" w:space="0" w:color="auto"/>
              <w:bottom w:val="single" w:sz="2" w:space="0" w:color="auto"/>
            </w:tcBorders>
            <w:shd w:val="clear" w:color="auto" w:fill="auto"/>
            <w:vAlign w:val="center"/>
          </w:tcPr>
          <w:p w14:paraId="3F903A13" w14:textId="0BB28A15" w:rsidR="005C729F" w:rsidRPr="00C23D24" w:rsidRDefault="00F109A4" w:rsidP="00C64F73">
            <w:pPr>
              <w:spacing w:after="0"/>
              <w:ind w:firstLine="0"/>
              <w:jc w:val="right"/>
              <w:rPr>
                <w:rFonts w:ascii="Arial Narrow" w:hAnsi="Arial Narrow" w:cs="Arial"/>
              </w:rPr>
            </w:pPr>
            <w:r>
              <w:rPr>
                <w:rFonts w:ascii="Arial Narrow" w:hAnsi="Arial Narrow"/>
              </w:rPr>
              <w:t xml:space="preserve">58.641</w:t>
            </w:r>
          </w:p>
        </w:tc>
        <w:tc>
          <w:tcPr>
            <w:tcW w:w="2694" w:type="dxa"/>
            <w:tcBorders>
              <w:top w:val="single" w:sz="4" w:space="0" w:color="auto"/>
              <w:bottom w:val="single" w:sz="2" w:space="0" w:color="auto"/>
            </w:tcBorders>
            <w:shd w:val="clear" w:color="auto" w:fill="auto"/>
            <w:vAlign w:val="center"/>
          </w:tcPr>
          <w:p w14:paraId="1B10C079" w14:textId="4A538D3F" w:rsidR="005C729F" w:rsidRPr="00C23D24" w:rsidRDefault="00F109A4" w:rsidP="00C64F73">
            <w:pPr>
              <w:spacing w:after="0"/>
              <w:ind w:firstLine="0"/>
              <w:jc w:val="right"/>
              <w:rPr>
                <w:rFonts w:ascii="Arial Narrow" w:hAnsi="Arial Narrow" w:cs="Arial"/>
              </w:rPr>
            </w:pPr>
            <w:r>
              <w:rPr>
                <w:rFonts w:ascii="Arial Narrow" w:hAnsi="Arial Narrow"/>
              </w:rPr>
              <w:t xml:space="preserve">2022/09/15</w:t>
            </w:r>
          </w:p>
        </w:tc>
      </w:tr>
      <w:tr w:rsidR="005C729F" w:rsidRPr="00504252" w14:paraId="7CA6BDD3" w14:textId="77777777" w:rsidTr="005265DA">
        <w:trPr>
          <w:trHeight w:val="227"/>
          <w:jc w:val="center"/>
        </w:trPr>
        <w:tc>
          <w:tcPr>
            <w:tcW w:w="2692" w:type="dxa"/>
            <w:tcBorders>
              <w:top w:val="single" w:sz="4" w:space="0" w:color="auto"/>
              <w:bottom w:val="single" w:sz="2" w:space="0" w:color="auto"/>
            </w:tcBorders>
            <w:shd w:val="clear" w:color="auto" w:fill="FABF8F" w:themeFill="accent6" w:themeFillTint="99"/>
            <w:noWrap/>
            <w:vAlign w:val="center"/>
          </w:tcPr>
          <w:p w14:paraId="14F5A571" w14:textId="77777777" w:rsidR="005C729F" w:rsidRPr="00504252" w:rsidRDefault="005C729F" w:rsidP="00C64F73">
            <w:pPr>
              <w:pStyle w:val="texto"/>
              <w:spacing w:after="0"/>
              <w:ind w:firstLine="0"/>
              <w:jc w:val="left"/>
              <w:rPr>
                <w:sz w:val="18"/>
                <w:szCs w:val="18"/>
                <w:rFonts w:ascii="Arial" w:hAnsi="Arial" w:cs="Arial"/>
              </w:rPr>
            </w:pPr>
            <w:r>
              <w:rPr>
                <w:sz w:val="18"/>
                <w:rFonts w:ascii="Arial" w:hAnsi="Arial"/>
              </w:rPr>
              <w:t xml:space="preserve">Guztira</w:t>
            </w:r>
          </w:p>
        </w:tc>
        <w:tc>
          <w:tcPr>
            <w:tcW w:w="1276" w:type="dxa"/>
            <w:tcBorders>
              <w:top w:val="single" w:sz="4" w:space="0" w:color="auto"/>
              <w:bottom w:val="single" w:sz="2" w:space="0" w:color="auto"/>
            </w:tcBorders>
            <w:shd w:val="clear" w:color="auto" w:fill="FABF8F" w:themeFill="accent6" w:themeFillTint="99"/>
            <w:noWrap/>
            <w:vAlign w:val="center"/>
          </w:tcPr>
          <w:p w14:paraId="2ED8AE5A" w14:textId="71475A60" w:rsidR="005C729F" w:rsidRPr="00504252" w:rsidRDefault="00682CF7" w:rsidP="00C64F73">
            <w:pPr>
              <w:spacing w:after="0"/>
              <w:ind w:firstLine="0"/>
              <w:jc w:val="right"/>
              <w:rPr>
                <w:sz w:val="18"/>
                <w:szCs w:val="18"/>
                <w:rFonts w:ascii="Arial" w:hAnsi="Arial" w:cs="Arial"/>
              </w:rPr>
            </w:pPr>
            <w:r>
              <w:rPr>
                <w:sz w:val="18"/>
                <w:rFonts w:ascii="Arial" w:hAnsi="Arial"/>
              </w:rPr>
              <w:t xml:space="preserve">78.916</w:t>
            </w:r>
          </w:p>
        </w:tc>
        <w:tc>
          <w:tcPr>
            <w:tcW w:w="2127" w:type="dxa"/>
            <w:tcBorders>
              <w:top w:val="single" w:sz="4" w:space="0" w:color="auto"/>
              <w:bottom w:val="single" w:sz="2" w:space="0" w:color="auto"/>
            </w:tcBorders>
            <w:shd w:val="clear" w:color="auto" w:fill="FABF8F" w:themeFill="accent6" w:themeFillTint="99"/>
            <w:vAlign w:val="center"/>
          </w:tcPr>
          <w:p w14:paraId="49A5856A" w14:textId="225290F5" w:rsidR="005C729F" w:rsidRPr="00504252" w:rsidRDefault="00682CF7" w:rsidP="00C64F73">
            <w:pPr>
              <w:spacing w:after="0"/>
              <w:ind w:firstLine="0"/>
              <w:jc w:val="right"/>
              <w:rPr>
                <w:sz w:val="18"/>
                <w:szCs w:val="18"/>
                <w:rFonts w:ascii="Arial" w:hAnsi="Arial" w:cs="Arial"/>
              </w:rPr>
            </w:pPr>
            <w:r>
              <w:rPr>
                <w:sz w:val="18"/>
                <w:rFonts w:ascii="Arial" w:hAnsi="Arial"/>
              </w:rPr>
              <w:t xml:space="preserve">115.141</w:t>
            </w:r>
          </w:p>
        </w:tc>
        <w:tc>
          <w:tcPr>
            <w:tcW w:w="2694" w:type="dxa"/>
            <w:tcBorders>
              <w:top w:val="single" w:sz="4" w:space="0" w:color="auto"/>
              <w:bottom w:val="single" w:sz="2" w:space="0" w:color="auto"/>
            </w:tcBorders>
            <w:shd w:val="clear" w:color="auto" w:fill="FABF8F" w:themeFill="accent6" w:themeFillTint="99"/>
            <w:vAlign w:val="center"/>
          </w:tcPr>
          <w:p w14:paraId="6DFC21BA" w14:textId="77777777" w:rsidR="005C729F" w:rsidRPr="00504252" w:rsidRDefault="005C729F" w:rsidP="00C64F73">
            <w:pPr>
              <w:spacing w:after="0"/>
              <w:ind w:firstLine="0"/>
              <w:jc w:val="right"/>
              <w:rPr>
                <w:rFonts w:ascii="Arial" w:hAnsi="Arial" w:cs="Arial"/>
                <w:sz w:val="18"/>
                <w:szCs w:val="18"/>
                <w:lang w:val="es-ES" w:eastAsia="es-ES"/>
              </w:rPr>
            </w:pPr>
          </w:p>
        </w:tc>
      </w:tr>
    </w:tbl>
    <w:p w14:paraId="7F4B4C6A" w14:textId="10730B32" w:rsidR="00355FC9" w:rsidRPr="000642B0" w:rsidRDefault="00355FC9" w:rsidP="00C64F73">
      <w:pPr>
        <w:pStyle w:val="texto"/>
        <w:spacing w:before="240" w:after="240"/>
        <w:rPr>
          <w:szCs w:val="26"/>
        </w:rPr>
      </w:pPr>
      <w:r>
        <w:t xml:space="preserve">Kontratua amaitu zenez geroztik prestazio hauek esleituak ez izatearen arrazoia da prozedura hutsik geratu zela, ez behin baizik birritan.</w:t>
      </w:r>
    </w:p>
    <w:p w14:paraId="6E2128DE" w14:textId="2BEF4E32" w:rsidR="004E3531" w:rsidRPr="007F3F07" w:rsidRDefault="004E3531" w:rsidP="007F3F07">
      <w:pPr>
        <w:pStyle w:val="atitulo2"/>
        <w:spacing w:before="240"/>
        <w:rPr>
          <w:bCs w:val="0"/>
          <w:iCs w:val="0"/>
        </w:rPr>
      </w:pPr>
      <w:bookmarkStart w:id="21" w:name="_Toc155955946"/>
      <w:r>
        <w:t xml:space="preserve">3.3. Transferentzia arruntetako eta kapital-transferentzietako gastuak</w:t>
      </w:r>
      <w:bookmarkEnd w:id="21"/>
    </w:p>
    <w:p w14:paraId="67308EC7" w14:textId="68C3D5BB" w:rsidR="00A124DE" w:rsidRDefault="00A124DE" w:rsidP="00D3430C">
      <w:pPr>
        <w:pStyle w:val="texto"/>
        <w:spacing w:before="120" w:after="240"/>
        <w:rPr>
          <w:szCs w:val="26"/>
        </w:rPr>
      </w:pPr>
      <w:r>
        <w:t xml:space="preserve">Transferentzia-gastuak transferentzia arruntetakoak bakarrik dira.</w:t>
      </w:r>
      <w:r>
        <w:t xml:space="preserve"> </w:t>
      </w:r>
      <w:r>
        <w:t xml:space="preserve">2022an 1,2 milioikoak izan ziren; kopuru horrek gastu guztien ehuneko 8 egiten du, honela zehazturik:</w:t>
      </w:r>
      <w:r>
        <w:t xml:space="preserve"> </w:t>
      </w:r>
    </w:p>
    <w:tbl>
      <w:tblPr>
        <w:tblW w:w="885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379"/>
        <w:gridCol w:w="2480"/>
      </w:tblGrid>
      <w:tr w:rsidR="00D3430C" w:rsidRPr="00BD0017" w14:paraId="6F002B8F" w14:textId="77777777" w:rsidTr="00520A77">
        <w:trPr>
          <w:trHeight w:val="284"/>
        </w:trPr>
        <w:tc>
          <w:tcPr>
            <w:tcW w:w="6379" w:type="dxa"/>
            <w:shd w:val="clear" w:color="auto" w:fill="FABF8F" w:themeFill="accent6" w:themeFillTint="99"/>
            <w:vAlign w:val="center"/>
            <w:hideMark/>
          </w:tcPr>
          <w:p w14:paraId="7D3BEE8F" w14:textId="3A37D047" w:rsidR="00D3430C" w:rsidRPr="00BD0017" w:rsidRDefault="00D3430C" w:rsidP="006F162B">
            <w:pPr>
              <w:pStyle w:val="cuadroCabe"/>
              <w:spacing w:line="240" w:lineRule="auto"/>
              <w:rPr>
                <w:szCs w:val="18"/>
              </w:rPr>
            </w:pPr>
            <w:r>
              <w:t xml:space="preserve">Transferentzia arruntak</w:t>
            </w:r>
          </w:p>
        </w:tc>
        <w:tc>
          <w:tcPr>
            <w:tcW w:w="2480" w:type="dxa"/>
            <w:shd w:val="clear" w:color="auto" w:fill="FABF8F" w:themeFill="accent6" w:themeFillTint="99"/>
            <w:vAlign w:val="center"/>
            <w:hideMark/>
          </w:tcPr>
          <w:p w14:paraId="000E78F4" w14:textId="754BE2C2" w:rsidR="00D3430C" w:rsidRPr="00BD0017" w:rsidRDefault="00D3430C" w:rsidP="00BD0017">
            <w:pPr>
              <w:pStyle w:val="cuadroCabe"/>
              <w:spacing w:line="240" w:lineRule="auto"/>
              <w:jc w:val="right"/>
              <w:rPr>
                <w:szCs w:val="18"/>
              </w:rPr>
            </w:pPr>
            <w:r>
              <w:t xml:space="preserve">Zenbatekoa</w:t>
            </w:r>
          </w:p>
        </w:tc>
      </w:tr>
      <w:tr w:rsidR="00D3430C" w:rsidRPr="00BD0017" w14:paraId="1C2C0861" w14:textId="77777777" w:rsidTr="00520A77">
        <w:trPr>
          <w:trHeight w:val="227"/>
        </w:trPr>
        <w:tc>
          <w:tcPr>
            <w:tcW w:w="6379" w:type="dxa"/>
            <w:shd w:val="clear" w:color="auto" w:fill="auto"/>
            <w:noWrap/>
            <w:vAlign w:val="center"/>
            <w:hideMark/>
          </w:tcPr>
          <w:p w14:paraId="73FC3F43" w14:textId="742C0675" w:rsidR="00D3430C" w:rsidRPr="00BD0017" w:rsidRDefault="00D3430C" w:rsidP="006F162B">
            <w:pPr>
              <w:pStyle w:val="cuatexto"/>
              <w:spacing w:line="240" w:lineRule="auto"/>
              <w:rPr>
                <w:szCs w:val="20"/>
              </w:rPr>
            </w:pPr>
            <w:r>
              <w:t xml:space="preserve">F. Komunitateko Adm. Orokorra </w:t>
            </w:r>
          </w:p>
        </w:tc>
        <w:tc>
          <w:tcPr>
            <w:tcW w:w="2480" w:type="dxa"/>
            <w:shd w:val="clear" w:color="auto" w:fill="auto"/>
            <w:noWrap/>
            <w:vAlign w:val="center"/>
          </w:tcPr>
          <w:p w14:paraId="3B88899E" w14:textId="5DF5F81D" w:rsidR="00D3430C" w:rsidRPr="00BD0017" w:rsidRDefault="00D3430C" w:rsidP="00BD0017">
            <w:pPr>
              <w:pStyle w:val="cuatexto"/>
              <w:spacing w:line="240" w:lineRule="auto"/>
              <w:jc w:val="right"/>
              <w:rPr>
                <w:szCs w:val="20"/>
              </w:rPr>
            </w:pPr>
            <w:r>
              <w:t xml:space="preserve">22.655</w:t>
            </w:r>
          </w:p>
        </w:tc>
      </w:tr>
      <w:tr w:rsidR="00D3430C" w:rsidRPr="00BD0017" w14:paraId="199E3EC6" w14:textId="77777777" w:rsidTr="00520A77">
        <w:trPr>
          <w:trHeight w:val="227"/>
        </w:trPr>
        <w:tc>
          <w:tcPr>
            <w:tcW w:w="6379" w:type="dxa"/>
            <w:shd w:val="clear" w:color="auto" w:fill="auto"/>
            <w:noWrap/>
            <w:vAlign w:val="center"/>
            <w:hideMark/>
          </w:tcPr>
          <w:p w14:paraId="35ED422D" w14:textId="62B0ECE1" w:rsidR="00D3430C" w:rsidRPr="00BD0017" w:rsidRDefault="00D3430C" w:rsidP="006F162B">
            <w:pPr>
              <w:pStyle w:val="cuatexto"/>
              <w:spacing w:line="240" w:lineRule="auto"/>
              <w:rPr>
                <w:szCs w:val="20"/>
              </w:rPr>
            </w:pPr>
            <w:r>
              <w:t xml:space="preserve">Udalak</w:t>
            </w:r>
          </w:p>
        </w:tc>
        <w:tc>
          <w:tcPr>
            <w:tcW w:w="2480" w:type="dxa"/>
            <w:shd w:val="clear" w:color="auto" w:fill="auto"/>
            <w:noWrap/>
            <w:vAlign w:val="center"/>
          </w:tcPr>
          <w:p w14:paraId="57C0D796" w14:textId="306F067F" w:rsidR="00D3430C" w:rsidRPr="00BD0017" w:rsidRDefault="00D3430C" w:rsidP="00BD0017">
            <w:pPr>
              <w:pStyle w:val="cuatexto"/>
              <w:spacing w:line="240" w:lineRule="auto"/>
              <w:jc w:val="right"/>
              <w:rPr>
                <w:szCs w:val="20"/>
              </w:rPr>
            </w:pPr>
            <w:r>
              <w:t xml:space="preserve">273</w:t>
            </w:r>
          </w:p>
        </w:tc>
      </w:tr>
      <w:tr w:rsidR="00D3430C" w:rsidRPr="00BD0017" w14:paraId="0ED0EE02" w14:textId="77777777" w:rsidTr="00520A77">
        <w:trPr>
          <w:trHeight w:val="227"/>
        </w:trPr>
        <w:tc>
          <w:tcPr>
            <w:tcW w:w="6379" w:type="dxa"/>
            <w:shd w:val="clear" w:color="auto" w:fill="auto"/>
            <w:noWrap/>
            <w:vAlign w:val="center"/>
            <w:hideMark/>
          </w:tcPr>
          <w:p w14:paraId="0B98B0DE" w14:textId="366D51D8" w:rsidR="00D3430C" w:rsidRPr="00BD0017" w:rsidRDefault="00D3430C" w:rsidP="006F162B">
            <w:pPr>
              <w:pStyle w:val="cuatexto"/>
              <w:spacing w:line="240" w:lineRule="auto"/>
              <w:rPr>
                <w:szCs w:val="20"/>
              </w:rPr>
            </w:pPr>
            <w:r>
              <w:t xml:space="preserve">Mankomunitateak</w:t>
            </w:r>
          </w:p>
        </w:tc>
        <w:tc>
          <w:tcPr>
            <w:tcW w:w="2480" w:type="dxa"/>
            <w:shd w:val="clear" w:color="auto" w:fill="auto"/>
            <w:noWrap/>
            <w:vAlign w:val="center"/>
          </w:tcPr>
          <w:p w14:paraId="4475AD14" w14:textId="342C0A80" w:rsidR="00D3430C" w:rsidRPr="00BD0017" w:rsidRDefault="00D3430C" w:rsidP="00BD0017">
            <w:pPr>
              <w:pStyle w:val="cuatexto"/>
              <w:spacing w:line="240" w:lineRule="auto"/>
              <w:jc w:val="right"/>
              <w:rPr>
                <w:szCs w:val="20"/>
              </w:rPr>
            </w:pPr>
            <w:r>
              <w:t xml:space="preserve">428.849</w:t>
            </w:r>
          </w:p>
        </w:tc>
      </w:tr>
      <w:tr w:rsidR="00D3430C" w:rsidRPr="00BD0017" w14:paraId="25E5DA88" w14:textId="77777777" w:rsidTr="00520A77">
        <w:trPr>
          <w:trHeight w:val="227"/>
        </w:trPr>
        <w:tc>
          <w:tcPr>
            <w:tcW w:w="6379" w:type="dxa"/>
            <w:shd w:val="clear" w:color="auto" w:fill="auto"/>
            <w:noWrap/>
            <w:vAlign w:val="center"/>
            <w:hideMark/>
          </w:tcPr>
          <w:p w14:paraId="72754AEE" w14:textId="3EA3B8BC" w:rsidR="00D3430C" w:rsidRPr="00BD0017" w:rsidRDefault="00D3430C" w:rsidP="006F162B">
            <w:pPr>
              <w:pStyle w:val="cuatexto"/>
              <w:spacing w:line="240" w:lineRule="auto"/>
              <w:rPr>
                <w:szCs w:val="20"/>
              </w:rPr>
            </w:pPr>
            <w:r>
              <w:t xml:space="preserve">Kontzejuak</w:t>
            </w:r>
          </w:p>
        </w:tc>
        <w:tc>
          <w:tcPr>
            <w:tcW w:w="2480" w:type="dxa"/>
            <w:shd w:val="clear" w:color="auto" w:fill="auto"/>
            <w:noWrap/>
            <w:vAlign w:val="center"/>
          </w:tcPr>
          <w:p w14:paraId="42AFC42D" w14:textId="6FEFB3CD" w:rsidR="00D3430C" w:rsidRPr="00BD0017" w:rsidRDefault="00D3430C" w:rsidP="00BD0017">
            <w:pPr>
              <w:pStyle w:val="cuatexto"/>
              <w:spacing w:line="240" w:lineRule="auto"/>
              <w:jc w:val="right"/>
              <w:rPr>
                <w:szCs w:val="20"/>
              </w:rPr>
            </w:pPr>
            <w:r>
              <w:t xml:space="preserve">60.424</w:t>
            </w:r>
          </w:p>
        </w:tc>
      </w:tr>
      <w:tr w:rsidR="00D3430C" w:rsidRPr="00BD0017" w14:paraId="1B6F485F" w14:textId="77777777" w:rsidTr="00520A77">
        <w:trPr>
          <w:trHeight w:val="227"/>
        </w:trPr>
        <w:tc>
          <w:tcPr>
            <w:tcW w:w="6379" w:type="dxa"/>
            <w:shd w:val="clear" w:color="auto" w:fill="auto"/>
            <w:noWrap/>
            <w:vAlign w:val="center"/>
            <w:hideMark/>
          </w:tcPr>
          <w:p w14:paraId="26F4C4F1" w14:textId="229F5C36" w:rsidR="00D3430C" w:rsidRPr="00BD0017" w:rsidRDefault="00D3430C" w:rsidP="006F162B">
            <w:pPr>
              <w:pStyle w:val="cuatexto"/>
              <w:spacing w:line="240" w:lineRule="auto"/>
              <w:rPr>
                <w:szCs w:val="20"/>
              </w:rPr>
            </w:pPr>
            <w:r>
              <w:t xml:space="preserve">Enpresa pribatuak</w:t>
            </w:r>
          </w:p>
        </w:tc>
        <w:tc>
          <w:tcPr>
            <w:tcW w:w="2480" w:type="dxa"/>
            <w:shd w:val="clear" w:color="auto" w:fill="auto"/>
            <w:noWrap/>
            <w:vAlign w:val="center"/>
          </w:tcPr>
          <w:p w14:paraId="75FBE423" w14:textId="39E2BBFD" w:rsidR="00D3430C" w:rsidRPr="00BD0017" w:rsidRDefault="00D3430C" w:rsidP="00BD0017">
            <w:pPr>
              <w:pStyle w:val="cuatexto"/>
              <w:spacing w:line="240" w:lineRule="auto"/>
              <w:jc w:val="right"/>
              <w:rPr>
                <w:szCs w:val="20"/>
              </w:rPr>
            </w:pPr>
            <w:r>
              <w:t xml:space="preserve">151.659</w:t>
            </w:r>
          </w:p>
        </w:tc>
      </w:tr>
      <w:tr w:rsidR="00D3430C" w:rsidRPr="00BD0017" w14:paraId="2C87C9E9" w14:textId="77777777" w:rsidTr="00520A77">
        <w:trPr>
          <w:trHeight w:val="227"/>
        </w:trPr>
        <w:tc>
          <w:tcPr>
            <w:tcW w:w="6379" w:type="dxa"/>
            <w:shd w:val="clear" w:color="auto" w:fill="auto"/>
            <w:noWrap/>
            <w:vAlign w:val="center"/>
            <w:hideMark/>
          </w:tcPr>
          <w:p w14:paraId="0E949000" w14:textId="4087CB9E" w:rsidR="00D3430C" w:rsidRPr="00BD0017" w:rsidRDefault="00D3430C" w:rsidP="006F162B">
            <w:pPr>
              <w:pStyle w:val="cuatexto"/>
              <w:spacing w:line="240" w:lineRule="auto"/>
              <w:rPr>
                <w:szCs w:val="20"/>
              </w:rPr>
            </w:pPr>
            <w:r>
              <w:t xml:space="preserve">Familiak</w:t>
            </w:r>
          </w:p>
        </w:tc>
        <w:tc>
          <w:tcPr>
            <w:tcW w:w="2480" w:type="dxa"/>
            <w:shd w:val="clear" w:color="auto" w:fill="auto"/>
            <w:noWrap/>
            <w:vAlign w:val="center"/>
          </w:tcPr>
          <w:p w14:paraId="75CF4315" w14:textId="28586F7E" w:rsidR="00D3430C" w:rsidRPr="00BD0017" w:rsidRDefault="00D3430C" w:rsidP="00BD0017">
            <w:pPr>
              <w:pStyle w:val="cuatexto"/>
              <w:spacing w:line="240" w:lineRule="auto"/>
              <w:jc w:val="right"/>
              <w:rPr>
                <w:szCs w:val="20"/>
              </w:rPr>
            </w:pPr>
            <w:r>
              <w:t xml:space="preserve">73.643</w:t>
            </w:r>
          </w:p>
        </w:tc>
      </w:tr>
      <w:tr w:rsidR="00D3430C" w:rsidRPr="00BD0017" w14:paraId="480119FF" w14:textId="77777777" w:rsidTr="00520A77">
        <w:trPr>
          <w:trHeight w:val="227"/>
        </w:trPr>
        <w:tc>
          <w:tcPr>
            <w:tcW w:w="6379" w:type="dxa"/>
            <w:shd w:val="clear" w:color="auto" w:fill="auto"/>
            <w:noWrap/>
            <w:vAlign w:val="center"/>
          </w:tcPr>
          <w:p w14:paraId="4CB2CAA5" w14:textId="3C19213F" w:rsidR="00D3430C" w:rsidRPr="00BD0017" w:rsidRDefault="00D3430C" w:rsidP="006F162B">
            <w:pPr>
              <w:pStyle w:val="cuatexto"/>
              <w:spacing w:line="240" w:lineRule="auto"/>
              <w:rPr>
                <w:szCs w:val="20"/>
              </w:rPr>
            </w:pPr>
            <w:r>
              <w:t xml:space="preserve">Irabazi asmorik gabeko erakundeak</w:t>
            </w:r>
          </w:p>
        </w:tc>
        <w:tc>
          <w:tcPr>
            <w:tcW w:w="2480" w:type="dxa"/>
            <w:shd w:val="clear" w:color="auto" w:fill="auto"/>
            <w:noWrap/>
            <w:vAlign w:val="center"/>
          </w:tcPr>
          <w:p w14:paraId="0214EB72" w14:textId="570D3E9E" w:rsidR="00D3430C" w:rsidRPr="00BD0017" w:rsidRDefault="00D3430C" w:rsidP="00BD0017">
            <w:pPr>
              <w:pStyle w:val="cuatexto"/>
              <w:spacing w:line="240" w:lineRule="auto"/>
              <w:jc w:val="right"/>
              <w:rPr>
                <w:szCs w:val="20"/>
              </w:rPr>
            </w:pPr>
            <w:r>
              <w:t xml:space="preserve">291.809</w:t>
            </w:r>
          </w:p>
        </w:tc>
      </w:tr>
      <w:tr w:rsidR="00D3430C" w:rsidRPr="00BD0017" w14:paraId="0C391E4D" w14:textId="77777777" w:rsidTr="00520A77">
        <w:trPr>
          <w:trHeight w:val="227"/>
        </w:trPr>
        <w:tc>
          <w:tcPr>
            <w:tcW w:w="6379" w:type="dxa"/>
            <w:shd w:val="clear" w:color="auto" w:fill="auto"/>
            <w:noWrap/>
            <w:vAlign w:val="center"/>
            <w:hideMark/>
          </w:tcPr>
          <w:p w14:paraId="3904F4D8" w14:textId="77777777" w:rsidR="00D3430C" w:rsidRPr="00BD0017" w:rsidRDefault="00D3430C" w:rsidP="006F162B">
            <w:pPr>
              <w:pStyle w:val="cuatexto"/>
              <w:spacing w:line="240" w:lineRule="auto"/>
              <w:rPr>
                <w:szCs w:val="20"/>
              </w:rPr>
            </w:pPr>
            <w:r>
              <w:t xml:space="preserve">Beste transferentzia batzuk</w:t>
            </w:r>
          </w:p>
        </w:tc>
        <w:tc>
          <w:tcPr>
            <w:tcW w:w="2480" w:type="dxa"/>
            <w:shd w:val="clear" w:color="auto" w:fill="auto"/>
            <w:noWrap/>
            <w:vAlign w:val="center"/>
          </w:tcPr>
          <w:p w14:paraId="0C178E9E" w14:textId="1D8B4AB8" w:rsidR="00D3430C" w:rsidRPr="00BD0017" w:rsidRDefault="00D3430C" w:rsidP="00BD0017">
            <w:pPr>
              <w:pStyle w:val="cuatexto"/>
              <w:spacing w:line="240" w:lineRule="auto"/>
              <w:jc w:val="right"/>
              <w:rPr>
                <w:szCs w:val="20"/>
              </w:rPr>
            </w:pPr>
            <w:r>
              <w:t xml:space="preserve">198.908</w:t>
            </w:r>
          </w:p>
        </w:tc>
      </w:tr>
      <w:tr w:rsidR="00D3430C" w:rsidRPr="00BD0017" w14:paraId="5A382769" w14:textId="77777777" w:rsidTr="00520A77">
        <w:trPr>
          <w:trHeight w:val="227"/>
        </w:trPr>
        <w:tc>
          <w:tcPr>
            <w:tcW w:w="6379" w:type="dxa"/>
            <w:shd w:val="clear" w:color="auto" w:fill="FABF8F" w:themeFill="accent6" w:themeFillTint="99"/>
            <w:vAlign w:val="center"/>
            <w:hideMark/>
          </w:tcPr>
          <w:p w14:paraId="6BF62037" w14:textId="77777777" w:rsidR="00D3430C" w:rsidRPr="00BD0017" w:rsidRDefault="00D3430C" w:rsidP="006F162B">
            <w:pPr>
              <w:pStyle w:val="cuadroCabe"/>
              <w:spacing w:line="240" w:lineRule="auto"/>
              <w:rPr>
                <w:szCs w:val="18"/>
              </w:rPr>
            </w:pPr>
            <w:r>
              <w:t xml:space="preserve">Guztira</w:t>
            </w:r>
          </w:p>
        </w:tc>
        <w:tc>
          <w:tcPr>
            <w:tcW w:w="2480" w:type="dxa"/>
            <w:shd w:val="clear" w:color="auto" w:fill="FABF8F" w:themeFill="accent6" w:themeFillTint="99"/>
            <w:vAlign w:val="center"/>
          </w:tcPr>
          <w:p w14:paraId="60560C4F" w14:textId="57530946" w:rsidR="00D3430C" w:rsidRPr="00BD0017" w:rsidRDefault="00D3430C" w:rsidP="001A7737">
            <w:pPr>
              <w:pStyle w:val="cuadroCabe"/>
              <w:spacing w:line="240" w:lineRule="auto"/>
              <w:jc w:val="right"/>
              <w:rPr>
                <w:szCs w:val="18"/>
              </w:rPr>
            </w:pPr>
            <w:r>
              <w:t xml:space="preserve">1.228.220</w:t>
            </w:r>
          </w:p>
        </w:tc>
      </w:tr>
    </w:tbl>
    <w:p w14:paraId="61D58776" w14:textId="561581E2" w:rsidR="00BD0017" w:rsidRDefault="00BD0017" w:rsidP="00520A77">
      <w:pPr>
        <w:pStyle w:val="texto"/>
        <w:tabs>
          <w:tab w:val="clear" w:pos="2835"/>
          <w:tab w:val="clear" w:pos="3969"/>
          <w:tab w:val="clear" w:pos="5103"/>
          <w:tab w:val="clear" w:pos="6237"/>
          <w:tab w:val="clear" w:pos="7371"/>
        </w:tabs>
        <w:spacing w:after="360"/>
      </w:pPr>
      <w:r>
        <w:t xml:space="preserve">Honako alderdi hauek aztertu ditugu:</w:t>
      </w:r>
    </w:p>
    <w:p w14:paraId="01C67CA9" w14:textId="2EC401A9" w:rsidR="46BACDEE" w:rsidRDefault="00C7495A" w:rsidP="7C546C62">
      <w:pPr>
        <w:pStyle w:val="texto"/>
        <w:spacing w:before="120" w:after="240" w:line="259" w:lineRule="auto"/>
        <w:rPr>
          <w:i/>
          <w:iCs/>
          <w:rFonts w:ascii="Arial" w:hAnsi="Arial" w:cs="Arial"/>
        </w:rPr>
      </w:pPr>
      <w:r>
        <w:rPr>
          <w:i/>
          <w:rFonts w:ascii="Arial" w:hAnsi="Arial"/>
        </w:rPr>
        <w:t xml:space="preserve">Dirulaguntzen plan estrategikoa</w:t>
      </w:r>
    </w:p>
    <w:p w14:paraId="11E4D34C" w14:textId="799FA30A" w:rsidR="00706C6F" w:rsidRDefault="00674F0D" w:rsidP="00520A77">
      <w:pPr>
        <w:pStyle w:val="texto"/>
        <w:tabs>
          <w:tab w:val="clear" w:pos="2835"/>
          <w:tab w:val="clear" w:pos="3969"/>
          <w:tab w:val="clear" w:pos="5103"/>
          <w:tab w:val="clear" w:pos="6237"/>
          <w:tab w:val="clear" w:pos="7371"/>
        </w:tabs>
        <w:spacing w:before="120" w:after="240"/>
      </w:pPr>
      <w:r>
        <w:t xml:space="preserve">Udalak ez dauka Dirulaguntzei buruzko 38/2003 Lege Orokorrak exijitzen duen dirulaguntzen plan estrategikoa.</w:t>
      </w:r>
      <w:r>
        <w:t xml:space="preserve"> </w:t>
      </w:r>
    </w:p>
    <w:p w14:paraId="50D655B7" w14:textId="22F74AFB" w:rsidR="001B06A9" w:rsidRDefault="70445257" w:rsidP="00C7495A">
      <w:pPr>
        <w:pStyle w:val="texto"/>
        <w:spacing w:before="240"/>
        <w:rPr>
          <w:i/>
          <w:iCs/>
          <w:rFonts w:ascii="Arial" w:hAnsi="Arial" w:cs="Arial"/>
        </w:rPr>
      </w:pPr>
      <w:r>
        <w:rPr>
          <w:i/>
          <w:rFonts w:ascii="Arial" w:hAnsi="Arial"/>
        </w:rPr>
        <w:t xml:space="preserve">Dirulaguntza-lagin baten azterketa</w:t>
      </w:r>
    </w:p>
    <w:p w14:paraId="12531838" w14:textId="0F305003" w:rsidR="00205811" w:rsidRDefault="3DD216ED" w:rsidP="00D32DE4">
      <w:pPr>
        <w:pStyle w:val="texto"/>
        <w:spacing w:after="240"/>
      </w:pPr>
      <w:r>
        <w:t xml:space="preserve">Udalak emandako informazioaren arabera, 26 onuraduni 105.532 euro eman zizkien zuzeneko ematearen prozeduraren bidez, kontzejuei helarazitako jaietarako dirulaguntzez gain, zeinak analisitik kanpo utzita baitaude. Hona xehetasunak:</w:t>
      </w:r>
      <w:r>
        <w:t xml:space="preserve"> </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3"/>
        <w:gridCol w:w="1223"/>
        <w:gridCol w:w="2363"/>
      </w:tblGrid>
      <w:tr w:rsidR="00647C4B" w:rsidRPr="00C64F73" w14:paraId="2A5D75CC" w14:textId="77777777" w:rsidTr="00C64F73">
        <w:trPr>
          <w:trHeight w:val="285"/>
        </w:trPr>
        <w:tc>
          <w:tcPr>
            <w:tcW w:w="5203" w:type="dxa"/>
            <w:tcBorders>
              <w:top w:val="single" w:sz="4" w:space="0" w:color="auto"/>
              <w:left w:val="nil"/>
              <w:bottom w:val="single" w:sz="4" w:space="0" w:color="auto"/>
              <w:right w:val="nil"/>
            </w:tcBorders>
            <w:shd w:val="clear" w:color="auto" w:fill="FABF8F" w:themeFill="accent6" w:themeFillTint="99"/>
            <w:vAlign w:val="center"/>
            <w:hideMark/>
          </w:tcPr>
          <w:p w14:paraId="282575AA" w14:textId="77777777" w:rsidR="00647C4B" w:rsidRPr="00C64F73" w:rsidRDefault="00647C4B" w:rsidP="00C638ED">
            <w:pPr>
              <w:pStyle w:val="cuadroCabe"/>
              <w:ind w:left="142"/>
            </w:pPr>
            <w:r>
              <w:t xml:space="preserve">Onuraduna</w:t>
            </w:r>
            <w:r>
              <w:t xml:space="preserve"> </w:t>
            </w:r>
          </w:p>
        </w:tc>
        <w:tc>
          <w:tcPr>
            <w:tcW w:w="1223" w:type="dxa"/>
            <w:tcBorders>
              <w:top w:val="single" w:sz="4" w:space="0" w:color="auto"/>
              <w:left w:val="nil"/>
              <w:bottom w:val="single" w:sz="4" w:space="0" w:color="auto"/>
              <w:right w:val="nil"/>
            </w:tcBorders>
            <w:shd w:val="clear" w:color="auto" w:fill="FABF8F" w:themeFill="accent6" w:themeFillTint="99"/>
            <w:vAlign w:val="center"/>
            <w:hideMark/>
          </w:tcPr>
          <w:p w14:paraId="7007D59E" w14:textId="77777777" w:rsidR="00647C4B" w:rsidRPr="00C64F73" w:rsidRDefault="00647C4B" w:rsidP="00C64F73">
            <w:pPr>
              <w:pStyle w:val="cuadroCabe"/>
              <w:jc w:val="right"/>
            </w:pPr>
            <w:r>
              <w:t xml:space="preserve">Behin betiko kreditua</w:t>
            </w:r>
            <w:r>
              <w:t xml:space="preserve">  </w:t>
            </w:r>
          </w:p>
          <w:p w14:paraId="381CB22E" w14:textId="77777777" w:rsidR="00647C4B" w:rsidRPr="00C64F73" w:rsidRDefault="00647C4B" w:rsidP="00C64F73">
            <w:pPr>
              <w:pStyle w:val="cuadroCabe"/>
              <w:jc w:val="right"/>
            </w:pPr>
            <w:r>
              <w:t xml:space="preserve"> </w:t>
            </w:r>
          </w:p>
        </w:tc>
        <w:tc>
          <w:tcPr>
            <w:tcW w:w="2363" w:type="dxa"/>
            <w:tcBorders>
              <w:top w:val="single" w:sz="4" w:space="0" w:color="auto"/>
              <w:left w:val="nil"/>
              <w:bottom w:val="single" w:sz="4" w:space="0" w:color="auto"/>
              <w:right w:val="nil"/>
            </w:tcBorders>
            <w:shd w:val="clear" w:color="auto" w:fill="FABF8F" w:themeFill="accent6" w:themeFillTint="99"/>
            <w:vAlign w:val="center"/>
            <w:hideMark/>
          </w:tcPr>
          <w:p w14:paraId="4CE03AFF" w14:textId="77777777" w:rsidR="00647C4B" w:rsidRPr="00C64F73" w:rsidRDefault="00647C4B" w:rsidP="00C64F73">
            <w:pPr>
              <w:pStyle w:val="cuadroCabe"/>
              <w:jc w:val="right"/>
            </w:pPr>
            <w:r>
              <w:t xml:space="preserve">Aitortutako Betebehar Garbia (2022)</w:t>
            </w:r>
            <w:r>
              <w:t xml:space="preserve"> </w:t>
            </w:r>
          </w:p>
        </w:tc>
      </w:tr>
      <w:tr w:rsidR="00647C4B" w:rsidRPr="00647C4B" w14:paraId="651E9592" w14:textId="77777777" w:rsidTr="00C64F73">
        <w:trPr>
          <w:trHeight w:val="225"/>
        </w:trPr>
        <w:tc>
          <w:tcPr>
            <w:tcW w:w="5203" w:type="dxa"/>
            <w:tcBorders>
              <w:top w:val="single" w:sz="4" w:space="0" w:color="auto"/>
              <w:left w:val="nil"/>
              <w:bottom w:val="single" w:sz="2" w:space="0" w:color="auto"/>
              <w:right w:val="nil"/>
            </w:tcBorders>
            <w:shd w:val="clear" w:color="auto" w:fill="auto"/>
            <w:vAlign w:val="center"/>
          </w:tcPr>
          <w:p w14:paraId="269E314A" w14:textId="2937A153" w:rsidR="00647C4B" w:rsidRPr="00647C4B" w:rsidRDefault="00E24C91" w:rsidP="00C638ED">
            <w:pPr>
              <w:pStyle w:val="cuatexto"/>
              <w:ind w:left="142"/>
            </w:pPr>
            <w:r>
              <w:t xml:space="preserve">Berrikuntzaren Hiriarentzako sostengua</w:t>
            </w:r>
          </w:p>
        </w:tc>
        <w:tc>
          <w:tcPr>
            <w:tcW w:w="1223" w:type="dxa"/>
            <w:tcBorders>
              <w:top w:val="single" w:sz="4" w:space="0" w:color="auto"/>
              <w:left w:val="nil"/>
              <w:bottom w:val="single" w:sz="2" w:space="0" w:color="auto"/>
              <w:right w:val="nil"/>
            </w:tcBorders>
            <w:shd w:val="clear" w:color="auto" w:fill="auto"/>
            <w:vAlign w:val="center"/>
          </w:tcPr>
          <w:p w14:paraId="47341341" w14:textId="41186781" w:rsidR="00647C4B" w:rsidRPr="00647C4B" w:rsidRDefault="00E92CAD" w:rsidP="00C64F73">
            <w:pPr>
              <w:pStyle w:val="cuatexto"/>
              <w:jc w:val="right"/>
            </w:pPr>
            <w:r>
              <w:t xml:space="preserve">30.000</w:t>
            </w:r>
          </w:p>
        </w:tc>
        <w:tc>
          <w:tcPr>
            <w:tcW w:w="2363" w:type="dxa"/>
            <w:tcBorders>
              <w:top w:val="single" w:sz="4" w:space="0" w:color="auto"/>
              <w:left w:val="nil"/>
              <w:bottom w:val="single" w:sz="2" w:space="0" w:color="auto"/>
              <w:right w:val="nil"/>
            </w:tcBorders>
            <w:shd w:val="clear" w:color="auto" w:fill="auto"/>
            <w:vAlign w:val="center"/>
          </w:tcPr>
          <w:p w14:paraId="42EF2083" w14:textId="5DF82F60" w:rsidR="00647C4B" w:rsidRPr="00647C4B" w:rsidRDefault="00E92CAD" w:rsidP="00C64F73">
            <w:pPr>
              <w:pStyle w:val="cuatexto"/>
              <w:jc w:val="right"/>
            </w:pPr>
            <w:r>
              <w:t xml:space="preserve">29.314</w:t>
            </w:r>
          </w:p>
        </w:tc>
      </w:tr>
      <w:tr w:rsidR="00E92CAD" w:rsidRPr="00647C4B" w14:paraId="5C566AA6"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2B6A2558" w14:textId="24CC361C" w:rsidR="00E92CAD" w:rsidRDefault="00E92CAD" w:rsidP="00C638ED">
            <w:pPr>
              <w:pStyle w:val="cuatexto"/>
              <w:ind w:left="142"/>
            </w:pPr>
            <w:r>
              <w:t xml:space="preserve">Laguntza juridikorako lankidetza-hitzarmena</w:t>
            </w:r>
          </w:p>
        </w:tc>
        <w:tc>
          <w:tcPr>
            <w:tcW w:w="1223" w:type="dxa"/>
            <w:tcBorders>
              <w:top w:val="single" w:sz="2" w:space="0" w:color="auto"/>
              <w:left w:val="nil"/>
              <w:bottom w:val="single" w:sz="2" w:space="0" w:color="auto"/>
              <w:right w:val="nil"/>
            </w:tcBorders>
            <w:shd w:val="clear" w:color="auto" w:fill="auto"/>
            <w:vAlign w:val="center"/>
          </w:tcPr>
          <w:p w14:paraId="22277C02" w14:textId="2CED4A0E" w:rsidR="00E92CAD" w:rsidRDefault="006322BC" w:rsidP="00C64F73">
            <w:pPr>
              <w:pStyle w:val="cuatexto"/>
              <w:jc w:val="right"/>
            </w:pPr>
            <w:r>
              <w:t xml:space="preserve">12.000</w:t>
            </w:r>
          </w:p>
        </w:tc>
        <w:tc>
          <w:tcPr>
            <w:tcW w:w="2363" w:type="dxa"/>
            <w:tcBorders>
              <w:top w:val="single" w:sz="2" w:space="0" w:color="auto"/>
              <w:left w:val="nil"/>
              <w:bottom w:val="single" w:sz="2" w:space="0" w:color="auto"/>
              <w:right w:val="nil"/>
            </w:tcBorders>
            <w:shd w:val="clear" w:color="auto" w:fill="auto"/>
            <w:vAlign w:val="center"/>
          </w:tcPr>
          <w:p w14:paraId="5FCD26CD" w14:textId="58BE0A66" w:rsidR="00E92CAD" w:rsidRDefault="006322BC" w:rsidP="00C64F73">
            <w:pPr>
              <w:pStyle w:val="cuatexto"/>
              <w:jc w:val="right"/>
            </w:pPr>
            <w:r>
              <w:t xml:space="preserve">12.000</w:t>
            </w:r>
          </w:p>
        </w:tc>
      </w:tr>
      <w:tr w:rsidR="00E92CAD" w:rsidRPr="00647C4B" w14:paraId="180A3EEF"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2E4E83FA" w14:textId="20F8FD32" w:rsidR="00E92CAD" w:rsidRDefault="00BC6C00" w:rsidP="00C638ED">
            <w:pPr>
              <w:pStyle w:val="cuatexto"/>
              <w:ind w:left="142"/>
            </w:pPr>
            <w:r>
              <w:t xml:space="preserve">Oteiza Museoarekiko lankidetza-hitzarmena</w:t>
            </w:r>
          </w:p>
        </w:tc>
        <w:tc>
          <w:tcPr>
            <w:tcW w:w="1223" w:type="dxa"/>
            <w:tcBorders>
              <w:top w:val="single" w:sz="2" w:space="0" w:color="auto"/>
              <w:left w:val="nil"/>
              <w:bottom w:val="single" w:sz="2" w:space="0" w:color="auto"/>
              <w:right w:val="nil"/>
            </w:tcBorders>
            <w:shd w:val="clear" w:color="auto" w:fill="auto"/>
            <w:vAlign w:val="center"/>
          </w:tcPr>
          <w:p w14:paraId="1529D647" w14:textId="340870C9" w:rsidR="00E92CAD" w:rsidRDefault="006322BC" w:rsidP="00C64F73">
            <w:pPr>
              <w:pStyle w:val="cuatexto"/>
              <w:jc w:val="right"/>
            </w:pPr>
            <w:r>
              <w:t xml:space="preserve">10.000</w:t>
            </w:r>
          </w:p>
        </w:tc>
        <w:tc>
          <w:tcPr>
            <w:tcW w:w="2363" w:type="dxa"/>
            <w:tcBorders>
              <w:top w:val="single" w:sz="2" w:space="0" w:color="auto"/>
              <w:left w:val="nil"/>
              <w:bottom w:val="single" w:sz="2" w:space="0" w:color="auto"/>
              <w:right w:val="nil"/>
            </w:tcBorders>
            <w:shd w:val="clear" w:color="auto" w:fill="auto"/>
            <w:vAlign w:val="center"/>
          </w:tcPr>
          <w:p w14:paraId="010E2E13" w14:textId="20E71B4E" w:rsidR="00E92CAD" w:rsidRDefault="006322BC" w:rsidP="00C64F73">
            <w:pPr>
              <w:pStyle w:val="cuatexto"/>
              <w:jc w:val="right"/>
            </w:pPr>
            <w:r>
              <w:t xml:space="preserve">10.000</w:t>
            </w:r>
          </w:p>
        </w:tc>
      </w:tr>
      <w:tr w:rsidR="00E92CAD" w:rsidRPr="00647C4B" w14:paraId="645CC211"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5C1D1ADC" w14:textId="38D5DCE2" w:rsidR="00E92CAD" w:rsidRDefault="00E92CAD" w:rsidP="00C638ED">
            <w:pPr>
              <w:pStyle w:val="cuatexto"/>
              <w:ind w:left="142"/>
            </w:pPr>
            <w:r>
              <w:t xml:space="preserve">Joaquín Lizarraga IParen jardueretarako dirulaguntza</w:t>
            </w:r>
          </w:p>
        </w:tc>
        <w:tc>
          <w:tcPr>
            <w:tcW w:w="1223" w:type="dxa"/>
            <w:tcBorders>
              <w:top w:val="single" w:sz="2" w:space="0" w:color="auto"/>
              <w:left w:val="nil"/>
              <w:bottom w:val="single" w:sz="2" w:space="0" w:color="auto"/>
              <w:right w:val="nil"/>
            </w:tcBorders>
            <w:shd w:val="clear" w:color="auto" w:fill="auto"/>
            <w:vAlign w:val="center"/>
          </w:tcPr>
          <w:p w14:paraId="639C4C90" w14:textId="55F5DA6D" w:rsidR="00E92CAD" w:rsidRDefault="006322BC" w:rsidP="00C64F73">
            <w:pPr>
              <w:pStyle w:val="cuatexto"/>
              <w:jc w:val="right"/>
            </w:pPr>
            <w:r>
              <w:t xml:space="preserve">10.000</w:t>
            </w:r>
          </w:p>
        </w:tc>
        <w:tc>
          <w:tcPr>
            <w:tcW w:w="2363" w:type="dxa"/>
            <w:tcBorders>
              <w:top w:val="single" w:sz="2" w:space="0" w:color="auto"/>
              <w:left w:val="nil"/>
              <w:bottom w:val="single" w:sz="2" w:space="0" w:color="auto"/>
              <w:right w:val="nil"/>
            </w:tcBorders>
            <w:shd w:val="clear" w:color="auto" w:fill="auto"/>
            <w:vAlign w:val="center"/>
          </w:tcPr>
          <w:p w14:paraId="7E32225A" w14:textId="3D572317" w:rsidR="00E92CAD" w:rsidRDefault="006322BC" w:rsidP="00C64F73">
            <w:pPr>
              <w:pStyle w:val="cuatexto"/>
              <w:jc w:val="right"/>
            </w:pPr>
            <w:r>
              <w:t xml:space="preserve">9.545</w:t>
            </w:r>
          </w:p>
        </w:tc>
      </w:tr>
      <w:tr w:rsidR="00E92CAD" w:rsidRPr="00647C4B" w14:paraId="768B3763"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441F934C" w14:textId="58D1C2BE" w:rsidR="00E92CAD" w:rsidRDefault="00E92CAD" w:rsidP="00C638ED">
            <w:pPr>
              <w:pStyle w:val="cuatexto"/>
              <w:ind w:left="142"/>
            </w:pPr>
            <w:r>
              <w:t xml:space="preserve">Uriz Ahizpak IParen jardueretarako dirulaguntza</w:t>
            </w:r>
          </w:p>
        </w:tc>
        <w:tc>
          <w:tcPr>
            <w:tcW w:w="1223" w:type="dxa"/>
            <w:tcBorders>
              <w:top w:val="single" w:sz="2" w:space="0" w:color="auto"/>
              <w:left w:val="nil"/>
              <w:bottom w:val="single" w:sz="2" w:space="0" w:color="auto"/>
              <w:right w:val="nil"/>
            </w:tcBorders>
            <w:shd w:val="clear" w:color="auto" w:fill="auto"/>
            <w:vAlign w:val="center"/>
          </w:tcPr>
          <w:p w14:paraId="0A62A919" w14:textId="5718B486" w:rsidR="00E92CAD" w:rsidRDefault="006322BC" w:rsidP="00C64F73">
            <w:pPr>
              <w:pStyle w:val="cuatexto"/>
              <w:jc w:val="right"/>
            </w:pPr>
            <w:r>
              <w:t xml:space="preserve">10.000</w:t>
            </w:r>
          </w:p>
        </w:tc>
        <w:tc>
          <w:tcPr>
            <w:tcW w:w="2363" w:type="dxa"/>
            <w:tcBorders>
              <w:top w:val="single" w:sz="2" w:space="0" w:color="auto"/>
              <w:left w:val="nil"/>
              <w:bottom w:val="single" w:sz="2" w:space="0" w:color="auto"/>
              <w:right w:val="nil"/>
            </w:tcBorders>
            <w:shd w:val="clear" w:color="auto" w:fill="auto"/>
            <w:vAlign w:val="center"/>
          </w:tcPr>
          <w:p w14:paraId="05FDD96F" w14:textId="29D1FED2" w:rsidR="00E92CAD" w:rsidRDefault="006322BC" w:rsidP="00C64F73">
            <w:pPr>
              <w:pStyle w:val="cuatexto"/>
              <w:jc w:val="right"/>
            </w:pPr>
            <w:r>
              <w:t xml:space="preserve">9.164</w:t>
            </w:r>
          </w:p>
        </w:tc>
      </w:tr>
      <w:tr w:rsidR="00E92CAD" w:rsidRPr="00647C4B" w14:paraId="1F65E15F"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1D98E7A8" w14:textId="573D79A1" w:rsidR="00E92CAD" w:rsidRDefault="00014109" w:rsidP="00C638ED">
            <w:pPr>
              <w:pStyle w:val="cuatexto"/>
              <w:ind w:left="142"/>
            </w:pPr>
            <w:r>
              <w:t xml:space="preserve">Uriz Ahizpak IPko guraso-elkartearen jardueretarako dirulaguntza</w:t>
            </w:r>
          </w:p>
        </w:tc>
        <w:tc>
          <w:tcPr>
            <w:tcW w:w="1223" w:type="dxa"/>
            <w:tcBorders>
              <w:top w:val="single" w:sz="2" w:space="0" w:color="auto"/>
              <w:left w:val="nil"/>
              <w:bottom w:val="single" w:sz="2" w:space="0" w:color="auto"/>
              <w:right w:val="nil"/>
            </w:tcBorders>
            <w:shd w:val="clear" w:color="auto" w:fill="auto"/>
            <w:vAlign w:val="center"/>
          </w:tcPr>
          <w:p w14:paraId="0DFBD421" w14:textId="15B39C38" w:rsidR="00E92CAD" w:rsidRDefault="006322BC" w:rsidP="00C64F73">
            <w:pPr>
              <w:pStyle w:val="cuatexto"/>
              <w:jc w:val="right"/>
            </w:pPr>
            <w:r>
              <w:t xml:space="preserve">12.000</w:t>
            </w:r>
          </w:p>
        </w:tc>
        <w:tc>
          <w:tcPr>
            <w:tcW w:w="2363" w:type="dxa"/>
            <w:tcBorders>
              <w:top w:val="single" w:sz="2" w:space="0" w:color="auto"/>
              <w:left w:val="nil"/>
              <w:bottom w:val="single" w:sz="2" w:space="0" w:color="auto"/>
              <w:right w:val="nil"/>
            </w:tcBorders>
            <w:shd w:val="clear" w:color="auto" w:fill="auto"/>
            <w:vAlign w:val="center"/>
          </w:tcPr>
          <w:p w14:paraId="11059D07" w14:textId="4CBF9133" w:rsidR="00E92CAD" w:rsidRDefault="006322BC" w:rsidP="00C64F73">
            <w:pPr>
              <w:pStyle w:val="cuatexto"/>
              <w:jc w:val="right"/>
            </w:pPr>
            <w:r>
              <w:t xml:space="preserve">8.000</w:t>
            </w:r>
          </w:p>
        </w:tc>
      </w:tr>
      <w:tr w:rsidR="00E92CAD" w:rsidRPr="00647C4B" w14:paraId="3B9FD9B4"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2283CC76" w14:textId="643344D6" w:rsidR="00E92CAD" w:rsidRDefault="00E92CAD" w:rsidP="00C638ED">
            <w:pPr>
              <w:pStyle w:val="cuatexto"/>
              <w:ind w:left="142"/>
            </w:pPr>
            <w:r>
              <w:t xml:space="preserve">Joakin Lizarraga IPko guraso-elkartearen jardueretarako dirulaguntza</w:t>
            </w:r>
          </w:p>
        </w:tc>
        <w:tc>
          <w:tcPr>
            <w:tcW w:w="1223" w:type="dxa"/>
            <w:tcBorders>
              <w:top w:val="single" w:sz="2" w:space="0" w:color="auto"/>
              <w:left w:val="nil"/>
              <w:bottom w:val="single" w:sz="2" w:space="0" w:color="auto"/>
              <w:right w:val="nil"/>
            </w:tcBorders>
            <w:shd w:val="clear" w:color="auto" w:fill="auto"/>
            <w:vAlign w:val="center"/>
          </w:tcPr>
          <w:p w14:paraId="35478144" w14:textId="61335998" w:rsidR="00E92CAD" w:rsidRDefault="006322BC" w:rsidP="00C64F73">
            <w:pPr>
              <w:pStyle w:val="cuatexto"/>
              <w:jc w:val="right"/>
            </w:pPr>
            <w:r>
              <w:t xml:space="preserve">12.000</w:t>
            </w:r>
          </w:p>
        </w:tc>
        <w:tc>
          <w:tcPr>
            <w:tcW w:w="2363" w:type="dxa"/>
            <w:tcBorders>
              <w:top w:val="single" w:sz="2" w:space="0" w:color="auto"/>
              <w:left w:val="nil"/>
              <w:bottom w:val="single" w:sz="2" w:space="0" w:color="auto"/>
              <w:right w:val="nil"/>
            </w:tcBorders>
            <w:shd w:val="clear" w:color="auto" w:fill="auto"/>
            <w:vAlign w:val="center"/>
          </w:tcPr>
          <w:p w14:paraId="1336E29A" w14:textId="251D4205" w:rsidR="00E92CAD" w:rsidRDefault="006322BC" w:rsidP="00C64F73">
            <w:pPr>
              <w:pStyle w:val="cuatexto"/>
              <w:jc w:val="right"/>
            </w:pPr>
            <w:r>
              <w:t xml:space="preserve">6.344</w:t>
            </w:r>
          </w:p>
        </w:tc>
      </w:tr>
      <w:tr w:rsidR="00E92CAD" w:rsidRPr="00647C4B" w14:paraId="7A5CE49A"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7E6FAB39" w14:textId="5760EB5C" w:rsidR="00E92CAD" w:rsidRDefault="00E92CAD" w:rsidP="00C638ED">
            <w:pPr>
              <w:pStyle w:val="cuatexto"/>
              <w:ind w:left="142"/>
            </w:pPr>
            <w:r>
              <w:t xml:space="preserve">Eguesibarko Hiruki klubarekiko hitzarmena</w:t>
            </w:r>
          </w:p>
        </w:tc>
        <w:tc>
          <w:tcPr>
            <w:tcW w:w="1223" w:type="dxa"/>
            <w:tcBorders>
              <w:top w:val="single" w:sz="2" w:space="0" w:color="auto"/>
              <w:left w:val="nil"/>
              <w:bottom w:val="single" w:sz="2" w:space="0" w:color="auto"/>
              <w:right w:val="nil"/>
            </w:tcBorders>
            <w:shd w:val="clear" w:color="auto" w:fill="auto"/>
            <w:vAlign w:val="center"/>
          </w:tcPr>
          <w:p w14:paraId="1D08ABEF" w14:textId="624F9666" w:rsidR="00E92CAD" w:rsidRDefault="006322BC" w:rsidP="00C64F73">
            <w:pPr>
              <w:pStyle w:val="cuatexto"/>
              <w:jc w:val="right"/>
            </w:pPr>
            <w:r>
              <w:t xml:space="preserve">5.400</w:t>
            </w:r>
          </w:p>
        </w:tc>
        <w:tc>
          <w:tcPr>
            <w:tcW w:w="2363" w:type="dxa"/>
            <w:tcBorders>
              <w:top w:val="single" w:sz="2" w:space="0" w:color="auto"/>
              <w:left w:val="nil"/>
              <w:bottom w:val="single" w:sz="2" w:space="0" w:color="auto"/>
              <w:right w:val="nil"/>
            </w:tcBorders>
            <w:shd w:val="clear" w:color="auto" w:fill="auto"/>
            <w:vAlign w:val="center"/>
          </w:tcPr>
          <w:p w14:paraId="70B8BDF9" w14:textId="2F88429C" w:rsidR="00E92CAD" w:rsidRDefault="006322BC" w:rsidP="00C64F73">
            <w:pPr>
              <w:pStyle w:val="cuatexto"/>
              <w:jc w:val="right"/>
            </w:pPr>
            <w:r>
              <w:t xml:space="preserve">5.400</w:t>
            </w:r>
          </w:p>
        </w:tc>
      </w:tr>
      <w:tr w:rsidR="00E92CAD" w:rsidRPr="00647C4B" w14:paraId="6105A4B3"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355D1DE0" w14:textId="650522DC" w:rsidR="00E92CAD" w:rsidRDefault="001A55BC" w:rsidP="00C638ED">
            <w:pPr>
              <w:pStyle w:val="cuatexto"/>
              <w:ind w:left="142"/>
            </w:pPr>
            <w:r>
              <w:t xml:space="preserve">Eguesibarko Abesbatza elkartearekiko hitzarmena</w:t>
            </w:r>
          </w:p>
        </w:tc>
        <w:tc>
          <w:tcPr>
            <w:tcW w:w="1223" w:type="dxa"/>
            <w:tcBorders>
              <w:top w:val="single" w:sz="2" w:space="0" w:color="auto"/>
              <w:left w:val="nil"/>
              <w:bottom w:val="single" w:sz="2" w:space="0" w:color="auto"/>
              <w:right w:val="nil"/>
            </w:tcBorders>
            <w:shd w:val="clear" w:color="auto" w:fill="auto"/>
            <w:vAlign w:val="center"/>
          </w:tcPr>
          <w:p w14:paraId="504FFCAE" w14:textId="267A33B1" w:rsidR="00E92CAD" w:rsidRDefault="006322BC" w:rsidP="00C64F73">
            <w:pPr>
              <w:pStyle w:val="cuatexto"/>
              <w:jc w:val="right"/>
            </w:pPr>
            <w:r>
              <w:t xml:space="preserve">5.000</w:t>
            </w:r>
          </w:p>
        </w:tc>
        <w:tc>
          <w:tcPr>
            <w:tcW w:w="2363" w:type="dxa"/>
            <w:tcBorders>
              <w:top w:val="single" w:sz="2" w:space="0" w:color="auto"/>
              <w:left w:val="nil"/>
              <w:bottom w:val="single" w:sz="2" w:space="0" w:color="auto"/>
              <w:right w:val="nil"/>
            </w:tcBorders>
            <w:shd w:val="clear" w:color="auto" w:fill="auto"/>
            <w:vAlign w:val="center"/>
          </w:tcPr>
          <w:p w14:paraId="279D850A" w14:textId="312AC43B" w:rsidR="00E92CAD" w:rsidRDefault="006322BC" w:rsidP="00C64F73">
            <w:pPr>
              <w:pStyle w:val="cuatexto"/>
              <w:jc w:val="right"/>
            </w:pPr>
            <w:r>
              <w:t xml:space="preserve">5.000</w:t>
            </w:r>
          </w:p>
        </w:tc>
      </w:tr>
      <w:tr w:rsidR="00993E75" w:rsidRPr="00647C4B" w14:paraId="518CC680"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149D8B38" w14:textId="07476B3E" w:rsidR="00993E75" w:rsidRDefault="00993E75" w:rsidP="00C638ED">
            <w:pPr>
              <w:pStyle w:val="cuatexto"/>
              <w:ind w:left="142"/>
            </w:pPr>
            <w:r>
              <w:t xml:space="preserve">Malkaitzen Olentzerorako hitzarmena</w:t>
            </w:r>
          </w:p>
        </w:tc>
        <w:tc>
          <w:tcPr>
            <w:tcW w:w="1223" w:type="dxa"/>
            <w:tcBorders>
              <w:top w:val="single" w:sz="2" w:space="0" w:color="auto"/>
              <w:left w:val="nil"/>
              <w:bottom w:val="single" w:sz="2" w:space="0" w:color="auto"/>
              <w:right w:val="nil"/>
            </w:tcBorders>
            <w:shd w:val="clear" w:color="auto" w:fill="auto"/>
            <w:vAlign w:val="center"/>
          </w:tcPr>
          <w:p w14:paraId="7AF2923F" w14:textId="27FC6011" w:rsidR="00993E75" w:rsidRDefault="006322BC" w:rsidP="00C64F73">
            <w:pPr>
              <w:pStyle w:val="cuatexto"/>
              <w:jc w:val="right"/>
            </w:pPr>
            <w:r>
              <w:t xml:space="preserve">3.000</w:t>
            </w:r>
          </w:p>
        </w:tc>
        <w:tc>
          <w:tcPr>
            <w:tcW w:w="2363" w:type="dxa"/>
            <w:tcBorders>
              <w:top w:val="single" w:sz="2" w:space="0" w:color="auto"/>
              <w:left w:val="nil"/>
              <w:bottom w:val="single" w:sz="2" w:space="0" w:color="auto"/>
              <w:right w:val="nil"/>
            </w:tcBorders>
            <w:shd w:val="clear" w:color="auto" w:fill="auto"/>
            <w:vAlign w:val="center"/>
          </w:tcPr>
          <w:p w14:paraId="46E16FDA" w14:textId="69AD9DAA" w:rsidR="00993E75" w:rsidRDefault="006322BC" w:rsidP="00C64F73">
            <w:pPr>
              <w:pStyle w:val="cuatexto"/>
              <w:jc w:val="right"/>
            </w:pPr>
            <w:r>
              <w:t xml:space="preserve">2.936</w:t>
            </w:r>
          </w:p>
        </w:tc>
      </w:tr>
      <w:tr w:rsidR="00993E75" w:rsidRPr="00647C4B" w14:paraId="69DF1A00"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3006F911" w14:textId="6D7D963A" w:rsidR="00993E75" w:rsidRDefault="00993E75" w:rsidP="00C638ED">
            <w:pPr>
              <w:pStyle w:val="cuatexto"/>
              <w:ind w:left="142"/>
            </w:pPr>
            <w:r>
              <w:t xml:space="preserve">Erripagainako bizilagun-elkartea</w:t>
            </w:r>
          </w:p>
        </w:tc>
        <w:tc>
          <w:tcPr>
            <w:tcW w:w="1223" w:type="dxa"/>
            <w:tcBorders>
              <w:top w:val="single" w:sz="2" w:space="0" w:color="auto"/>
              <w:left w:val="nil"/>
              <w:bottom w:val="single" w:sz="2" w:space="0" w:color="auto"/>
              <w:right w:val="nil"/>
            </w:tcBorders>
            <w:shd w:val="clear" w:color="auto" w:fill="auto"/>
            <w:vAlign w:val="center"/>
          </w:tcPr>
          <w:p w14:paraId="168DC30A" w14:textId="17857F39" w:rsidR="00993E75" w:rsidRDefault="006322BC" w:rsidP="00C64F73">
            <w:pPr>
              <w:pStyle w:val="cuatexto"/>
              <w:jc w:val="right"/>
            </w:pPr>
            <w:r>
              <w:t xml:space="preserve">2.328</w:t>
            </w:r>
          </w:p>
        </w:tc>
        <w:tc>
          <w:tcPr>
            <w:tcW w:w="2363" w:type="dxa"/>
            <w:tcBorders>
              <w:top w:val="single" w:sz="2" w:space="0" w:color="auto"/>
              <w:left w:val="nil"/>
              <w:bottom w:val="single" w:sz="2" w:space="0" w:color="auto"/>
              <w:right w:val="nil"/>
            </w:tcBorders>
            <w:shd w:val="clear" w:color="auto" w:fill="auto"/>
            <w:vAlign w:val="center"/>
          </w:tcPr>
          <w:p w14:paraId="57802382" w14:textId="687BFA45" w:rsidR="00993E75" w:rsidRDefault="006322BC" w:rsidP="00C64F73">
            <w:pPr>
              <w:pStyle w:val="cuatexto"/>
              <w:jc w:val="right"/>
            </w:pPr>
            <w:r>
              <w:t xml:space="preserve">2.328</w:t>
            </w:r>
          </w:p>
        </w:tc>
      </w:tr>
      <w:tr w:rsidR="00993E75" w:rsidRPr="00647C4B" w14:paraId="40C47A36"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2EF561CB" w14:textId="73120CB2" w:rsidR="00993E75" w:rsidRDefault="00993E75" w:rsidP="00C638ED">
            <w:pPr>
              <w:pStyle w:val="cuatexto"/>
              <w:ind w:left="142"/>
            </w:pPr>
            <w:r>
              <w:t xml:space="preserve">Gorraitz golf-klubarekiko hitzarmena</w:t>
            </w:r>
          </w:p>
        </w:tc>
        <w:tc>
          <w:tcPr>
            <w:tcW w:w="1223" w:type="dxa"/>
            <w:tcBorders>
              <w:top w:val="single" w:sz="2" w:space="0" w:color="auto"/>
              <w:left w:val="nil"/>
              <w:bottom w:val="single" w:sz="2" w:space="0" w:color="auto"/>
              <w:right w:val="nil"/>
            </w:tcBorders>
            <w:shd w:val="clear" w:color="auto" w:fill="auto"/>
            <w:vAlign w:val="center"/>
          </w:tcPr>
          <w:p w14:paraId="16B582E3" w14:textId="5621E379" w:rsidR="00993E75" w:rsidRDefault="006322BC" w:rsidP="00C64F73">
            <w:pPr>
              <w:pStyle w:val="cuatexto"/>
              <w:jc w:val="right"/>
            </w:pPr>
            <w:r>
              <w:t xml:space="preserve">2.200</w:t>
            </w:r>
          </w:p>
        </w:tc>
        <w:tc>
          <w:tcPr>
            <w:tcW w:w="2363" w:type="dxa"/>
            <w:tcBorders>
              <w:top w:val="single" w:sz="2" w:space="0" w:color="auto"/>
              <w:left w:val="nil"/>
              <w:bottom w:val="single" w:sz="2" w:space="0" w:color="auto"/>
              <w:right w:val="nil"/>
            </w:tcBorders>
            <w:shd w:val="clear" w:color="auto" w:fill="auto"/>
            <w:vAlign w:val="center"/>
          </w:tcPr>
          <w:p w14:paraId="4C6B05A5" w14:textId="0A7B0C1D" w:rsidR="00993E75" w:rsidRDefault="006322BC" w:rsidP="00C64F73">
            <w:pPr>
              <w:pStyle w:val="cuatexto"/>
              <w:jc w:val="right"/>
            </w:pPr>
            <w:r>
              <w:t xml:space="preserve">2.200</w:t>
            </w:r>
          </w:p>
        </w:tc>
      </w:tr>
      <w:tr w:rsidR="00993E75" w:rsidRPr="00647C4B" w14:paraId="65294F1F"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3764A125" w14:textId="3E8EBE04" w:rsidR="00993E75" w:rsidRDefault="006322BC" w:rsidP="00C638ED">
            <w:pPr>
              <w:pStyle w:val="cuatexto"/>
              <w:ind w:left="142"/>
            </w:pPr>
            <w:r>
              <w:t xml:space="preserve">Lakarri klubarekiko hitzarmena, arku-tirorakoa</w:t>
            </w:r>
          </w:p>
        </w:tc>
        <w:tc>
          <w:tcPr>
            <w:tcW w:w="1223" w:type="dxa"/>
            <w:tcBorders>
              <w:top w:val="single" w:sz="2" w:space="0" w:color="auto"/>
              <w:left w:val="nil"/>
              <w:bottom w:val="single" w:sz="2" w:space="0" w:color="auto"/>
              <w:right w:val="nil"/>
            </w:tcBorders>
            <w:shd w:val="clear" w:color="auto" w:fill="auto"/>
            <w:vAlign w:val="center"/>
          </w:tcPr>
          <w:p w14:paraId="2A86DFBC" w14:textId="1ACFD541" w:rsidR="00993E75" w:rsidRDefault="006322BC" w:rsidP="00C64F73">
            <w:pPr>
              <w:pStyle w:val="cuatexto"/>
              <w:jc w:val="right"/>
            </w:pPr>
            <w:r>
              <w:t xml:space="preserve">1.500</w:t>
            </w:r>
          </w:p>
        </w:tc>
        <w:tc>
          <w:tcPr>
            <w:tcW w:w="2363" w:type="dxa"/>
            <w:tcBorders>
              <w:top w:val="single" w:sz="2" w:space="0" w:color="auto"/>
              <w:left w:val="nil"/>
              <w:bottom w:val="single" w:sz="2" w:space="0" w:color="auto"/>
              <w:right w:val="nil"/>
            </w:tcBorders>
            <w:shd w:val="clear" w:color="auto" w:fill="auto"/>
            <w:vAlign w:val="center"/>
          </w:tcPr>
          <w:p w14:paraId="1341FA3A" w14:textId="02B32FDC" w:rsidR="00993E75" w:rsidRDefault="006322BC" w:rsidP="00C64F73">
            <w:pPr>
              <w:pStyle w:val="cuatexto"/>
              <w:jc w:val="right"/>
            </w:pPr>
            <w:r>
              <w:t xml:space="preserve">1.500</w:t>
            </w:r>
          </w:p>
        </w:tc>
      </w:tr>
      <w:tr w:rsidR="006322BC" w:rsidRPr="00647C4B" w14:paraId="18B5DA94"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4CBD685E" w14:textId="2C7437CF" w:rsidR="006322BC" w:rsidRDefault="006322BC" w:rsidP="00C638ED">
            <w:pPr>
              <w:pStyle w:val="cuatexto"/>
              <w:ind w:left="142"/>
            </w:pPr>
            <w:r>
              <w:t xml:space="preserve">Haur Eskoletako guraso-elkartearentzako dirulaguntza</w:t>
            </w:r>
          </w:p>
        </w:tc>
        <w:tc>
          <w:tcPr>
            <w:tcW w:w="1223" w:type="dxa"/>
            <w:tcBorders>
              <w:top w:val="single" w:sz="2" w:space="0" w:color="auto"/>
              <w:left w:val="nil"/>
              <w:bottom w:val="single" w:sz="2" w:space="0" w:color="auto"/>
              <w:right w:val="nil"/>
            </w:tcBorders>
            <w:shd w:val="clear" w:color="auto" w:fill="auto"/>
            <w:vAlign w:val="center"/>
          </w:tcPr>
          <w:p w14:paraId="1959CD32" w14:textId="0A4478AF" w:rsidR="006322BC" w:rsidRDefault="006322BC" w:rsidP="00C64F73">
            <w:pPr>
              <w:pStyle w:val="cuatexto"/>
              <w:jc w:val="right"/>
            </w:pPr>
            <w:r>
              <w:t xml:space="preserve">1.000</w:t>
            </w:r>
          </w:p>
        </w:tc>
        <w:tc>
          <w:tcPr>
            <w:tcW w:w="2363" w:type="dxa"/>
            <w:tcBorders>
              <w:top w:val="single" w:sz="2" w:space="0" w:color="auto"/>
              <w:left w:val="nil"/>
              <w:bottom w:val="single" w:sz="2" w:space="0" w:color="auto"/>
              <w:right w:val="nil"/>
            </w:tcBorders>
            <w:shd w:val="clear" w:color="auto" w:fill="auto"/>
            <w:vAlign w:val="center"/>
          </w:tcPr>
          <w:p w14:paraId="2521B1FC" w14:textId="5C0AB4E9" w:rsidR="006322BC" w:rsidRDefault="006322BC" w:rsidP="00C64F73">
            <w:pPr>
              <w:pStyle w:val="cuatexto"/>
              <w:jc w:val="right"/>
            </w:pPr>
            <w:r>
              <w:t xml:space="preserve">1.000</w:t>
            </w:r>
          </w:p>
        </w:tc>
      </w:tr>
      <w:tr w:rsidR="006322BC" w:rsidRPr="00647C4B" w14:paraId="4D74FBBD"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138F24ED" w14:textId="31728588" w:rsidR="006322BC" w:rsidRDefault="006322BC" w:rsidP="00C638ED">
            <w:pPr>
              <w:pStyle w:val="cuatexto"/>
              <w:ind w:left="142"/>
            </w:pPr>
            <w:r>
              <w:t xml:space="preserve">Eguesibarko erretirodunen elkartearekiko hitzarmena</w:t>
            </w:r>
          </w:p>
        </w:tc>
        <w:tc>
          <w:tcPr>
            <w:tcW w:w="1223" w:type="dxa"/>
            <w:tcBorders>
              <w:top w:val="single" w:sz="2" w:space="0" w:color="auto"/>
              <w:left w:val="nil"/>
              <w:bottom w:val="single" w:sz="2" w:space="0" w:color="auto"/>
              <w:right w:val="nil"/>
            </w:tcBorders>
            <w:shd w:val="clear" w:color="auto" w:fill="auto"/>
            <w:vAlign w:val="center"/>
          </w:tcPr>
          <w:p w14:paraId="758864AC" w14:textId="745E1AD0" w:rsidR="006322BC" w:rsidRDefault="006322BC" w:rsidP="00C64F73">
            <w:pPr>
              <w:pStyle w:val="cuatexto"/>
              <w:jc w:val="right"/>
            </w:pPr>
            <w:r>
              <w:t xml:space="preserve">4.800</w:t>
            </w:r>
          </w:p>
        </w:tc>
        <w:tc>
          <w:tcPr>
            <w:tcW w:w="2363" w:type="dxa"/>
            <w:tcBorders>
              <w:top w:val="single" w:sz="2" w:space="0" w:color="auto"/>
              <w:left w:val="nil"/>
              <w:bottom w:val="single" w:sz="2" w:space="0" w:color="auto"/>
              <w:right w:val="nil"/>
            </w:tcBorders>
            <w:shd w:val="clear" w:color="auto" w:fill="auto"/>
            <w:vAlign w:val="center"/>
          </w:tcPr>
          <w:p w14:paraId="0C8B0CC1" w14:textId="784C122F" w:rsidR="006322BC" w:rsidRDefault="006322BC" w:rsidP="00C64F73">
            <w:pPr>
              <w:pStyle w:val="cuatexto"/>
              <w:jc w:val="right"/>
            </w:pPr>
            <w:r>
              <w:t xml:space="preserve">800</w:t>
            </w:r>
          </w:p>
        </w:tc>
      </w:tr>
      <w:tr w:rsidR="006322BC" w:rsidRPr="00647C4B" w14:paraId="2F9234D0" w14:textId="77777777" w:rsidTr="00C64F73">
        <w:trPr>
          <w:trHeight w:val="225"/>
        </w:trPr>
        <w:tc>
          <w:tcPr>
            <w:tcW w:w="5203" w:type="dxa"/>
            <w:tcBorders>
              <w:top w:val="single" w:sz="2" w:space="0" w:color="auto"/>
              <w:left w:val="nil"/>
              <w:bottom w:val="single" w:sz="4" w:space="0" w:color="auto"/>
              <w:right w:val="nil"/>
            </w:tcBorders>
            <w:shd w:val="clear" w:color="auto" w:fill="auto"/>
            <w:vAlign w:val="center"/>
          </w:tcPr>
          <w:p w14:paraId="7458B589" w14:textId="6C6A8B4D" w:rsidR="006322BC" w:rsidRDefault="001A55BC" w:rsidP="00C638ED">
            <w:pPr>
              <w:pStyle w:val="cuatexto"/>
              <w:ind w:left="142"/>
            </w:pPr>
            <w:r>
              <w:t xml:space="preserve">Eguesibarko txirrindularitza-klubarekiko hitzarmena</w:t>
            </w:r>
          </w:p>
        </w:tc>
        <w:tc>
          <w:tcPr>
            <w:tcW w:w="1223" w:type="dxa"/>
            <w:tcBorders>
              <w:top w:val="single" w:sz="2" w:space="0" w:color="auto"/>
              <w:left w:val="nil"/>
              <w:bottom w:val="single" w:sz="4" w:space="0" w:color="auto"/>
              <w:right w:val="nil"/>
            </w:tcBorders>
            <w:shd w:val="clear" w:color="auto" w:fill="auto"/>
            <w:vAlign w:val="center"/>
          </w:tcPr>
          <w:p w14:paraId="0A394946" w14:textId="3CA6D4D7" w:rsidR="006322BC" w:rsidRDefault="006322BC" w:rsidP="00C64F73">
            <w:pPr>
              <w:pStyle w:val="cuatexto"/>
              <w:jc w:val="right"/>
            </w:pPr>
            <w:r>
              <w:t xml:space="preserve">2.800</w:t>
            </w:r>
          </w:p>
        </w:tc>
        <w:tc>
          <w:tcPr>
            <w:tcW w:w="2363" w:type="dxa"/>
            <w:tcBorders>
              <w:top w:val="single" w:sz="2" w:space="0" w:color="auto"/>
              <w:left w:val="nil"/>
              <w:bottom w:val="single" w:sz="4" w:space="0" w:color="auto"/>
              <w:right w:val="nil"/>
            </w:tcBorders>
            <w:shd w:val="clear" w:color="auto" w:fill="auto"/>
            <w:vAlign w:val="center"/>
          </w:tcPr>
          <w:p w14:paraId="52BCC9B0" w14:textId="3C98DCC8" w:rsidR="006322BC" w:rsidRDefault="006322BC" w:rsidP="00C64F73">
            <w:pPr>
              <w:pStyle w:val="cuatexto"/>
              <w:jc w:val="right"/>
            </w:pPr>
            <w:r>
              <w:t xml:space="preserve">-</w:t>
            </w:r>
          </w:p>
        </w:tc>
      </w:tr>
      <w:tr w:rsidR="00647C4B" w:rsidRPr="00C64F73" w14:paraId="2F42EFFD" w14:textId="77777777" w:rsidTr="00C64F73">
        <w:trPr>
          <w:trHeight w:val="225"/>
        </w:trPr>
        <w:tc>
          <w:tcPr>
            <w:tcW w:w="5203" w:type="dxa"/>
            <w:tcBorders>
              <w:top w:val="single" w:sz="4" w:space="0" w:color="auto"/>
              <w:left w:val="nil"/>
              <w:bottom w:val="single" w:sz="4" w:space="0" w:color="auto"/>
              <w:right w:val="nil"/>
            </w:tcBorders>
            <w:shd w:val="clear" w:color="auto" w:fill="FABF8F" w:themeFill="accent6" w:themeFillTint="99"/>
            <w:vAlign w:val="center"/>
            <w:hideMark/>
          </w:tcPr>
          <w:p w14:paraId="61724A44" w14:textId="77777777" w:rsidR="00647C4B" w:rsidRPr="00C64F73" w:rsidRDefault="00647C4B" w:rsidP="00C638ED">
            <w:pPr>
              <w:spacing w:after="0"/>
              <w:ind w:left="142" w:firstLine="0"/>
              <w:jc w:val="left"/>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1223" w:type="dxa"/>
            <w:tcBorders>
              <w:top w:val="single" w:sz="4" w:space="0" w:color="auto"/>
              <w:left w:val="nil"/>
              <w:bottom w:val="single" w:sz="4" w:space="0" w:color="auto"/>
              <w:right w:val="nil"/>
            </w:tcBorders>
            <w:shd w:val="clear" w:color="auto" w:fill="FABF8F" w:themeFill="accent6" w:themeFillTint="99"/>
            <w:vAlign w:val="center"/>
          </w:tcPr>
          <w:p w14:paraId="38288749" w14:textId="5A671949" w:rsidR="00647C4B" w:rsidRPr="00C64F73" w:rsidRDefault="006322BC" w:rsidP="00C64F73">
            <w:pPr>
              <w:spacing w:after="0"/>
              <w:ind w:firstLine="0"/>
              <w:jc w:val="right"/>
              <w:textAlignment w:val="baseline"/>
              <w:rPr>
                <w:sz w:val="18"/>
                <w:szCs w:val="18"/>
                <w:rFonts w:ascii="Arial" w:hAnsi="Arial" w:cs="Arial"/>
              </w:rPr>
            </w:pPr>
            <w:r>
              <w:rPr>
                <w:sz w:val="18"/>
                <w:rFonts w:ascii="Arial" w:hAnsi="Arial"/>
              </w:rPr>
              <w:t xml:space="preserve">124.028</w:t>
            </w:r>
          </w:p>
        </w:tc>
        <w:tc>
          <w:tcPr>
            <w:tcW w:w="2363" w:type="dxa"/>
            <w:tcBorders>
              <w:top w:val="single" w:sz="4" w:space="0" w:color="auto"/>
              <w:left w:val="nil"/>
              <w:bottom w:val="single" w:sz="4" w:space="0" w:color="auto"/>
              <w:right w:val="nil"/>
            </w:tcBorders>
            <w:shd w:val="clear" w:color="auto" w:fill="FABF8F" w:themeFill="accent6" w:themeFillTint="99"/>
            <w:vAlign w:val="center"/>
          </w:tcPr>
          <w:p w14:paraId="20BD9A1A" w14:textId="381029E4" w:rsidR="00647C4B" w:rsidRPr="00C64F73" w:rsidRDefault="006322BC" w:rsidP="00C64F73">
            <w:pPr>
              <w:spacing w:after="0"/>
              <w:ind w:firstLine="0"/>
              <w:jc w:val="right"/>
              <w:textAlignment w:val="baseline"/>
              <w:rPr>
                <w:sz w:val="18"/>
                <w:szCs w:val="18"/>
                <w:rFonts w:ascii="Arial" w:hAnsi="Arial" w:cs="Arial"/>
              </w:rPr>
            </w:pPr>
            <w:r>
              <w:rPr>
                <w:sz w:val="18"/>
                <w:rFonts w:ascii="Arial" w:hAnsi="Arial"/>
              </w:rPr>
              <w:t xml:space="preserve">105.532</w:t>
            </w:r>
          </w:p>
        </w:tc>
      </w:tr>
    </w:tbl>
    <w:p w14:paraId="4A16313F" w14:textId="0E6AA9A7" w:rsidR="00A124DE" w:rsidRDefault="00A124DE" w:rsidP="00D85299">
      <w:pPr>
        <w:pStyle w:val="texto"/>
        <w:spacing w:before="240" w:after="120"/>
      </w:pPr>
      <w:r>
        <w:t xml:space="preserve">Honako lagin hau aztertu dugu:</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804"/>
        <w:gridCol w:w="1985"/>
      </w:tblGrid>
      <w:tr w:rsidR="00DA6CD8" w:rsidRPr="00D32DE4" w14:paraId="1B2F412D" w14:textId="77777777" w:rsidTr="00886D06">
        <w:trPr>
          <w:trHeight w:val="255"/>
        </w:trPr>
        <w:tc>
          <w:tcPr>
            <w:tcW w:w="6804" w:type="dxa"/>
            <w:tcBorders>
              <w:top w:val="single" w:sz="4" w:space="0" w:color="auto"/>
              <w:bottom w:val="single" w:sz="2" w:space="0" w:color="auto"/>
            </w:tcBorders>
            <w:shd w:val="clear" w:color="auto" w:fill="FABF8F" w:themeFill="accent6" w:themeFillTint="99"/>
            <w:noWrap/>
            <w:vAlign w:val="center"/>
          </w:tcPr>
          <w:p w14:paraId="3242B4E0" w14:textId="77777777" w:rsidR="00DA6CD8" w:rsidRDefault="00DA6CD8" w:rsidP="00D85299">
            <w:pPr>
              <w:pStyle w:val="paragraph"/>
              <w:spacing w:before="0" w:beforeAutospacing="0" w:after="0" w:afterAutospacing="0"/>
              <w:textAlignment w:val="baseline"/>
              <w:rPr>
                <w:sz w:val="18"/>
                <w:szCs w:val="18"/>
                <w:rFonts w:ascii="Segoe UI" w:hAnsi="Segoe UI" w:cs="Segoe UI"/>
              </w:rPr>
            </w:pPr>
            <w:r>
              <w:rPr>
                <w:sz w:val="18"/>
                <w:rStyle w:val="normaltextrun"/>
                <w:rFonts w:ascii="Arial" w:hAnsi="Arial"/>
              </w:rPr>
              <w:t xml:space="preserve">Onuraduna</w:t>
            </w:r>
            <w:r>
              <w:rPr>
                <w:sz w:val="18"/>
                <w:rStyle w:val="eop"/>
                <w:rFonts w:ascii="Arial" w:hAnsi="Arial"/>
              </w:rPr>
              <w:t xml:space="preserve"> </w:t>
            </w:r>
          </w:p>
        </w:tc>
        <w:tc>
          <w:tcPr>
            <w:tcW w:w="1985" w:type="dxa"/>
            <w:tcBorders>
              <w:top w:val="single" w:sz="4" w:space="0" w:color="auto"/>
              <w:bottom w:val="single" w:sz="2" w:space="0" w:color="auto"/>
            </w:tcBorders>
            <w:shd w:val="clear" w:color="auto" w:fill="FABF8F" w:themeFill="accent6" w:themeFillTint="99"/>
            <w:noWrap/>
            <w:vAlign w:val="center"/>
          </w:tcPr>
          <w:p w14:paraId="04E64F9F" w14:textId="77777777" w:rsidR="00DA6CD8" w:rsidRDefault="00DA6CD8" w:rsidP="00D85299">
            <w:pPr>
              <w:pStyle w:val="paragraph"/>
              <w:spacing w:before="0" w:beforeAutospacing="0" w:after="0" w:afterAutospacing="0"/>
              <w:jc w:val="right"/>
              <w:textAlignment w:val="baseline"/>
              <w:rPr>
                <w:sz w:val="18"/>
                <w:szCs w:val="18"/>
                <w:rFonts w:ascii="Segoe UI" w:hAnsi="Segoe UI" w:cs="Segoe UI"/>
              </w:rPr>
            </w:pPr>
            <w:r>
              <w:rPr>
                <w:sz w:val="18"/>
                <w:rStyle w:val="normaltextrun"/>
                <w:rFonts w:ascii="Arial" w:hAnsi="Arial"/>
              </w:rPr>
              <w:t xml:space="preserve">Zenbatekoa, 2022</w:t>
            </w:r>
            <w:r>
              <w:rPr>
                <w:sz w:val="18"/>
                <w:rStyle w:val="eop"/>
                <w:rFonts w:ascii="Arial" w:hAnsi="Arial"/>
              </w:rPr>
              <w:t xml:space="preserve"> </w:t>
            </w:r>
          </w:p>
        </w:tc>
      </w:tr>
      <w:tr w:rsidR="00DA6CD8" w:rsidRPr="00D32DE4" w14:paraId="0C136CF1" w14:textId="77777777" w:rsidTr="00886D06">
        <w:trPr>
          <w:trHeight w:val="255"/>
        </w:trPr>
        <w:tc>
          <w:tcPr>
            <w:tcW w:w="6804" w:type="dxa"/>
            <w:tcBorders>
              <w:top w:val="single" w:sz="2" w:space="0" w:color="auto"/>
              <w:bottom w:val="single" w:sz="2" w:space="0" w:color="auto"/>
            </w:tcBorders>
            <w:shd w:val="clear" w:color="auto" w:fill="auto"/>
            <w:noWrap/>
            <w:vAlign w:val="center"/>
          </w:tcPr>
          <w:p w14:paraId="0A392C6A" w14:textId="2226DAAC" w:rsidR="00DA6CD8" w:rsidRDefault="00E24C91" w:rsidP="00D85299">
            <w:pPr>
              <w:pStyle w:val="cuatexto"/>
              <w:spacing w:line="240" w:lineRule="auto"/>
            </w:pPr>
            <w:r>
              <w:t xml:space="preserve">Berrikuntzaren Hiriarentzako sostengua</w:t>
            </w:r>
          </w:p>
        </w:tc>
        <w:tc>
          <w:tcPr>
            <w:tcW w:w="1985" w:type="dxa"/>
            <w:tcBorders>
              <w:top w:val="single" w:sz="2" w:space="0" w:color="auto"/>
              <w:bottom w:val="single" w:sz="2" w:space="0" w:color="auto"/>
            </w:tcBorders>
            <w:shd w:val="clear" w:color="auto" w:fill="auto"/>
            <w:noWrap/>
            <w:vAlign w:val="center"/>
          </w:tcPr>
          <w:p w14:paraId="290583F9" w14:textId="2C009DEF" w:rsidR="00DA6CD8" w:rsidRDefault="00E92CAD" w:rsidP="00D85299">
            <w:pPr>
              <w:pStyle w:val="cuatexto"/>
              <w:spacing w:line="240" w:lineRule="auto"/>
              <w:jc w:val="right"/>
            </w:pPr>
            <w:r>
              <w:t xml:space="preserve">29.314</w:t>
            </w:r>
          </w:p>
        </w:tc>
      </w:tr>
      <w:tr w:rsidR="00DA6CD8" w:rsidRPr="008A3E93" w14:paraId="68F21D90" w14:textId="77777777" w:rsidTr="00886D06">
        <w:trPr>
          <w:trHeight w:val="255"/>
        </w:trPr>
        <w:tc>
          <w:tcPr>
            <w:tcW w:w="6804" w:type="dxa"/>
            <w:tcBorders>
              <w:top w:val="single" w:sz="2" w:space="0" w:color="auto"/>
              <w:bottom w:val="single" w:sz="2" w:space="0" w:color="auto"/>
            </w:tcBorders>
            <w:shd w:val="clear" w:color="auto" w:fill="auto"/>
            <w:noWrap/>
            <w:vAlign w:val="center"/>
          </w:tcPr>
          <w:p w14:paraId="13C326F3" w14:textId="0EF64EE2" w:rsidR="00DA6CD8" w:rsidRDefault="00E92CAD" w:rsidP="00D85299">
            <w:pPr>
              <w:pStyle w:val="cuatexto"/>
              <w:spacing w:line="240" w:lineRule="auto"/>
            </w:pPr>
            <w:r>
              <w:t xml:space="preserve">Laguntza juridikorako lankidetza-hitzarmena</w:t>
            </w:r>
          </w:p>
        </w:tc>
        <w:tc>
          <w:tcPr>
            <w:tcW w:w="1985" w:type="dxa"/>
            <w:tcBorders>
              <w:top w:val="single" w:sz="2" w:space="0" w:color="auto"/>
              <w:bottom w:val="single" w:sz="2" w:space="0" w:color="auto"/>
            </w:tcBorders>
            <w:shd w:val="clear" w:color="auto" w:fill="auto"/>
            <w:noWrap/>
            <w:vAlign w:val="center"/>
          </w:tcPr>
          <w:p w14:paraId="4853B841" w14:textId="23EB29D8" w:rsidR="00DA6CD8" w:rsidRDefault="00E92CAD" w:rsidP="00D85299">
            <w:pPr>
              <w:pStyle w:val="cuatexto"/>
              <w:spacing w:line="240" w:lineRule="auto"/>
              <w:jc w:val="right"/>
            </w:pPr>
            <w:r>
              <w:t xml:space="preserve">12.000</w:t>
            </w:r>
          </w:p>
        </w:tc>
      </w:tr>
      <w:tr w:rsidR="00E92CAD" w:rsidRPr="008A3E93" w14:paraId="765DBF5A" w14:textId="77777777" w:rsidTr="00886D06">
        <w:trPr>
          <w:trHeight w:val="255"/>
        </w:trPr>
        <w:tc>
          <w:tcPr>
            <w:tcW w:w="6804" w:type="dxa"/>
            <w:tcBorders>
              <w:top w:val="single" w:sz="2" w:space="0" w:color="auto"/>
              <w:bottom w:val="single" w:sz="2" w:space="0" w:color="auto"/>
            </w:tcBorders>
            <w:shd w:val="clear" w:color="auto" w:fill="auto"/>
            <w:noWrap/>
            <w:vAlign w:val="center"/>
          </w:tcPr>
          <w:p w14:paraId="54446426" w14:textId="190D1B23" w:rsidR="00E92CAD" w:rsidRDefault="003344C6" w:rsidP="00D85299">
            <w:pPr>
              <w:pStyle w:val="cuatexto"/>
              <w:spacing w:line="240" w:lineRule="auto"/>
            </w:pPr>
            <w:r>
              <w:t xml:space="preserve">Uriz Ahizpak IParen jardueretarako dirulaguntza</w:t>
            </w:r>
          </w:p>
        </w:tc>
        <w:tc>
          <w:tcPr>
            <w:tcW w:w="1985" w:type="dxa"/>
            <w:tcBorders>
              <w:top w:val="single" w:sz="2" w:space="0" w:color="auto"/>
              <w:bottom w:val="single" w:sz="2" w:space="0" w:color="auto"/>
            </w:tcBorders>
            <w:shd w:val="clear" w:color="auto" w:fill="auto"/>
            <w:noWrap/>
            <w:vAlign w:val="center"/>
          </w:tcPr>
          <w:p w14:paraId="5EC2E87C" w14:textId="6C24BF76" w:rsidR="00E92CAD" w:rsidRDefault="00E92CAD" w:rsidP="00D85299">
            <w:pPr>
              <w:pStyle w:val="cuatexto"/>
              <w:spacing w:line="240" w:lineRule="auto"/>
              <w:jc w:val="right"/>
            </w:pPr>
            <w:r>
              <w:t xml:space="preserve">9.164</w:t>
            </w:r>
          </w:p>
        </w:tc>
      </w:tr>
      <w:tr w:rsidR="003344C6" w:rsidRPr="008A3E93" w14:paraId="32AE6CD1" w14:textId="77777777" w:rsidTr="00886D06">
        <w:trPr>
          <w:trHeight w:val="255"/>
        </w:trPr>
        <w:tc>
          <w:tcPr>
            <w:tcW w:w="6804" w:type="dxa"/>
            <w:tcBorders>
              <w:top w:val="single" w:sz="2" w:space="0" w:color="auto"/>
              <w:bottom w:val="single" w:sz="2" w:space="0" w:color="auto"/>
            </w:tcBorders>
            <w:shd w:val="clear" w:color="auto" w:fill="auto"/>
            <w:noWrap/>
            <w:vAlign w:val="center"/>
          </w:tcPr>
          <w:p w14:paraId="0582C587" w14:textId="40E8B658" w:rsidR="003344C6" w:rsidRDefault="001A55BC" w:rsidP="003344C6">
            <w:pPr>
              <w:pStyle w:val="cuatexto"/>
              <w:spacing w:line="240" w:lineRule="auto"/>
            </w:pPr>
            <w:r>
              <w:t xml:space="preserve">Uriz Ahizpak IPko guraso-elkartearen jardueretarako dirulaguntza</w:t>
            </w:r>
          </w:p>
        </w:tc>
        <w:tc>
          <w:tcPr>
            <w:tcW w:w="1985" w:type="dxa"/>
            <w:tcBorders>
              <w:top w:val="single" w:sz="2" w:space="0" w:color="auto"/>
              <w:bottom w:val="single" w:sz="2" w:space="0" w:color="auto"/>
            </w:tcBorders>
            <w:shd w:val="clear" w:color="auto" w:fill="auto"/>
            <w:noWrap/>
            <w:vAlign w:val="center"/>
          </w:tcPr>
          <w:p w14:paraId="04E079D4" w14:textId="6C9F3BFA" w:rsidR="003344C6" w:rsidRDefault="003344C6" w:rsidP="003344C6">
            <w:pPr>
              <w:pStyle w:val="cuatexto"/>
              <w:spacing w:line="240" w:lineRule="auto"/>
              <w:jc w:val="right"/>
            </w:pPr>
            <w:r>
              <w:t xml:space="preserve">8.000</w:t>
            </w:r>
          </w:p>
        </w:tc>
      </w:tr>
      <w:tr w:rsidR="003344C6" w:rsidRPr="008A3E93" w14:paraId="496C7192" w14:textId="77777777" w:rsidTr="00886D06">
        <w:trPr>
          <w:trHeight w:val="255"/>
        </w:trPr>
        <w:tc>
          <w:tcPr>
            <w:tcW w:w="6804" w:type="dxa"/>
            <w:tcBorders>
              <w:top w:val="single" w:sz="2" w:space="0" w:color="auto"/>
              <w:bottom w:val="nil"/>
            </w:tcBorders>
            <w:shd w:val="clear" w:color="auto" w:fill="auto"/>
            <w:noWrap/>
            <w:vAlign w:val="center"/>
          </w:tcPr>
          <w:p w14:paraId="3EA3D406" w14:textId="67876F4C" w:rsidR="003344C6" w:rsidRDefault="003344C6" w:rsidP="003344C6">
            <w:pPr>
              <w:pStyle w:val="cuatexto"/>
              <w:spacing w:line="240" w:lineRule="auto"/>
            </w:pPr>
            <w:r>
              <w:t xml:space="preserve">Gorraitz golf-klubarekiko hitzarmena</w:t>
            </w:r>
          </w:p>
        </w:tc>
        <w:tc>
          <w:tcPr>
            <w:tcW w:w="1985" w:type="dxa"/>
            <w:tcBorders>
              <w:top w:val="single" w:sz="2" w:space="0" w:color="auto"/>
              <w:bottom w:val="nil"/>
            </w:tcBorders>
            <w:shd w:val="clear" w:color="auto" w:fill="auto"/>
            <w:noWrap/>
            <w:vAlign w:val="center"/>
          </w:tcPr>
          <w:p w14:paraId="2E09CF8F" w14:textId="2BB25A71" w:rsidR="003344C6" w:rsidRDefault="003344C6" w:rsidP="003344C6">
            <w:pPr>
              <w:pStyle w:val="cuatexto"/>
              <w:spacing w:line="240" w:lineRule="auto"/>
              <w:jc w:val="right"/>
            </w:pPr>
            <w:r>
              <w:t xml:space="preserve">2.200</w:t>
            </w:r>
          </w:p>
        </w:tc>
      </w:tr>
    </w:tbl>
    <w:tbl>
      <w:tblPr>
        <w:tblW w:w="878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203"/>
        <w:gridCol w:w="1223"/>
        <w:gridCol w:w="2363"/>
      </w:tblGrid>
      <w:tr w:rsidR="00DA6CD8" w:rsidRPr="00D85299" w14:paraId="62861FAD" w14:textId="77777777" w:rsidTr="00886D06">
        <w:trPr>
          <w:divId w:val="1864394015"/>
          <w:trHeight w:val="284"/>
        </w:trPr>
        <w:tc>
          <w:tcPr>
            <w:tcW w:w="5203" w:type="dxa"/>
            <w:shd w:val="clear" w:color="auto" w:fill="FABF8F"/>
            <w:vAlign w:val="center"/>
            <w:hideMark/>
          </w:tcPr>
          <w:p w14:paraId="6014B636" w14:textId="77777777" w:rsidR="00DA6CD8" w:rsidRPr="00D85299" w:rsidRDefault="00DA6CD8" w:rsidP="00695ED5">
            <w:pPr>
              <w:spacing w:after="0"/>
              <w:ind w:firstLine="0"/>
              <w:jc w:val="left"/>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1223" w:type="dxa"/>
            <w:shd w:val="clear" w:color="auto" w:fill="FABF8F"/>
            <w:vAlign w:val="center"/>
          </w:tcPr>
          <w:p w14:paraId="50125231" w14:textId="77777777" w:rsidR="00DA6CD8" w:rsidRPr="00D85299" w:rsidRDefault="00DA6CD8" w:rsidP="00695ED5">
            <w:pPr>
              <w:spacing w:after="0"/>
              <w:ind w:firstLine="0"/>
              <w:jc w:val="right"/>
              <w:textAlignment w:val="baseline"/>
              <w:rPr>
                <w:rFonts w:ascii="Arial" w:hAnsi="Arial" w:cs="Arial"/>
                <w:sz w:val="18"/>
                <w:szCs w:val="18"/>
                <w:lang w:val="es-ES" w:eastAsia="es-ES"/>
              </w:rPr>
            </w:pPr>
          </w:p>
        </w:tc>
        <w:tc>
          <w:tcPr>
            <w:tcW w:w="2363" w:type="dxa"/>
            <w:shd w:val="clear" w:color="auto" w:fill="FABF8F"/>
            <w:vAlign w:val="center"/>
          </w:tcPr>
          <w:p w14:paraId="5A25747A" w14:textId="04557844" w:rsidR="00DA6CD8" w:rsidRPr="00D85299" w:rsidRDefault="00E92CAD" w:rsidP="00D85299">
            <w:pPr>
              <w:spacing w:after="0"/>
              <w:ind w:firstLine="0"/>
              <w:jc w:val="right"/>
              <w:textAlignment w:val="baseline"/>
              <w:rPr>
                <w:sz w:val="18"/>
                <w:szCs w:val="18"/>
                <w:rFonts w:ascii="Arial" w:hAnsi="Arial" w:cs="Arial"/>
              </w:rPr>
            </w:pPr>
            <w:r>
              <w:rPr>
                <w:sz w:val="18"/>
                <w:rFonts w:ascii="Arial" w:hAnsi="Arial"/>
              </w:rPr>
              <w:t xml:space="preserve">60.678</w:t>
            </w:r>
          </w:p>
        </w:tc>
      </w:tr>
    </w:tbl>
    <w:p w14:paraId="1C81CA1C" w14:textId="3E124015" w:rsidR="00DC7CF9" w:rsidRDefault="0054181E" w:rsidP="005265DA">
      <w:pPr>
        <w:pStyle w:val="texto"/>
        <w:spacing w:before="240"/>
      </w:pPr>
      <w:r>
        <w:t xml:space="preserve">Lagina aztertuz egiaztatu dugu ezen, orokorrean, gastuak baimenduta eta kontu-hartzaileak ikusita daudela, eta onetsi, justifikatu eta ordaindu zirela beraiei buruzko araudiak ezarritakoari jarraituz. Halere, honako alderdi hauek azpimarratu behar ditugu:</w:t>
      </w:r>
    </w:p>
    <w:p w14:paraId="19C39C29" w14:textId="09D05A54" w:rsidR="00463D1F" w:rsidRPr="00453BA0" w:rsidRDefault="00463D1F" w:rsidP="00D8529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t xml:space="preserve">Azterturiko dirulaguntzak ez dira argitaratu Dirulaguntzen Datu Base Nazionalean.</w:t>
      </w:r>
    </w:p>
    <w:p w14:paraId="192604D6" w14:textId="0B188A40" w:rsidR="005A1A24" w:rsidRPr="001362D6" w:rsidRDefault="00BA04D9" w:rsidP="00D8529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Udalaren eta Gorraizko golf-klubaren arteko hitzarmenaren justifikazio-kontuak etekin bat erakusten du, eginiko jarduerarengatikoa; halere, guk eginiko fiskalizazioaren ondorioz, Udalak kasuko itzulketa-espedientea izapidetu du.</w:t>
      </w:r>
    </w:p>
    <w:p w14:paraId="17654102" w14:textId="01CA7E25" w:rsidR="001317F9" w:rsidRDefault="000306EB" w:rsidP="00D8529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Udalaren eta abokatu-elkargoaren artean sinaturiko lankidetza-hitzarmenaren helburua da udal gizarte-zerbitzuen alorreko aholkularitza juridikoaren funtzionamendua.</w:t>
      </w:r>
      <w:r>
        <w:t xml:space="preserve"> </w:t>
      </w:r>
      <w:r>
        <w:t xml:space="preserve">Xedea aintzat hartuta, egokiago iruditzen zaigu zerbitzu-kontratuaren kalifikazio juridikoa ematea, Kontratu Publikoei buruzko apirilaren 13ko 2/2018 Foru Legearekin bat.</w:t>
      </w:r>
    </w:p>
    <w:p w14:paraId="0355D5EE" w14:textId="77777777" w:rsidR="002A0810" w:rsidRPr="008F193E" w:rsidRDefault="002A0810" w:rsidP="002A0810">
      <w:pPr>
        <w:pStyle w:val="texto"/>
        <w:spacing w:before="240"/>
      </w:pPr>
      <w:r>
        <w:t xml:space="preserve">Egin dugun fiskalizazioaren emaitza gisa, txosten honetako "Gomendio garrantzitsuenak" atalean jasotako aholkuez gain, honako hau gomendatzen dugu:</w:t>
      </w:r>
      <w:r>
        <w:t xml:space="preserve"> </w:t>
      </w:r>
    </w:p>
    <w:p w14:paraId="0E6F869F" w14:textId="06E9F830" w:rsidR="00463D1F" w:rsidRDefault="00463D1F" w:rsidP="005265DA">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i/>
          <w:rFonts w:cs="Arial"/>
        </w:rPr>
      </w:pPr>
      <w:r>
        <w:rPr>
          <w:i/>
        </w:rPr>
        <w:t xml:space="preserve">Onetsitako dirulaguntzak Dirulaguntzen Datu Base Nazionalean argitaratzea.</w:t>
      </w:r>
    </w:p>
    <w:p w14:paraId="58E30CB9" w14:textId="56DB347D" w:rsidR="0065238E" w:rsidRPr="005265DA" w:rsidRDefault="0065238E" w:rsidP="006B7106">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ind w:left="0" w:firstLine="289"/>
        <w:rPr>
          <w:i/>
          <w:rFonts w:cs="Arial"/>
        </w:rPr>
      </w:pPr>
      <w:r>
        <w:rPr>
          <w:i/>
        </w:rPr>
        <w:t xml:space="preserve">Aholkularitza juridikoko zerbitzua lizitatzea.</w:t>
      </w:r>
    </w:p>
    <w:p w14:paraId="76F97042" w14:textId="4BC3DA15" w:rsidR="00AA7CF1" w:rsidRPr="00647C4B" w:rsidRDefault="003E7A37" w:rsidP="6AE419A0">
      <w:pPr>
        <w:pStyle w:val="texto"/>
        <w:spacing w:before="120" w:after="240"/>
        <w:ind w:firstLine="0"/>
        <w:rPr>
          <w:i/>
          <w:iCs/>
          <w:rFonts w:ascii="Arial" w:hAnsi="Arial" w:cs="Arial"/>
        </w:rPr>
      </w:pPr>
      <w:r>
        <w:rPr>
          <w:i/>
          <w:rFonts w:ascii="Arial" w:hAnsi="Arial"/>
        </w:rPr>
        <w:t xml:space="preserve">Udaleko talde politikoentzako diru-zuzkidurak</w:t>
      </w:r>
    </w:p>
    <w:p w14:paraId="3687A71E" w14:textId="3E3C59EB" w:rsidR="00AA7CF1" w:rsidRDefault="00DA6CD8" w:rsidP="00857993">
      <w:pPr>
        <w:pStyle w:val="texto"/>
        <w:spacing w:after="240"/>
      </w:pPr>
      <w:r>
        <w:t xml:space="preserve">2022an, udal-taldeentzako diru-zuzkidurek 40.350 euro egin dute, jarraian xehatzen denez:</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7"/>
        <w:gridCol w:w="1200"/>
        <w:gridCol w:w="2202"/>
      </w:tblGrid>
      <w:tr w:rsidR="005C729F" w:rsidRPr="00647C4B" w14:paraId="5AE73236" w14:textId="77777777" w:rsidTr="00886D06">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29DB5F36" w14:textId="77777777" w:rsidR="005C729F" w:rsidRPr="00647C4B" w:rsidRDefault="005C729F" w:rsidP="00520A77">
            <w:pPr>
              <w:spacing w:after="0"/>
              <w:ind w:left="142" w:firstLine="0"/>
              <w:jc w:val="left"/>
              <w:textAlignment w:val="baseline"/>
              <w:rPr>
                <w:sz w:val="18"/>
                <w:szCs w:val="18"/>
                <w:rFonts w:ascii="Segoe UI" w:hAnsi="Segoe UI" w:cs="Segoe UI"/>
              </w:rPr>
            </w:pPr>
            <w:r>
              <w:rPr>
                <w:sz w:val="18"/>
                <w:rFonts w:ascii="Arial" w:hAnsi="Arial"/>
              </w:rPr>
              <w:t xml:space="preserve">Udal-taldea</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14:paraId="5E451DE7" w14:textId="4A55EE61" w:rsidR="005C729F" w:rsidRPr="00647C4B" w:rsidRDefault="005C729F" w:rsidP="00520A77">
            <w:pPr>
              <w:spacing w:after="0"/>
              <w:ind w:firstLine="0"/>
              <w:jc w:val="right"/>
              <w:textAlignment w:val="baseline"/>
              <w:rPr>
                <w:sz w:val="18"/>
                <w:szCs w:val="18"/>
                <w:rFonts w:ascii="Arial" w:hAnsi="Arial" w:cs="Arial"/>
              </w:rPr>
            </w:pPr>
            <w:r>
              <w:rPr>
                <w:sz w:val="18"/>
                <w:rFonts w:ascii="Arial" w:hAnsi="Arial"/>
              </w:rPr>
              <w:t xml:space="preserve">Zinegotzi kopurua</w:t>
            </w:r>
          </w:p>
        </w:tc>
        <w:tc>
          <w:tcPr>
            <w:tcW w:w="2202" w:type="dxa"/>
            <w:tcBorders>
              <w:top w:val="single" w:sz="4" w:space="0" w:color="auto"/>
              <w:left w:val="nil"/>
              <w:bottom w:val="single" w:sz="4" w:space="0" w:color="auto"/>
              <w:right w:val="nil"/>
            </w:tcBorders>
            <w:shd w:val="clear" w:color="auto" w:fill="FABF8F" w:themeFill="accent6" w:themeFillTint="99"/>
            <w:vAlign w:val="center"/>
            <w:hideMark/>
          </w:tcPr>
          <w:p w14:paraId="6B28AB3C" w14:textId="3FA8FB64" w:rsidR="005C729F" w:rsidRPr="00647C4B" w:rsidRDefault="005C729F" w:rsidP="00D85299">
            <w:pPr>
              <w:spacing w:after="0"/>
              <w:ind w:firstLine="0"/>
              <w:jc w:val="right"/>
              <w:textAlignment w:val="baseline"/>
              <w:rPr>
                <w:sz w:val="18"/>
                <w:szCs w:val="18"/>
                <w:rFonts w:ascii="Segoe UI" w:hAnsi="Segoe UI" w:cs="Segoe UI"/>
              </w:rPr>
            </w:pPr>
            <w:r>
              <w:rPr>
                <w:sz w:val="18"/>
                <w:rFonts w:ascii="Arial" w:hAnsi="Arial"/>
              </w:rPr>
              <w:t xml:space="preserve">Diru-kopurua 2022an, guztira</w:t>
            </w:r>
            <w:r>
              <w:rPr>
                <w:sz w:val="18"/>
                <w:rFonts w:ascii="Arial" w:hAnsi="Arial"/>
              </w:rPr>
              <w:t xml:space="preserve"> </w:t>
            </w:r>
          </w:p>
        </w:tc>
      </w:tr>
      <w:tr w:rsidR="005C729F" w:rsidRPr="00647C4B" w14:paraId="49206A88" w14:textId="77777777" w:rsidTr="005265DA">
        <w:trPr>
          <w:trHeight w:val="227"/>
        </w:trPr>
        <w:tc>
          <w:tcPr>
            <w:tcW w:w="5387" w:type="dxa"/>
            <w:tcBorders>
              <w:top w:val="single" w:sz="4" w:space="0" w:color="auto"/>
              <w:left w:val="nil"/>
              <w:bottom w:val="single" w:sz="2" w:space="0" w:color="auto"/>
              <w:right w:val="nil"/>
            </w:tcBorders>
            <w:shd w:val="clear" w:color="auto" w:fill="auto"/>
            <w:vAlign w:val="center"/>
          </w:tcPr>
          <w:p w14:paraId="67B7A70C" w14:textId="61B7BC18" w:rsidR="005C729F" w:rsidRPr="00647C4B" w:rsidRDefault="005C729F" w:rsidP="00520A77">
            <w:pPr>
              <w:pStyle w:val="cuatexto"/>
              <w:spacing w:line="240" w:lineRule="auto"/>
              <w:ind w:left="142"/>
            </w:pPr>
            <w:r>
              <w:t xml:space="preserve">Navarra Suma</w:t>
            </w:r>
          </w:p>
        </w:tc>
        <w:tc>
          <w:tcPr>
            <w:tcW w:w="1200" w:type="dxa"/>
            <w:tcBorders>
              <w:top w:val="single" w:sz="4" w:space="0" w:color="auto"/>
              <w:left w:val="nil"/>
              <w:bottom w:val="single" w:sz="2" w:space="0" w:color="auto"/>
              <w:right w:val="nil"/>
            </w:tcBorders>
            <w:vAlign w:val="center"/>
          </w:tcPr>
          <w:p w14:paraId="39289153" w14:textId="27E1257B" w:rsidR="005C729F" w:rsidRPr="00647C4B" w:rsidRDefault="005C729F" w:rsidP="00D85299">
            <w:pPr>
              <w:pStyle w:val="cuatexto"/>
              <w:spacing w:line="240" w:lineRule="auto"/>
              <w:jc w:val="right"/>
            </w:pPr>
            <w:r>
              <w:t xml:space="preserve">9</w:t>
            </w:r>
          </w:p>
        </w:tc>
        <w:tc>
          <w:tcPr>
            <w:tcW w:w="2202" w:type="dxa"/>
            <w:tcBorders>
              <w:top w:val="single" w:sz="4" w:space="0" w:color="auto"/>
              <w:left w:val="nil"/>
              <w:bottom w:val="single" w:sz="2" w:space="0" w:color="auto"/>
              <w:right w:val="nil"/>
            </w:tcBorders>
            <w:shd w:val="clear" w:color="auto" w:fill="auto"/>
            <w:vAlign w:val="center"/>
          </w:tcPr>
          <w:p w14:paraId="71887C79" w14:textId="4A16B0C8" w:rsidR="005C729F" w:rsidRPr="00647C4B" w:rsidRDefault="005C729F" w:rsidP="00D85299">
            <w:pPr>
              <w:pStyle w:val="cuatexto"/>
              <w:spacing w:line="240" w:lineRule="auto"/>
              <w:jc w:val="right"/>
            </w:pPr>
            <w:r>
              <w:t xml:space="preserve">15.750</w:t>
            </w:r>
          </w:p>
        </w:tc>
      </w:tr>
      <w:tr w:rsidR="005C729F" w:rsidRPr="00647C4B" w14:paraId="4E8EE253" w14:textId="77777777" w:rsidTr="005265DA">
        <w:trPr>
          <w:trHeight w:val="227"/>
        </w:trPr>
        <w:tc>
          <w:tcPr>
            <w:tcW w:w="5387" w:type="dxa"/>
            <w:tcBorders>
              <w:top w:val="single" w:sz="2" w:space="0" w:color="auto"/>
              <w:left w:val="nil"/>
              <w:bottom w:val="single" w:sz="2" w:space="0" w:color="auto"/>
              <w:right w:val="nil"/>
            </w:tcBorders>
            <w:shd w:val="clear" w:color="auto" w:fill="auto"/>
            <w:vAlign w:val="center"/>
          </w:tcPr>
          <w:p w14:paraId="43923B8E" w14:textId="018C059A" w:rsidR="005C729F" w:rsidRPr="00647C4B" w:rsidRDefault="005C729F" w:rsidP="00520A77">
            <w:pPr>
              <w:pStyle w:val="cuatexto"/>
              <w:spacing w:line="240" w:lineRule="auto"/>
              <w:ind w:left="142"/>
            </w:pPr>
            <w:r>
              <w:t xml:space="preserve">Geroa Bai Eguesibar</w:t>
            </w:r>
          </w:p>
        </w:tc>
        <w:tc>
          <w:tcPr>
            <w:tcW w:w="1200" w:type="dxa"/>
            <w:tcBorders>
              <w:top w:val="single" w:sz="2" w:space="0" w:color="auto"/>
              <w:left w:val="nil"/>
              <w:bottom w:val="single" w:sz="2" w:space="0" w:color="auto"/>
              <w:right w:val="nil"/>
            </w:tcBorders>
            <w:vAlign w:val="center"/>
          </w:tcPr>
          <w:p w14:paraId="5C039811" w14:textId="502CA242" w:rsidR="005C729F" w:rsidRPr="00647C4B" w:rsidRDefault="005C729F" w:rsidP="00D85299">
            <w:pPr>
              <w:pStyle w:val="cuatexto"/>
              <w:spacing w:line="240" w:lineRule="auto"/>
              <w:jc w:val="right"/>
            </w:pPr>
            <w:r>
              <w:t xml:space="preserve">4</w:t>
            </w:r>
          </w:p>
        </w:tc>
        <w:tc>
          <w:tcPr>
            <w:tcW w:w="2202" w:type="dxa"/>
            <w:tcBorders>
              <w:top w:val="single" w:sz="2" w:space="0" w:color="auto"/>
              <w:left w:val="nil"/>
              <w:bottom w:val="single" w:sz="2" w:space="0" w:color="auto"/>
              <w:right w:val="nil"/>
            </w:tcBorders>
            <w:shd w:val="clear" w:color="auto" w:fill="auto"/>
            <w:vAlign w:val="center"/>
          </w:tcPr>
          <w:p w14:paraId="61532A69" w14:textId="180323C9" w:rsidR="005C729F" w:rsidRPr="00647C4B" w:rsidRDefault="005C729F" w:rsidP="00D85299">
            <w:pPr>
              <w:pStyle w:val="cuatexto"/>
              <w:spacing w:line="240" w:lineRule="auto"/>
              <w:jc w:val="right"/>
            </w:pPr>
            <w:r>
              <w:t xml:space="preserve">7.800</w:t>
            </w:r>
          </w:p>
        </w:tc>
      </w:tr>
      <w:tr w:rsidR="005C729F" w:rsidRPr="00647C4B" w14:paraId="4BB5BF67" w14:textId="77777777" w:rsidTr="005265DA">
        <w:trPr>
          <w:trHeight w:val="227"/>
        </w:trPr>
        <w:tc>
          <w:tcPr>
            <w:tcW w:w="5387" w:type="dxa"/>
            <w:tcBorders>
              <w:top w:val="single" w:sz="2" w:space="0" w:color="auto"/>
              <w:left w:val="nil"/>
              <w:bottom w:val="single" w:sz="2" w:space="0" w:color="auto"/>
              <w:right w:val="nil"/>
            </w:tcBorders>
            <w:shd w:val="clear" w:color="auto" w:fill="auto"/>
            <w:vAlign w:val="center"/>
          </w:tcPr>
          <w:p w14:paraId="48BF5A13" w14:textId="7E6F3381" w:rsidR="005C729F" w:rsidRPr="00647C4B" w:rsidRDefault="005C729F" w:rsidP="00520A77">
            <w:pPr>
              <w:pStyle w:val="cuatexto"/>
              <w:spacing w:line="240" w:lineRule="auto"/>
              <w:ind w:left="142"/>
            </w:pPr>
            <w:r>
              <w:t xml:space="preserve">EH Bildu Eguesibar</w:t>
            </w:r>
          </w:p>
        </w:tc>
        <w:tc>
          <w:tcPr>
            <w:tcW w:w="1200" w:type="dxa"/>
            <w:tcBorders>
              <w:top w:val="single" w:sz="2" w:space="0" w:color="auto"/>
              <w:left w:val="nil"/>
              <w:bottom w:val="single" w:sz="2" w:space="0" w:color="auto"/>
              <w:right w:val="nil"/>
            </w:tcBorders>
            <w:vAlign w:val="center"/>
          </w:tcPr>
          <w:p w14:paraId="6FEF6723" w14:textId="550C088C" w:rsidR="005C729F" w:rsidRPr="00647C4B" w:rsidRDefault="005C729F" w:rsidP="00D85299">
            <w:pPr>
              <w:pStyle w:val="cuatexto"/>
              <w:spacing w:line="240" w:lineRule="auto"/>
              <w:jc w:val="right"/>
            </w:pPr>
            <w:r>
              <w:t xml:space="preserve">3</w:t>
            </w:r>
          </w:p>
        </w:tc>
        <w:tc>
          <w:tcPr>
            <w:tcW w:w="2202" w:type="dxa"/>
            <w:tcBorders>
              <w:top w:val="single" w:sz="2" w:space="0" w:color="auto"/>
              <w:left w:val="nil"/>
              <w:bottom w:val="single" w:sz="2" w:space="0" w:color="auto"/>
              <w:right w:val="nil"/>
            </w:tcBorders>
            <w:shd w:val="clear" w:color="auto" w:fill="auto"/>
            <w:vAlign w:val="center"/>
          </w:tcPr>
          <w:p w14:paraId="66B8698A" w14:textId="5FFA9883" w:rsidR="005C729F" w:rsidRPr="00647C4B" w:rsidRDefault="005C729F" w:rsidP="00D85299">
            <w:pPr>
              <w:pStyle w:val="cuatexto"/>
              <w:spacing w:line="240" w:lineRule="auto"/>
              <w:jc w:val="right"/>
            </w:pPr>
            <w:r>
              <w:t xml:space="preserve">6.000</w:t>
            </w:r>
          </w:p>
        </w:tc>
      </w:tr>
      <w:tr w:rsidR="005C729F" w:rsidRPr="00647C4B" w14:paraId="3B7FD67C" w14:textId="77777777" w:rsidTr="005265DA">
        <w:trPr>
          <w:trHeight w:val="227"/>
        </w:trPr>
        <w:tc>
          <w:tcPr>
            <w:tcW w:w="5387" w:type="dxa"/>
            <w:tcBorders>
              <w:top w:val="single" w:sz="2" w:space="0" w:color="auto"/>
              <w:left w:val="nil"/>
              <w:bottom w:val="single" w:sz="2" w:space="0" w:color="auto"/>
              <w:right w:val="nil"/>
            </w:tcBorders>
            <w:shd w:val="clear" w:color="auto" w:fill="auto"/>
            <w:vAlign w:val="center"/>
          </w:tcPr>
          <w:p w14:paraId="38D6B9B6" w14:textId="5EAC8A6C" w:rsidR="005C729F" w:rsidRPr="00647C4B" w:rsidRDefault="005C729F" w:rsidP="00520A77">
            <w:pPr>
              <w:pStyle w:val="cuatexto"/>
              <w:spacing w:line="240" w:lineRule="auto"/>
              <w:ind w:left="142"/>
            </w:pPr>
            <w:r>
              <w:t xml:space="preserve">PSN Eguesibar</w:t>
            </w:r>
          </w:p>
        </w:tc>
        <w:tc>
          <w:tcPr>
            <w:tcW w:w="1200" w:type="dxa"/>
            <w:tcBorders>
              <w:top w:val="single" w:sz="2" w:space="0" w:color="auto"/>
              <w:left w:val="nil"/>
              <w:bottom w:val="single" w:sz="2" w:space="0" w:color="auto"/>
              <w:right w:val="nil"/>
            </w:tcBorders>
            <w:vAlign w:val="center"/>
          </w:tcPr>
          <w:p w14:paraId="35CEEF14" w14:textId="29AB7708" w:rsidR="005C729F" w:rsidRPr="00647C4B" w:rsidRDefault="005C729F" w:rsidP="00D85299">
            <w:pPr>
              <w:pStyle w:val="cuatexto"/>
              <w:spacing w:line="240" w:lineRule="auto"/>
              <w:jc w:val="right"/>
            </w:pPr>
            <w:r>
              <w:t xml:space="preserve">3</w:t>
            </w:r>
          </w:p>
        </w:tc>
        <w:tc>
          <w:tcPr>
            <w:tcW w:w="2202" w:type="dxa"/>
            <w:tcBorders>
              <w:top w:val="single" w:sz="2" w:space="0" w:color="auto"/>
              <w:left w:val="nil"/>
              <w:bottom w:val="single" w:sz="2" w:space="0" w:color="auto"/>
              <w:right w:val="nil"/>
            </w:tcBorders>
            <w:shd w:val="clear" w:color="auto" w:fill="auto"/>
            <w:vAlign w:val="center"/>
          </w:tcPr>
          <w:p w14:paraId="22F860BB" w14:textId="24A5447C" w:rsidR="005C729F" w:rsidRPr="00647C4B" w:rsidRDefault="005C729F" w:rsidP="00D85299">
            <w:pPr>
              <w:pStyle w:val="cuatexto"/>
              <w:spacing w:line="240" w:lineRule="auto"/>
              <w:jc w:val="right"/>
            </w:pPr>
            <w:r>
              <w:t xml:space="preserve">6.000</w:t>
            </w:r>
          </w:p>
        </w:tc>
      </w:tr>
      <w:tr w:rsidR="005C729F" w:rsidRPr="00647C4B" w14:paraId="21439CFF" w14:textId="77777777" w:rsidTr="005265DA">
        <w:trPr>
          <w:trHeight w:val="227"/>
        </w:trPr>
        <w:tc>
          <w:tcPr>
            <w:tcW w:w="5387" w:type="dxa"/>
            <w:tcBorders>
              <w:top w:val="single" w:sz="2" w:space="0" w:color="auto"/>
              <w:left w:val="nil"/>
              <w:bottom w:val="single" w:sz="2" w:space="0" w:color="auto"/>
              <w:right w:val="nil"/>
            </w:tcBorders>
            <w:shd w:val="clear" w:color="auto" w:fill="auto"/>
            <w:vAlign w:val="center"/>
          </w:tcPr>
          <w:p w14:paraId="2D74CE71" w14:textId="73529E22" w:rsidR="005C729F" w:rsidRPr="00647C4B" w:rsidRDefault="00BA04D9" w:rsidP="00520A77">
            <w:pPr>
              <w:pStyle w:val="cuatexto"/>
              <w:spacing w:line="240" w:lineRule="auto"/>
              <w:ind w:left="142"/>
            </w:pPr>
            <w:r>
              <w:t xml:space="preserve">Izquierda Ezkerra Eguesibar</w:t>
            </w:r>
          </w:p>
        </w:tc>
        <w:tc>
          <w:tcPr>
            <w:tcW w:w="1200" w:type="dxa"/>
            <w:tcBorders>
              <w:top w:val="single" w:sz="2" w:space="0" w:color="auto"/>
              <w:left w:val="nil"/>
              <w:bottom w:val="single" w:sz="2" w:space="0" w:color="auto"/>
              <w:right w:val="nil"/>
            </w:tcBorders>
            <w:vAlign w:val="center"/>
          </w:tcPr>
          <w:p w14:paraId="75207F44" w14:textId="6627C77B" w:rsidR="005C729F" w:rsidRPr="00647C4B" w:rsidRDefault="005C729F" w:rsidP="00D85299">
            <w:pPr>
              <w:pStyle w:val="cuatexto"/>
              <w:spacing w:line="240" w:lineRule="auto"/>
              <w:jc w:val="right"/>
            </w:pPr>
            <w:r>
              <w:t xml:space="preserve">1</w:t>
            </w:r>
          </w:p>
        </w:tc>
        <w:tc>
          <w:tcPr>
            <w:tcW w:w="2202" w:type="dxa"/>
            <w:tcBorders>
              <w:top w:val="single" w:sz="2" w:space="0" w:color="auto"/>
              <w:left w:val="nil"/>
              <w:bottom w:val="single" w:sz="2" w:space="0" w:color="auto"/>
              <w:right w:val="nil"/>
            </w:tcBorders>
            <w:shd w:val="clear" w:color="auto" w:fill="auto"/>
            <w:vAlign w:val="center"/>
          </w:tcPr>
          <w:p w14:paraId="5212408F" w14:textId="7EE99EEC" w:rsidR="005C729F" w:rsidRPr="00647C4B" w:rsidRDefault="005C729F" w:rsidP="00D85299">
            <w:pPr>
              <w:pStyle w:val="cuatexto"/>
              <w:spacing w:line="240" w:lineRule="auto"/>
              <w:jc w:val="right"/>
            </w:pPr>
            <w:r>
              <w:t xml:space="preserve">2.400</w:t>
            </w:r>
          </w:p>
        </w:tc>
      </w:tr>
      <w:tr w:rsidR="005C729F" w:rsidRPr="00647C4B" w14:paraId="6DA9ACBF" w14:textId="77777777" w:rsidTr="005265DA">
        <w:trPr>
          <w:trHeight w:val="227"/>
        </w:trPr>
        <w:tc>
          <w:tcPr>
            <w:tcW w:w="5387" w:type="dxa"/>
            <w:tcBorders>
              <w:top w:val="single" w:sz="2" w:space="0" w:color="auto"/>
              <w:left w:val="nil"/>
              <w:bottom w:val="single" w:sz="4" w:space="0" w:color="auto"/>
              <w:right w:val="nil"/>
            </w:tcBorders>
            <w:shd w:val="clear" w:color="auto" w:fill="auto"/>
            <w:vAlign w:val="center"/>
          </w:tcPr>
          <w:p w14:paraId="7202DFBA" w14:textId="4871695A" w:rsidR="005C729F" w:rsidRPr="00647C4B" w:rsidRDefault="005C729F" w:rsidP="00520A77">
            <w:pPr>
              <w:pStyle w:val="cuatexto"/>
              <w:spacing w:line="240" w:lineRule="auto"/>
              <w:ind w:left="142"/>
            </w:pPr>
            <w:r>
              <w:t xml:space="preserve">Ahal Dugu Eguesibar</w:t>
            </w:r>
          </w:p>
        </w:tc>
        <w:tc>
          <w:tcPr>
            <w:tcW w:w="1200" w:type="dxa"/>
            <w:tcBorders>
              <w:top w:val="single" w:sz="2" w:space="0" w:color="auto"/>
              <w:left w:val="nil"/>
              <w:bottom w:val="single" w:sz="4" w:space="0" w:color="auto"/>
              <w:right w:val="nil"/>
            </w:tcBorders>
            <w:vAlign w:val="center"/>
          </w:tcPr>
          <w:p w14:paraId="734DE2FF" w14:textId="7025620B" w:rsidR="005C729F" w:rsidRPr="00647C4B" w:rsidRDefault="005C729F" w:rsidP="00D85299">
            <w:pPr>
              <w:pStyle w:val="cuatexto"/>
              <w:spacing w:line="240" w:lineRule="auto"/>
              <w:jc w:val="right"/>
            </w:pPr>
            <w:r>
              <w:t xml:space="preserve">1</w:t>
            </w:r>
          </w:p>
        </w:tc>
        <w:tc>
          <w:tcPr>
            <w:tcW w:w="2202" w:type="dxa"/>
            <w:tcBorders>
              <w:top w:val="single" w:sz="2" w:space="0" w:color="auto"/>
              <w:left w:val="nil"/>
              <w:bottom w:val="single" w:sz="4" w:space="0" w:color="auto"/>
              <w:right w:val="nil"/>
            </w:tcBorders>
            <w:shd w:val="clear" w:color="auto" w:fill="auto"/>
            <w:vAlign w:val="center"/>
          </w:tcPr>
          <w:p w14:paraId="0783FDBB" w14:textId="57D0E085" w:rsidR="005C729F" w:rsidRPr="00647C4B" w:rsidRDefault="005C729F" w:rsidP="00D85299">
            <w:pPr>
              <w:pStyle w:val="cuatexto"/>
              <w:spacing w:line="240" w:lineRule="auto"/>
              <w:jc w:val="right"/>
            </w:pPr>
            <w:r>
              <w:t xml:space="preserve">2.400</w:t>
            </w:r>
          </w:p>
        </w:tc>
      </w:tr>
      <w:tr w:rsidR="005C729F" w:rsidRPr="00D85299" w14:paraId="2ADB80FE" w14:textId="77777777" w:rsidTr="00886D06">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68FDC8F0" w14:textId="77777777" w:rsidR="005C729F" w:rsidRPr="00D85299" w:rsidRDefault="005C729F" w:rsidP="00520A77">
            <w:pPr>
              <w:spacing w:after="0"/>
              <w:ind w:left="142" w:firstLine="0"/>
              <w:jc w:val="left"/>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14:paraId="1E68D6D7" w14:textId="7BB03B36" w:rsidR="005C729F" w:rsidRPr="00D85299" w:rsidRDefault="005C729F" w:rsidP="00D85299">
            <w:pPr>
              <w:spacing w:after="0"/>
              <w:ind w:firstLine="0"/>
              <w:jc w:val="right"/>
              <w:textAlignment w:val="baseline"/>
              <w:rPr>
                <w:sz w:val="18"/>
                <w:szCs w:val="18"/>
                <w:rFonts w:ascii="Arial" w:hAnsi="Arial" w:cs="Arial"/>
              </w:rPr>
            </w:pPr>
            <w:r>
              <w:rPr>
                <w:sz w:val="18"/>
                <w:rFonts w:ascii="Arial" w:hAnsi="Arial"/>
              </w:rPr>
              <w:t xml:space="preserve">21</w:t>
            </w:r>
          </w:p>
        </w:tc>
        <w:tc>
          <w:tcPr>
            <w:tcW w:w="2202" w:type="dxa"/>
            <w:tcBorders>
              <w:top w:val="single" w:sz="4" w:space="0" w:color="auto"/>
              <w:left w:val="nil"/>
              <w:bottom w:val="single" w:sz="4" w:space="0" w:color="auto"/>
              <w:right w:val="nil"/>
            </w:tcBorders>
            <w:shd w:val="clear" w:color="auto" w:fill="FABF8F" w:themeFill="accent6" w:themeFillTint="99"/>
            <w:vAlign w:val="center"/>
          </w:tcPr>
          <w:p w14:paraId="698536F5" w14:textId="395B81EF" w:rsidR="005C729F" w:rsidRPr="00D85299" w:rsidRDefault="005C729F" w:rsidP="00D85299">
            <w:pPr>
              <w:spacing w:after="0"/>
              <w:ind w:firstLine="0"/>
              <w:jc w:val="right"/>
              <w:textAlignment w:val="baseline"/>
              <w:rPr>
                <w:sz w:val="18"/>
                <w:szCs w:val="18"/>
                <w:rFonts w:ascii="Arial" w:hAnsi="Arial" w:cs="Arial"/>
              </w:rPr>
            </w:pPr>
            <w:r>
              <w:rPr>
                <w:sz w:val="18"/>
                <w:rFonts w:ascii="Arial" w:hAnsi="Arial"/>
              </w:rPr>
              <w:t xml:space="preserve">40.350</w:t>
            </w:r>
          </w:p>
        </w:tc>
      </w:tr>
    </w:tbl>
    <w:p w14:paraId="7380712B" w14:textId="2175CAB2" w:rsidR="002A0810" w:rsidRDefault="002A0810" w:rsidP="00DA6CD8">
      <w:pPr>
        <w:pStyle w:val="texto"/>
        <w:spacing w:before="240"/>
      </w:pPr>
      <w:r>
        <w:t xml:space="preserve">Zuzkidura horiek aztertuta, honako alderdi hauek azpimarra ditzakegu:</w:t>
      </w:r>
    </w:p>
    <w:p w14:paraId="02D94E4C" w14:textId="4FA6CAD1" w:rsidR="002A0810" w:rsidRDefault="00C77393" w:rsidP="005265DA">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Osoko Bilkurak, 2019ko uztailaren 5ean, urteroko 2.300 euroko zuzkidura finkoa onetsi zuen lehenbiziko zinegotziarentzat, eta 1.800 eurokoa, bigarren zinegotzitik aurrera.</w:t>
      </w:r>
      <w:r>
        <w:t xml:space="preserve"> </w:t>
      </w:r>
      <w:r>
        <w:t xml:space="preserve">Zenbateko horiek ez dira eguneratu.</w:t>
      </w:r>
    </w:p>
    <w:p w14:paraId="4CBF8D2A" w14:textId="1BD76A69" w:rsidR="002A0810" w:rsidRDefault="002A0810" w:rsidP="005265DA">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Udalak jakinarazten duenez, Osoko Bilkurak ez du inoiz eskatu kontabilitate-aurkezpenik, nahiz eta taldeak behartuta dauden kontabilitatea mantentzera, hala dioenez Toki-araubidearen Oinarriei buruzko apirilaren 2ko 7/1985 Legeak (aurrerantzean, TAOL).</w:t>
      </w:r>
    </w:p>
    <w:p w14:paraId="22481225" w14:textId="26707A4F" w:rsidR="002A0810" w:rsidRDefault="002A0810" w:rsidP="005265DA">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Ez da agertzen udal-taldeentzako zuzkidura ekonomikoei buruzko informaziorik argitaratu denik Udalaren webguneko gardentasun-atarian.</w:t>
      </w:r>
    </w:p>
    <w:p w14:paraId="70777A69" w14:textId="480C37B1" w:rsidR="009C7449" w:rsidRPr="005A1A24" w:rsidRDefault="009C7449" w:rsidP="00DA6CD8">
      <w:pPr>
        <w:pStyle w:val="texto"/>
        <w:spacing w:before="240"/>
      </w:pPr>
      <w:r>
        <w:t xml:space="preserve">Kontuan hartu behar da zuzkidura ekonomiko horiek xede-lotura daukatela, eta haien helburua dela taldeek udal-jardueran duten funtzionamendua hobetzea.</w:t>
      </w:r>
      <w:r>
        <w:t xml:space="preserve"> </w:t>
      </w:r>
      <w:r>
        <w:t xml:space="preserve">Izaeraz funts publiko direnez, haien erabilera justifikatuta eta fiskalizatuta egon behar da.</w:t>
      </w:r>
      <w:r>
        <w:t xml:space="preserve"> </w:t>
      </w:r>
      <w:r>
        <w:t xml:space="preserve">Ildo horretan, Toki-araubidearen Oinarriei buruzko Legeak udal-taldeak behartzen ditu berariazko kontabilitatea egitera eta hura Udalaren Osoko Bilkuraren eskura jartzera, udalbatzak eskatutakoan.</w:t>
      </w:r>
      <w:r>
        <w:t xml:space="preserve"> </w:t>
      </w:r>
    </w:p>
    <w:p w14:paraId="17D567E3" w14:textId="2EAE10D6" w:rsidR="00164F8C" w:rsidRPr="008F193E" w:rsidRDefault="00CE1452" w:rsidP="00DA6CD8">
      <w:pPr>
        <w:pStyle w:val="texto"/>
        <w:spacing w:before="240"/>
      </w:pPr>
      <w:r>
        <w:t xml:space="preserve">Egin dugun fiskalizazioaren emaitza gisa, txosten honetako "Gomendio garrantzitsuenak" atalean jasotako aholkuez gain, honako hau gomendatzen dugu:</w:t>
      </w:r>
      <w:r>
        <w:t xml:space="preserve"> </w:t>
      </w:r>
    </w:p>
    <w:p w14:paraId="2F977D99" w14:textId="45911627" w:rsidR="00EB3EF0" w:rsidRPr="005265DA" w:rsidRDefault="00E071F4" w:rsidP="00520A7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360"/>
        <w:ind w:left="0" w:firstLine="289"/>
        <w:rPr>
          <w:i/>
          <w:rFonts w:cs="Arial"/>
        </w:rPr>
      </w:pPr>
      <w:r>
        <w:rPr>
          <w:i/>
        </w:rPr>
        <w:t xml:space="preserve">Udal-taldeendako zuzkidura ekonomikoak Udalaren webguneko gardentasun-atarian argitaratzea.</w:t>
      </w:r>
    </w:p>
    <w:p w14:paraId="665A6519" w14:textId="69B49DDF" w:rsidR="00D17D07" w:rsidRPr="000F602C" w:rsidRDefault="00D17D07" w:rsidP="00D17D07">
      <w:pPr>
        <w:pStyle w:val="texto"/>
        <w:spacing w:before="120" w:after="240"/>
        <w:ind w:firstLine="0"/>
        <w:rPr>
          <w:i/>
          <w:iCs/>
          <w:rFonts w:ascii="Arial" w:hAnsi="Arial" w:cs="Arial"/>
        </w:rPr>
      </w:pPr>
      <w:r>
        <w:rPr>
          <w:i/>
          <w:rFonts w:ascii="Arial" w:hAnsi="Arial"/>
        </w:rPr>
        <w:t xml:space="preserve">Udal-taldeentzako zuzkidura ekonomikoei buruz lehenagoko txostenetan adierazitako gomendioen segimendua</w:t>
      </w:r>
    </w:p>
    <w:p w14:paraId="78A9AF60" w14:textId="7024535C" w:rsidR="00F47B82" w:rsidRPr="00F47B82" w:rsidRDefault="00F47B82" w:rsidP="00F47B82">
      <w:pPr>
        <w:pStyle w:val="texto"/>
        <w:tabs>
          <w:tab w:val="clear" w:pos="2835"/>
          <w:tab w:val="clear" w:pos="3969"/>
          <w:tab w:val="clear" w:pos="5103"/>
          <w:tab w:val="clear" w:pos="6237"/>
          <w:tab w:val="clear" w:pos="7371"/>
        </w:tabs>
        <w:spacing w:before="240"/>
        <w:rPr>
          <w:rFonts w:cs="Arial"/>
        </w:rPr>
      </w:pPr>
      <w:r>
        <w:t xml:space="preserve">Fiskalizatutako ekitaldian zehar neurriak hartu dira 2019ko ekitaldiari buruzko fiskalizazio-txostenean jasotako gomendio hauek betetzeko, zeinak gure txostenaren azter-eremuaren barrenekoak baitira:</w:t>
      </w:r>
      <w:r>
        <w:t xml:space="preserve"> </w:t>
      </w:r>
    </w:p>
    <w:p w14:paraId="390D1858" w14:textId="2C488393" w:rsidR="00F47B82" w:rsidRPr="00453BA0" w:rsidRDefault="00F47B82" w:rsidP="00520A7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360"/>
        <w:ind w:left="0" w:firstLine="289"/>
        <w:rPr>
          <w:i/>
        </w:rPr>
      </w:pPr>
      <w:r>
        <w:rPr>
          <w:i/>
        </w:rPr>
        <w:t xml:space="preserve">Udal taldeei IFZ propioa frogatu dezaten eskatzea, dagokion banku-kontua izanen duena, bereizia eta beren alderdi edo koalizio politikoarekiko loturarik gabea.</w:t>
      </w:r>
    </w:p>
    <w:p w14:paraId="7BC1BAF2" w14:textId="66458C58" w:rsidR="00DA6CD8" w:rsidRPr="00D042AD" w:rsidRDefault="1A412003" w:rsidP="00D042AD">
      <w:pPr>
        <w:pStyle w:val="atitulo2"/>
        <w:spacing w:before="240"/>
        <w:rPr>
          <w:bCs w:val="0"/>
          <w:iCs w:val="0"/>
        </w:rPr>
      </w:pPr>
      <w:bookmarkStart w:id="22" w:name="_Toc155955947"/>
      <w:r>
        <w:t xml:space="preserve">3.4 Next Generation funtsak</w:t>
      </w:r>
      <w:bookmarkEnd w:id="22"/>
    </w:p>
    <w:p w14:paraId="272ACE6D" w14:textId="0D3FEEBE" w:rsidR="006709B9" w:rsidRDefault="006709B9" w:rsidP="006709B9">
      <w:pPr>
        <w:tabs>
          <w:tab w:val="left" w:pos="480"/>
          <w:tab w:val="left" w:pos="0"/>
          <w:tab w:val="left" w:pos="600"/>
          <w:tab w:val="left" w:pos="720"/>
          <w:tab w:val="left" w:pos="1320"/>
          <w:tab w:val="left" w:pos="1948"/>
          <w:tab w:val="left" w:pos="2062"/>
          <w:tab w:val="left" w:pos="4472"/>
        </w:tabs>
        <w:spacing w:before="120"/>
        <w:ind w:firstLine="284"/>
        <w:rPr>
          <w:sz w:val="26"/>
          <w:szCs w:val="26"/>
        </w:rPr>
      </w:pPr>
      <w:r>
        <w:rPr>
          <w:sz w:val="26"/>
        </w:rPr>
        <w:t xml:space="preserve">Europar Batasunak erabaki zuen baliabideak helaraztea estatu kideei Next Generation funtsen bitartez, COVID-19aren pandemiaren eragina samurtu eta ekonomiaren suspertzeari bultzada emateko.</w:t>
      </w:r>
    </w:p>
    <w:p w14:paraId="0B6AEE8E" w14:textId="3D70DCE8" w:rsidR="00857993" w:rsidRDefault="00857993" w:rsidP="00BA764A">
      <w:pPr>
        <w:tabs>
          <w:tab w:val="left" w:pos="480"/>
          <w:tab w:val="left" w:pos="0"/>
          <w:tab w:val="left" w:pos="600"/>
          <w:tab w:val="left" w:pos="720"/>
          <w:tab w:val="left" w:pos="1320"/>
          <w:tab w:val="left" w:pos="1948"/>
          <w:tab w:val="left" w:pos="2062"/>
          <w:tab w:val="left" w:pos="4472"/>
        </w:tabs>
        <w:spacing w:before="120" w:after="240"/>
        <w:ind w:firstLine="284"/>
        <w:rPr>
          <w:sz w:val="26"/>
          <w:szCs w:val="26"/>
        </w:rPr>
      </w:pPr>
      <w:r>
        <w:rPr>
          <w:sz w:val="26"/>
        </w:rPr>
        <w:t xml:space="preserve">2021-2022 aldian, Udalak 984.679 euro jaso zituen, bi jarduketa finantzatzeko. Horietatik 110.805 euro gastatu ditu, jarraian zehazten den bezala:</w:t>
      </w:r>
    </w:p>
    <w:tbl>
      <w:tblPr>
        <w:tblW w:w="8819"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1"/>
        <w:gridCol w:w="2202"/>
        <w:gridCol w:w="2202"/>
        <w:gridCol w:w="2202"/>
        <w:gridCol w:w="2202"/>
      </w:tblGrid>
      <w:tr w:rsidR="00B76B92" w:rsidRPr="003403EF" w14:paraId="07358D61" w14:textId="77777777" w:rsidTr="00D85299">
        <w:trPr>
          <w:trHeight w:val="227"/>
        </w:trPr>
        <w:tc>
          <w:tcPr>
            <w:tcW w:w="2313" w:type="dxa"/>
            <w:gridSpan w:val="2"/>
            <w:shd w:val="clear" w:color="auto" w:fill="FABF8F"/>
            <w:vAlign w:val="center"/>
            <w:hideMark/>
          </w:tcPr>
          <w:p w14:paraId="5D7F4631" w14:textId="77777777" w:rsidR="00B76B92" w:rsidRPr="00BA764A" w:rsidRDefault="00B76B92" w:rsidP="00AF3664">
            <w:pPr>
              <w:spacing w:after="0"/>
              <w:ind w:firstLine="0"/>
              <w:jc w:val="left"/>
              <w:textAlignment w:val="baseline"/>
              <w:rPr>
                <w:sz w:val="24"/>
                <w:szCs w:val="24"/>
              </w:rPr>
            </w:pPr>
            <w:r>
              <w:rPr>
                <w:color w:val="000000"/>
                <w:sz w:val="18"/>
                <w:rFonts w:ascii="Arial" w:hAnsi="Arial"/>
              </w:rPr>
              <w:t xml:space="preserve">  </w:t>
            </w:r>
          </w:p>
        </w:tc>
        <w:tc>
          <w:tcPr>
            <w:tcW w:w="2313" w:type="dxa"/>
            <w:shd w:val="clear" w:color="auto" w:fill="FABF8F"/>
            <w:vAlign w:val="center"/>
            <w:hideMark/>
          </w:tcPr>
          <w:p w14:paraId="76B4BA63" w14:textId="77777777" w:rsidR="00B76B92" w:rsidRDefault="00B76B92" w:rsidP="00AF3664">
            <w:pPr>
              <w:spacing w:after="0"/>
              <w:ind w:firstLine="0"/>
              <w:jc w:val="right"/>
              <w:rPr>
                <w:bCs/>
                <w:color w:val="000000"/>
                <w:sz w:val="18"/>
                <w:szCs w:val="18"/>
                <w:rFonts w:ascii="Arial" w:hAnsi="Arial" w:cs="Arial"/>
              </w:rPr>
            </w:pPr>
            <w:r>
              <w:rPr>
                <w:color w:val="000000"/>
                <w:sz w:val="18"/>
                <w:rFonts w:ascii="Arial" w:hAnsi="Arial"/>
              </w:rPr>
              <w:t xml:space="preserve">Aitortutako betebehar garbiak, 2021</w:t>
            </w:r>
            <w:r>
              <w:rPr>
                <w:color w:val="000000"/>
                <w:sz w:val="18"/>
                <w:rFonts w:ascii="Arial" w:hAnsi="Arial"/>
              </w:rPr>
              <w:t xml:space="preserve"> </w:t>
            </w:r>
          </w:p>
          <w:p w14:paraId="0E5F5A16" w14:textId="77777777" w:rsidR="00B76B92" w:rsidRPr="00BA764A" w:rsidRDefault="00B76B92" w:rsidP="00AF3664">
            <w:pPr>
              <w:spacing w:after="0"/>
              <w:ind w:firstLine="0"/>
              <w:jc w:val="right"/>
              <w:textAlignment w:val="baseline"/>
              <w:rPr>
                <w:sz w:val="24"/>
                <w:szCs w:val="24"/>
              </w:rPr>
            </w:pPr>
          </w:p>
        </w:tc>
        <w:tc>
          <w:tcPr>
            <w:tcW w:w="2313" w:type="dxa"/>
            <w:shd w:val="clear" w:color="auto" w:fill="FABF8F"/>
            <w:vAlign w:val="center"/>
          </w:tcPr>
          <w:p w14:paraId="7B0FA3AE" w14:textId="77777777" w:rsidR="00B76B92" w:rsidRDefault="00B76B92" w:rsidP="00AF3664">
            <w:pPr>
              <w:spacing w:after="0"/>
              <w:ind w:firstLine="0"/>
              <w:jc w:val="right"/>
              <w:rPr>
                <w:bCs/>
                <w:color w:val="000000"/>
                <w:sz w:val="18"/>
                <w:szCs w:val="18"/>
                <w:rFonts w:ascii="Arial" w:hAnsi="Arial" w:cs="Arial"/>
              </w:rPr>
            </w:pPr>
            <w:r>
              <w:rPr>
                <w:color w:val="000000"/>
                <w:sz w:val="18"/>
                <w:rFonts w:ascii="Arial" w:hAnsi="Arial"/>
              </w:rPr>
              <w:t xml:space="preserve">Aitortutako betebehar garbiak, 2022</w:t>
            </w:r>
            <w:r>
              <w:rPr>
                <w:color w:val="000000"/>
                <w:sz w:val="18"/>
                <w:rFonts w:ascii="Arial" w:hAnsi="Arial"/>
              </w:rPr>
              <w:t xml:space="preserve"> </w:t>
            </w:r>
          </w:p>
          <w:p w14:paraId="22073210" w14:textId="77777777" w:rsidR="00B76B92" w:rsidRPr="00BA764A" w:rsidRDefault="00B76B92" w:rsidP="00AF3664">
            <w:pPr>
              <w:spacing w:after="0"/>
              <w:ind w:firstLine="0"/>
              <w:jc w:val="right"/>
              <w:textAlignment w:val="baseline"/>
              <w:rPr>
                <w:sz w:val="24"/>
                <w:szCs w:val="24"/>
              </w:rPr>
            </w:pPr>
          </w:p>
        </w:tc>
        <w:tc>
          <w:tcPr>
            <w:tcW w:w="2313" w:type="dxa"/>
            <w:shd w:val="clear" w:color="auto" w:fill="FABF8F"/>
            <w:vAlign w:val="center"/>
          </w:tcPr>
          <w:p w14:paraId="0918605D" w14:textId="72D31E59" w:rsidR="00B76B92" w:rsidRPr="003403EF" w:rsidRDefault="00B76B92" w:rsidP="00D85299">
            <w:pPr>
              <w:spacing w:after="0"/>
              <w:ind w:firstLine="0"/>
              <w:jc w:val="right"/>
              <w:textAlignment w:val="baseline"/>
              <w:rPr>
                <w:color w:val="000000"/>
                <w:sz w:val="18"/>
                <w:szCs w:val="18"/>
                <w:rFonts w:ascii="Arial" w:hAnsi="Arial" w:cs="Arial"/>
              </w:rPr>
            </w:pPr>
            <w:r>
              <w:rPr>
                <w:color w:val="000000"/>
                <w:sz w:val="18"/>
                <w:rFonts w:ascii="Arial" w:hAnsi="Arial"/>
              </w:rPr>
              <w:t xml:space="preserve">Guztira 2022/12/31</w:t>
            </w:r>
            <w:r>
              <w:rPr>
                <w:color w:val="000000"/>
                <w:sz w:val="18"/>
                <w:rFonts w:ascii="Arial" w:hAnsi="Arial"/>
              </w:rPr>
              <w:t xml:space="preserve"> </w:t>
            </w:r>
          </w:p>
        </w:tc>
      </w:tr>
      <w:tr w:rsidR="00B76B92" w:rsidRPr="0046039D" w14:paraId="3EC2F667" w14:textId="77777777" w:rsidTr="00D85299">
        <w:tblPrEx>
          <w:tblCellMar>
            <w:left w:w="70" w:type="dxa"/>
            <w:right w:w="70" w:type="dxa"/>
          </w:tblCellMar>
        </w:tblPrEx>
        <w:trPr>
          <w:gridBefore w:val="1"/>
          <w:wBefore w:w="10" w:type="dxa"/>
          <w:trHeight w:val="227"/>
        </w:trPr>
        <w:tc>
          <w:tcPr>
            <w:tcW w:w="2313" w:type="dxa"/>
            <w:shd w:val="clear" w:color="000000" w:fill="FFFFFF"/>
            <w:noWrap/>
            <w:vAlign w:val="center"/>
          </w:tcPr>
          <w:p w14:paraId="31EC0B38" w14:textId="77777777" w:rsidR="00B76B92" w:rsidRDefault="00FE627D" w:rsidP="00AF3664">
            <w:pPr>
              <w:spacing w:after="0"/>
              <w:ind w:firstLine="0"/>
              <w:jc w:val="left"/>
              <w:rPr>
                <w:color w:val="000000"/>
                <w:rFonts w:ascii="Arial Narrow" w:hAnsi="Arial Narrow" w:cs="Calibri"/>
              </w:rPr>
            </w:pPr>
            <w:r>
              <w:rPr>
                <w:color w:val="000000"/>
                <w:rFonts w:ascii="Arial Narrow" w:hAnsi="Arial Narrow"/>
              </w:rPr>
              <w:t xml:space="preserve">Modernizazio digitala</w:t>
            </w:r>
          </w:p>
          <w:p w14:paraId="2C7D818E" w14:textId="2948C797" w:rsidR="00FE627D" w:rsidRPr="00AE18B3" w:rsidRDefault="00FE627D" w:rsidP="00AF3664">
            <w:pPr>
              <w:spacing w:after="0"/>
              <w:ind w:firstLine="0"/>
              <w:jc w:val="left"/>
              <w:rPr>
                <w:color w:val="000000"/>
                <w:rFonts w:ascii="Arial Narrow" w:hAnsi="Arial Narrow" w:cs="Calibri"/>
              </w:rPr>
            </w:pPr>
            <w:r>
              <w:rPr>
                <w:color w:val="000000"/>
                <w:rFonts w:ascii="Arial Narrow" w:hAnsi="Arial Narrow"/>
              </w:rPr>
              <w:t xml:space="preserve">Oinarrizko gizarte-zerbitzuak</w:t>
            </w:r>
          </w:p>
        </w:tc>
        <w:tc>
          <w:tcPr>
            <w:tcW w:w="2313" w:type="dxa"/>
            <w:shd w:val="clear" w:color="000000" w:fill="FFFFFF"/>
            <w:noWrap/>
            <w:vAlign w:val="center"/>
          </w:tcPr>
          <w:p w14:paraId="65DFEAB8" w14:textId="124F028D" w:rsidR="00B76B92" w:rsidRDefault="00F83707" w:rsidP="00AF3664">
            <w:pPr>
              <w:spacing w:after="0"/>
              <w:ind w:firstLine="0"/>
              <w:jc w:val="right"/>
              <w:rPr>
                <w:color w:val="000000"/>
                <w:rFonts w:ascii="Arial Narrow" w:hAnsi="Arial Narrow" w:cs="Calibri"/>
              </w:rPr>
            </w:pPr>
            <w:r>
              <w:rPr>
                <w:color w:val="000000"/>
                <w:rFonts w:ascii="Arial Narrow" w:hAnsi="Arial Narrow"/>
              </w:rPr>
              <w:t xml:space="preserve">-</w:t>
            </w:r>
          </w:p>
        </w:tc>
        <w:tc>
          <w:tcPr>
            <w:tcW w:w="2313" w:type="dxa"/>
            <w:shd w:val="clear" w:color="000000" w:fill="FFFFFF"/>
            <w:noWrap/>
            <w:vAlign w:val="center"/>
          </w:tcPr>
          <w:p w14:paraId="5A3C6F48" w14:textId="2E63CDCC" w:rsidR="00B76B92" w:rsidRDefault="00FE627D" w:rsidP="00AF3664">
            <w:pPr>
              <w:spacing w:after="0"/>
              <w:ind w:firstLine="0"/>
              <w:jc w:val="right"/>
              <w:rPr>
                <w:color w:val="000000"/>
                <w:rFonts w:ascii="Arial Narrow" w:hAnsi="Arial Narrow" w:cs="Calibri"/>
              </w:rPr>
            </w:pPr>
            <w:r>
              <w:rPr>
                <w:color w:val="000000"/>
                <w:rFonts w:ascii="Arial Narrow" w:hAnsi="Arial Narrow"/>
              </w:rPr>
              <w:t xml:space="preserve">26.571</w:t>
            </w:r>
          </w:p>
        </w:tc>
        <w:tc>
          <w:tcPr>
            <w:tcW w:w="2313" w:type="dxa"/>
            <w:shd w:val="clear" w:color="000000" w:fill="FFFFFF"/>
            <w:noWrap/>
            <w:vAlign w:val="center"/>
          </w:tcPr>
          <w:p w14:paraId="5B860036" w14:textId="1FB8CA44" w:rsidR="00B76B92" w:rsidRPr="0046039D" w:rsidRDefault="00FE627D" w:rsidP="00AF3664">
            <w:pPr>
              <w:spacing w:after="0"/>
              <w:ind w:firstLine="0"/>
              <w:jc w:val="right"/>
              <w:rPr>
                <w:color w:val="000000"/>
                <w:rFonts w:ascii="Arial Narrow" w:hAnsi="Arial Narrow" w:cs="Calibri"/>
              </w:rPr>
            </w:pPr>
            <w:r>
              <w:rPr>
                <w:color w:val="000000"/>
                <w:rFonts w:ascii="Arial Narrow" w:hAnsi="Arial Narrow"/>
              </w:rPr>
              <w:t xml:space="preserve">26.571</w:t>
            </w:r>
          </w:p>
        </w:tc>
      </w:tr>
      <w:tr w:rsidR="00B76B92" w:rsidRPr="0046039D" w14:paraId="1A2E36DE" w14:textId="77777777" w:rsidTr="00D85299">
        <w:tblPrEx>
          <w:tblCellMar>
            <w:left w:w="70" w:type="dxa"/>
            <w:right w:w="70" w:type="dxa"/>
          </w:tblCellMar>
        </w:tblPrEx>
        <w:trPr>
          <w:gridBefore w:val="1"/>
          <w:wBefore w:w="10" w:type="dxa"/>
          <w:trHeight w:val="227"/>
        </w:trPr>
        <w:tc>
          <w:tcPr>
            <w:tcW w:w="2313" w:type="dxa"/>
            <w:shd w:val="clear" w:color="000000" w:fill="FFFFFF"/>
            <w:noWrap/>
            <w:vAlign w:val="center"/>
          </w:tcPr>
          <w:p w14:paraId="6699CF85" w14:textId="7DEC30BD" w:rsidR="00B76B92" w:rsidRPr="00AE18B3" w:rsidRDefault="00FE627D" w:rsidP="00AF3664">
            <w:pPr>
              <w:spacing w:after="0"/>
              <w:ind w:firstLine="0"/>
              <w:jc w:val="left"/>
              <w:rPr>
                <w:color w:val="000000"/>
                <w:rFonts w:ascii="Arial Narrow" w:hAnsi="Arial Narrow" w:cs="Calibri"/>
              </w:rPr>
            </w:pPr>
            <w:r>
              <w:rPr>
                <w:color w:val="000000"/>
                <w:rFonts w:ascii="Arial Narrow" w:hAnsi="Arial Narrow"/>
              </w:rPr>
              <w:t xml:space="preserve">Bidegorria</w:t>
            </w:r>
          </w:p>
        </w:tc>
        <w:tc>
          <w:tcPr>
            <w:tcW w:w="2313" w:type="dxa"/>
            <w:shd w:val="clear" w:color="000000" w:fill="FFFFFF"/>
            <w:noWrap/>
            <w:vAlign w:val="center"/>
          </w:tcPr>
          <w:p w14:paraId="35BB0845" w14:textId="62B7A01E" w:rsidR="00B76B92" w:rsidRPr="00AE18B3" w:rsidRDefault="00F83707" w:rsidP="00AF3664">
            <w:pPr>
              <w:spacing w:after="0"/>
              <w:ind w:firstLine="0"/>
              <w:jc w:val="right"/>
              <w:rPr>
                <w:color w:val="000000"/>
                <w:rFonts w:ascii="Arial Narrow" w:hAnsi="Arial Narrow" w:cs="Calibri"/>
              </w:rPr>
            </w:pPr>
            <w:r>
              <w:rPr>
                <w:color w:val="000000"/>
                <w:rFonts w:ascii="Arial Narrow" w:hAnsi="Arial Narrow"/>
              </w:rPr>
              <w:t xml:space="preserve">-</w:t>
            </w:r>
          </w:p>
        </w:tc>
        <w:tc>
          <w:tcPr>
            <w:tcW w:w="2313" w:type="dxa"/>
            <w:shd w:val="clear" w:color="000000" w:fill="FFFFFF"/>
            <w:noWrap/>
            <w:vAlign w:val="center"/>
          </w:tcPr>
          <w:p w14:paraId="63390892" w14:textId="1F40B0C5" w:rsidR="00B76B92" w:rsidRPr="00AE18B3" w:rsidRDefault="00FE627D" w:rsidP="00AF3664">
            <w:pPr>
              <w:spacing w:after="0"/>
              <w:ind w:firstLine="0"/>
              <w:jc w:val="right"/>
              <w:rPr>
                <w:color w:val="000000"/>
                <w:rFonts w:ascii="Arial Narrow" w:hAnsi="Arial Narrow" w:cs="Calibri"/>
              </w:rPr>
            </w:pPr>
            <w:r>
              <w:rPr>
                <w:color w:val="000000"/>
                <w:rFonts w:ascii="Arial Narrow" w:hAnsi="Arial Narrow"/>
              </w:rPr>
              <w:t xml:space="preserve">84.235</w:t>
            </w:r>
          </w:p>
        </w:tc>
        <w:tc>
          <w:tcPr>
            <w:tcW w:w="2313" w:type="dxa"/>
            <w:shd w:val="clear" w:color="000000" w:fill="FFFFFF"/>
            <w:noWrap/>
            <w:vAlign w:val="center"/>
          </w:tcPr>
          <w:p w14:paraId="1E0AAA26" w14:textId="50663C8D" w:rsidR="00B76B92" w:rsidRPr="0046039D" w:rsidRDefault="00FE627D" w:rsidP="00AF3664">
            <w:pPr>
              <w:spacing w:after="0"/>
              <w:ind w:firstLine="0"/>
              <w:jc w:val="right"/>
              <w:rPr>
                <w:color w:val="000000"/>
                <w:rFonts w:ascii="Arial Narrow" w:hAnsi="Arial Narrow" w:cs="Calibri"/>
              </w:rPr>
            </w:pPr>
            <w:r>
              <w:rPr>
                <w:color w:val="000000"/>
                <w:rFonts w:ascii="Arial Narrow" w:hAnsi="Arial Narrow"/>
              </w:rPr>
              <w:t xml:space="preserve">84.235</w:t>
            </w:r>
          </w:p>
        </w:tc>
      </w:tr>
      <w:tr w:rsidR="00B76B92" w:rsidRPr="0046039D" w14:paraId="5862BD91" w14:textId="77777777" w:rsidTr="00D85299">
        <w:tblPrEx>
          <w:tblCellMar>
            <w:left w:w="70" w:type="dxa"/>
            <w:right w:w="70" w:type="dxa"/>
          </w:tblCellMar>
        </w:tblPrEx>
        <w:trPr>
          <w:gridBefore w:val="1"/>
          <w:wBefore w:w="10" w:type="dxa"/>
          <w:trHeight w:val="227"/>
        </w:trPr>
        <w:tc>
          <w:tcPr>
            <w:tcW w:w="2313" w:type="dxa"/>
            <w:shd w:val="clear" w:color="auto" w:fill="FABF8F" w:themeFill="accent6" w:themeFillTint="99"/>
            <w:noWrap/>
            <w:vAlign w:val="center"/>
          </w:tcPr>
          <w:p w14:paraId="06CFCE9C" w14:textId="38D48DE8" w:rsidR="00B76B92" w:rsidRPr="00E71A6C" w:rsidRDefault="00B76B92" w:rsidP="00AF3664">
            <w:pPr>
              <w:spacing w:after="0"/>
              <w:ind w:firstLine="0"/>
              <w:jc w:val="left"/>
              <w:rPr>
                <w:rFonts w:ascii="Arial" w:hAnsi="Arial" w:cs="Arial"/>
                <w:color w:val="000000"/>
                <w:sz w:val="18"/>
                <w:szCs w:val="18"/>
                <w:lang w:val="es-ES" w:eastAsia="es-ES"/>
              </w:rPr>
            </w:pPr>
          </w:p>
        </w:tc>
        <w:tc>
          <w:tcPr>
            <w:tcW w:w="2313" w:type="dxa"/>
            <w:shd w:val="clear" w:color="auto" w:fill="FABF8F" w:themeFill="accent6" w:themeFillTint="99"/>
            <w:noWrap/>
            <w:vAlign w:val="center"/>
          </w:tcPr>
          <w:p w14:paraId="6D35F5AF" w14:textId="2E241208" w:rsidR="00B76B92" w:rsidRPr="00E71A6C" w:rsidRDefault="00B76B92" w:rsidP="00AF3664">
            <w:pPr>
              <w:spacing w:after="0"/>
              <w:ind w:firstLine="0"/>
              <w:jc w:val="right"/>
              <w:rPr>
                <w:rFonts w:ascii="Arial" w:hAnsi="Arial" w:cs="Arial"/>
                <w:color w:val="000000"/>
                <w:sz w:val="18"/>
                <w:szCs w:val="18"/>
                <w:lang w:val="es-ES" w:eastAsia="es-ES"/>
              </w:rPr>
            </w:pPr>
          </w:p>
        </w:tc>
        <w:tc>
          <w:tcPr>
            <w:tcW w:w="2313" w:type="dxa"/>
            <w:shd w:val="clear" w:color="auto" w:fill="FABF8F" w:themeFill="accent6" w:themeFillTint="99"/>
            <w:noWrap/>
            <w:vAlign w:val="center"/>
          </w:tcPr>
          <w:p w14:paraId="4A1F318F" w14:textId="022A547E" w:rsidR="00B76B92" w:rsidRPr="00E71A6C" w:rsidRDefault="00FE627D" w:rsidP="00AF3664">
            <w:pPr>
              <w:spacing w:after="0"/>
              <w:ind w:firstLine="0"/>
              <w:jc w:val="right"/>
              <w:rPr>
                <w:color w:val="000000"/>
                <w:sz w:val="18"/>
                <w:szCs w:val="18"/>
                <w:rFonts w:ascii="Arial" w:hAnsi="Arial" w:cs="Arial"/>
              </w:rPr>
            </w:pPr>
            <w:r>
              <w:rPr>
                <w:color w:val="000000"/>
                <w:sz w:val="18"/>
                <w:rFonts w:ascii="Arial" w:hAnsi="Arial"/>
              </w:rPr>
              <w:t xml:space="preserve">110.805</w:t>
            </w:r>
          </w:p>
        </w:tc>
        <w:tc>
          <w:tcPr>
            <w:tcW w:w="2313" w:type="dxa"/>
            <w:shd w:val="clear" w:color="auto" w:fill="FABF8F" w:themeFill="accent6" w:themeFillTint="99"/>
            <w:noWrap/>
            <w:vAlign w:val="center"/>
          </w:tcPr>
          <w:p w14:paraId="29BD25E0" w14:textId="61C412AD" w:rsidR="00B76B92" w:rsidRPr="0046039D" w:rsidRDefault="00FE627D" w:rsidP="00AF3664">
            <w:pPr>
              <w:spacing w:after="0"/>
              <w:ind w:firstLine="0"/>
              <w:jc w:val="right"/>
              <w:rPr>
                <w:color w:val="000000"/>
                <w:sz w:val="18"/>
                <w:szCs w:val="18"/>
                <w:rFonts w:ascii="Arial" w:hAnsi="Arial" w:cs="Arial"/>
              </w:rPr>
            </w:pPr>
            <w:r>
              <w:rPr>
                <w:color w:val="000000"/>
                <w:sz w:val="18"/>
                <w:rFonts w:ascii="Arial" w:hAnsi="Arial"/>
              </w:rPr>
              <w:t xml:space="preserve">110.805</w:t>
            </w:r>
          </w:p>
        </w:tc>
      </w:tr>
    </w:tbl>
    <w:p w14:paraId="464B0E29" w14:textId="39986345" w:rsidR="00D85299" w:rsidRDefault="00D85299"/>
    <w:p w14:paraId="26251CD1" w14:textId="77777777" w:rsidR="003B4726" w:rsidRDefault="003B4726"/>
    <w:tbl>
      <w:tblPr>
        <w:tblW w:w="8819"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0"/>
        <w:gridCol w:w="2303"/>
        <w:gridCol w:w="2168"/>
        <w:gridCol w:w="2169"/>
        <w:gridCol w:w="2169"/>
      </w:tblGrid>
      <w:tr w:rsidR="00B76B92" w:rsidRPr="00324F69" w14:paraId="27F3D6DA" w14:textId="77777777" w:rsidTr="00D85299">
        <w:trPr>
          <w:trHeight w:val="227"/>
        </w:trPr>
        <w:tc>
          <w:tcPr>
            <w:tcW w:w="2313" w:type="dxa"/>
            <w:gridSpan w:val="2"/>
            <w:shd w:val="clear" w:color="auto" w:fill="FABF8F"/>
            <w:vAlign w:val="center"/>
            <w:hideMark/>
          </w:tcPr>
          <w:p w14:paraId="1A75F15F" w14:textId="77777777" w:rsidR="00B76B92" w:rsidRPr="00BA764A" w:rsidRDefault="00B76B92" w:rsidP="00C638ED">
            <w:pPr>
              <w:spacing w:after="0"/>
              <w:ind w:left="82" w:firstLine="0"/>
              <w:jc w:val="left"/>
              <w:textAlignment w:val="baseline"/>
              <w:rPr>
                <w:sz w:val="24"/>
                <w:szCs w:val="24"/>
              </w:rPr>
            </w:pPr>
            <w:r>
              <w:rPr>
                <w:color w:val="000000"/>
                <w:sz w:val="18"/>
                <w:rFonts w:ascii="Arial" w:hAnsi="Arial"/>
              </w:rPr>
              <w:t xml:space="preserve">  </w:t>
            </w:r>
          </w:p>
        </w:tc>
        <w:tc>
          <w:tcPr>
            <w:tcW w:w="2168" w:type="dxa"/>
            <w:shd w:val="clear" w:color="auto" w:fill="FABF8F"/>
            <w:vAlign w:val="center"/>
            <w:hideMark/>
          </w:tcPr>
          <w:p w14:paraId="39B987B4" w14:textId="77777777" w:rsidR="00B76B92" w:rsidRDefault="00B76B92" w:rsidP="00AF3664">
            <w:pPr>
              <w:spacing w:after="0"/>
              <w:ind w:firstLine="0"/>
              <w:jc w:val="right"/>
              <w:rPr>
                <w:bCs/>
                <w:color w:val="000000"/>
                <w:sz w:val="18"/>
                <w:szCs w:val="18"/>
                <w:rFonts w:ascii="Arial" w:hAnsi="Arial" w:cs="Arial"/>
              </w:rPr>
            </w:pPr>
            <w:r>
              <w:rPr>
                <w:color w:val="000000"/>
                <w:sz w:val="18"/>
                <w:rFonts w:ascii="Arial" w:hAnsi="Arial"/>
              </w:rPr>
              <w:t xml:space="preserve">Aitorturiko eskubide garbiak, 2021</w:t>
            </w:r>
            <w:r>
              <w:rPr>
                <w:color w:val="000000"/>
                <w:sz w:val="18"/>
                <w:rFonts w:ascii="Arial" w:hAnsi="Arial"/>
              </w:rPr>
              <w:t xml:space="preserve"> </w:t>
            </w:r>
          </w:p>
          <w:p w14:paraId="1D97D517" w14:textId="77777777" w:rsidR="00B76B92" w:rsidRPr="00BA764A" w:rsidRDefault="00B76B92" w:rsidP="00AF3664">
            <w:pPr>
              <w:spacing w:after="0"/>
              <w:ind w:firstLine="0"/>
              <w:jc w:val="right"/>
              <w:textAlignment w:val="baseline"/>
              <w:rPr>
                <w:sz w:val="24"/>
                <w:szCs w:val="24"/>
              </w:rPr>
            </w:pPr>
          </w:p>
        </w:tc>
        <w:tc>
          <w:tcPr>
            <w:tcW w:w="2169" w:type="dxa"/>
            <w:shd w:val="clear" w:color="auto" w:fill="FABF8F"/>
            <w:vAlign w:val="center"/>
            <w:hideMark/>
          </w:tcPr>
          <w:p w14:paraId="64D69EE2" w14:textId="77777777" w:rsidR="00B76B92" w:rsidRDefault="00B76B92" w:rsidP="00886D06">
            <w:pPr>
              <w:spacing w:after="0"/>
              <w:ind w:right="49" w:firstLine="0"/>
              <w:jc w:val="right"/>
              <w:rPr>
                <w:bCs/>
                <w:color w:val="000000"/>
                <w:sz w:val="18"/>
                <w:szCs w:val="18"/>
                <w:rFonts w:ascii="Arial" w:hAnsi="Arial" w:cs="Arial"/>
              </w:rPr>
            </w:pPr>
            <w:r>
              <w:rPr>
                <w:color w:val="000000"/>
                <w:sz w:val="18"/>
                <w:rFonts w:ascii="Arial" w:hAnsi="Arial"/>
              </w:rPr>
              <w:t xml:space="preserve">Aitorturiko eskubide garbiak, 2022</w:t>
            </w:r>
            <w:r>
              <w:rPr>
                <w:color w:val="000000"/>
                <w:sz w:val="18"/>
                <w:rFonts w:ascii="Arial" w:hAnsi="Arial"/>
              </w:rPr>
              <w:t xml:space="preserve"> </w:t>
            </w:r>
          </w:p>
          <w:p w14:paraId="189A218A" w14:textId="77777777" w:rsidR="00B76B92" w:rsidRPr="00BA764A" w:rsidRDefault="00B76B92" w:rsidP="00886D06">
            <w:pPr>
              <w:spacing w:after="0"/>
              <w:ind w:right="49" w:firstLine="0"/>
              <w:jc w:val="right"/>
              <w:textAlignment w:val="baseline"/>
              <w:rPr>
                <w:sz w:val="24"/>
                <w:szCs w:val="24"/>
              </w:rPr>
            </w:pPr>
          </w:p>
        </w:tc>
        <w:tc>
          <w:tcPr>
            <w:tcW w:w="2169" w:type="dxa"/>
            <w:shd w:val="clear" w:color="auto" w:fill="FABF8F"/>
            <w:vAlign w:val="center"/>
            <w:hideMark/>
          </w:tcPr>
          <w:p w14:paraId="6C057203" w14:textId="562E4CFA" w:rsidR="00B76B92" w:rsidRPr="00324F69" w:rsidRDefault="00B76B92" w:rsidP="00886D06">
            <w:pPr>
              <w:spacing w:after="0"/>
              <w:ind w:right="83" w:firstLine="0"/>
              <w:jc w:val="right"/>
              <w:textAlignment w:val="baseline"/>
              <w:rPr>
                <w:color w:val="000000"/>
                <w:sz w:val="18"/>
                <w:szCs w:val="18"/>
                <w:rFonts w:ascii="Arial" w:hAnsi="Arial" w:cs="Arial"/>
              </w:rPr>
            </w:pPr>
            <w:r>
              <w:rPr>
                <w:color w:val="000000"/>
                <w:sz w:val="18"/>
                <w:rFonts w:ascii="Arial" w:hAnsi="Arial"/>
              </w:rPr>
              <w:t xml:space="preserve">Guztira 2022/12/31</w:t>
            </w:r>
            <w:r>
              <w:rPr>
                <w:color w:val="000000"/>
                <w:sz w:val="18"/>
                <w:rFonts w:ascii="Arial" w:hAnsi="Arial"/>
              </w:rPr>
              <w:t xml:space="preserve"> </w:t>
            </w:r>
          </w:p>
        </w:tc>
      </w:tr>
      <w:tr w:rsidR="00B76B92" w:rsidRPr="00324F69" w14:paraId="18E344DB" w14:textId="77777777" w:rsidTr="00D85299">
        <w:trPr>
          <w:trHeight w:val="227"/>
        </w:trPr>
        <w:tc>
          <w:tcPr>
            <w:tcW w:w="2313" w:type="dxa"/>
            <w:gridSpan w:val="2"/>
            <w:shd w:val="clear" w:color="auto" w:fill="FFFFFF"/>
            <w:vAlign w:val="center"/>
          </w:tcPr>
          <w:p w14:paraId="7C8F285B" w14:textId="77777777" w:rsidR="00B76B92" w:rsidRDefault="00FE627D" w:rsidP="00C638ED">
            <w:pPr>
              <w:spacing w:after="0"/>
              <w:ind w:left="82" w:firstLine="0"/>
              <w:jc w:val="left"/>
              <w:rPr>
                <w:color w:val="000000"/>
                <w:rFonts w:ascii="Arial Narrow" w:hAnsi="Arial Narrow" w:cs="Calibri"/>
              </w:rPr>
            </w:pPr>
            <w:r>
              <w:rPr>
                <w:color w:val="000000"/>
                <w:rFonts w:ascii="Arial Narrow" w:hAnsi="Arial Narrow"/>
              </w:rPr>
              <w:t xml:space="preserve">Modernizazio digitala</w:t>
            </w:r>
            <w:r>
              <w:rPr>
                <w:color w:val="000000"/>
                <w:rFonts w:ascii="Arial Narrow" w:hAnsi="Arial Narrow"/>
              </w:rPr>
              <w:t xml:space="preserve"> </w:t>
            </w:r>
          </w:p>
          <w:p w14:paraId="5086231D" w14:textId="291B674F" w:rsidR="00FE627D" w:rsidRPr="00AE18B3" w:rsidRDefault="00FE627D" w:rsidP="00C638ED">
            <w:pPr>
              <w:spacing w:after="0"/>
              <w:ind w:left="82" w:firstLine="0"/>
              <w:jc w:val="left"/>
              <w:rPr>
                <w:color w:val="000000"/>
                <w:rFonts w:ascii="Arial Narrow" w:hAnsi="Arial Narrow" w:cs="Calibri"/>
              </w:rPr>
            </w:pPr>
            <w:r>
              <w:rPr>
                <w:color w:val="000000"/>
                <w:rFonts w:ascii="Arial Narrow" w:hAnsi="Arial Narrow"/>
              </w:rPr>
              <w:t xml:space="preserve">Oinarrizko gizarte-zerbitzuak</w:t>
            </w:r>
          </w:p>
        </w:tc>
        <w:tc>
          <w:tcPr>
            <w:tcW w:w="2168" w:type="dxa"/>
            <w:shd w:val="clear" w:color="auto" w:fill="FFFFFF"/>
            <w:vAlign w:val="center"/>
          </w:tcPr>
          <w:p w14:paraId="44FDF909" w14:textId="51E55721" w:rsidR="00B76B92" w:rsidRPr="00324F69" w:rsidRDefault="00F83707" w:rsidP="00AF3664">
            <w:pPr>
              <w:spacing w:after="0"/>
              <w:ind w:firstLine="0"/>
              <w:jc w:val="right"/>
              <w:textAlignment w:val="baseline"/>
              <w:rPr>
                <w:rFonts w:ascii="Arial Narrow" w:hAnsi="Arial Narrow"/>
              </w:rPr>
            </w:pPr>
            <w:r>
              <w:rPr>
                <w:rFonts w:ascii="Arial Narrow" w:hAnsi="Arial Narrow"/>
              </w:rPr>
              <w:t xml:space="preserve">-</w:t>
            </w:r>
          </w:p>
        </w:tc>
        <w:tc>
          <w:tcPr>
            <w:tcW w:w="2169" w:type="dxa"/>
            <w:shd w:val="clear" w:color="auto" w:fill="FFFFFF"/>
            <w:vAlign w:val="center"/>
          </w:tcPr>
          <w:p w14:paraId="5E479E84" w14:textId="47BF9AA8" w:rsidR="00B76B92" w:rsidRPr="00324F69" w:rsidRDefault="00FE627D" w:rsidP="00886D06">
            <w:pPr>
              <w:spacing w:after="0"/>
              <w:ind w:right="49" w:firstLine="0"/>
              <w:jc w:val="right"/>
              <w:textAlignment w:val="baseline"/>
              <w:rPr>
                <w:rFonts w:ascii="Arial Narrow" w:hAnsi="Arial Narrow"/>
              </w:rPr>
            </w:pPr>
            <w:r>
              <w:rPr>
                <w:rFonts w:ascii="Arial Narrow" w:hAnsi="Arial Narrow"/>
              </w:rPr>
              <w:t xml:space="preserve">20.869</w:t>
            </w:r>
          </w:p>
        </w:tc>
        <w:tc>
          <w:tcPr>
            <w:tcW w:w="2169" w:type="dxa"/>
            <w:shd w:val="clear" w:color="auto" w:fill="FFFFFF"/>
            <w:vAlign w:val="center"/>
          </w:tcPr>
          <w:p w14:paraId="7C991C65" w14:textId="4409E2DB" w:rsidR="00B76B92" w:rsidRPr="00324F69" w:rsidRDefault="00FE627D" w:rsidP="00886D06">
            <w:pPr>
              <w:spacing w:after="0"/>
              <w:ind w:right="83" w:firstLine="0"/>
              <w:jc w:val="right"/>
              <w:textAlignment w:val="baseline"/>
              <w:rPr>
                <w:rFonts w:ascii="Arial Narrow" w:hAnsi="Arial Narrow"/>
              </w:rPr>
            </w:pPr>
            <w:r>
              <w:rPr>
                <w:rFonts w:ascii="Arial Narrow" w:hAnsi="Arial Narrow"/>
              </w:rPr>
              <w:t xml:space="preserve">20.869</w:t>
            </w:r>
          </w:p>
        </w:tc>
      </w:tr>
      <w:tr w:rsidR="00FE627D" w:rsidRPr="00324F69" w14:paraId="10F12F11" w14:textId="77777777" w:rsidTr="00D85299">
        <w:trPr>
          <w:trHeight w:val="227"/>
        </w:trPr>
        <w:tc>
          <w:tcPr>
            <w:tcW w:w="2313" w:type="dxa"/>
            <w:gridSpan w:val="2"/>
            <w:shd w:val="clear" w:color="auto" w:fill="FFFFFF"/>
            <w:vAlign w:val="center"/>
          </w:tcPr>
          <w:p w14:paraId="431C85BD" w14:textId="0CE15C75" w:rsidR="00FE627D" w:rsidRDefault="00FE627D" w:rsidP="00C638ED">
            <w:pPr>
              <w:spacing w:after="0"/>
              <w:ind w:left="82" w:firstLine="0"/>
              <w:jc w:val="left"/>
              <w:rPr>
                <w:color w:val="000000"/>
                <w:rFonts w:ascii="Arial Narrow" w:hAnsi="Arial Narrow" w:cs="Calibri"/>
              </w:rPr>
            </w:pPr>
            <w:r>
              <w:rPr>
                <w:color w:val="000000"/>
                <w:rFonts w:ascii="Arial Narrow" w:hAnsi="Arial Narrow"/>
              </w:rPr>
              <w:t xml:space="preserve">Bidegorria</w:t>
            </w:r>
          </w:p>
        </w:tc>
        <w:tc>
          <w:tcPr>
            <w:tcW w:w="2168" w:type="dxa"/>
            <w:shd w:val="clear" w:color="auto" w:fill="FFFFFF"/>
            <w:vAlign w:val="center"/>
          </w:tcPr>
          <w:p w14:paraId="384371A9" w14:textId="3DB60AA2" w:rsidR="00FE627D" w:rsidRPr="00324F69" w:rsidRDefault="00F83707" w:rsidP="00AF3664">
            <w:pPr>
              <w:spacing w:after="0"/>
              <w:ind w:firstLine="0"/>
              <w:jc w:val="right"/>
              <w:textAlignment w:val="baseline"/>
              <w:rPr>
                <w:rFonts w:ascii="Arial Narrow" w:hAnsi="Arial Narrow"/>
              </w:rPr>
            </w:pPr>
            <w:r>
              <w:rPr>
                <w:rFonts w:ascii="Arial Narrow" w:hAnsi="Arial Narrow"/>
              </w:rPr>
              <w:t xml:space="preserve">-</w:t>
            </w:r>
          </w:p>
        </w:tc>
        <w:tc>
          <w:tcPr>
            <w:tcW w:w="2169" w:type="dxa"/>
            <w:shd w:val="clear" w:color="auto" w:fill="FFFFFF"/>
            <w:vAlign w:val="center"/>
          </w:tcPr>
          <w:p w14:paraId="0E6C3D9C" w14:textId="3A2BBCCC" w:rsidR="00FE627D" w:rsidRDefault="00FE627D" w:rsidP="00886D06">
            <w:pPr>
              <w:spacing w:after="0"/>
              <w:ind w:right="49" w:firstLine="0"/>
              <w:jc w:val="right"/>
              <w:textAlignment w:val="baseline"/>
              <w:rPr>
                <w:rFonts w:ascii="Arial Narrow" w:hAnsi="Arial Narrow"/>
              </w:rPr>
            </w:pPr>
            <w:r>
              <w:rPr>
                <w:rFonts w:ascii="Arial Narrow" w:hAnsi="Arial Narrow"/>
              </w:rPr>
              <w:t xml:space="preserve">963.810</w:t>
            </w:r>
          </w:p>
        </w:tc>
        <w:tc>
          <w:tcPr>
            <w:tcW w:w="2169" w:type="dxa"/>
            <w:shd w:val="clear" w:color="auto" w:fill="FFFFFF"/>
            <w:vAlign w:val="center"/>
          </w:tcPr>
          <w:p w14:paraId="69843BA6" w14:textId="63A3E406" w:rsidR="00FE627D" w:rsidRDefault="00FE627D" w:rsidP="00886D06">
            <w:pPr>
              <w:spacing w:after="0"/>
              <w:ind w:right="83" w:firstLine="0"/>
              <w:jc w:val="right"/>
              <w:textAlignment w:val="baseline"/>
              <w:rPr>
                <w:rFonts w:ascii="Arial Narrow" w:hAnsi="Arial Narrow"/>
              </w:rPr>
            </w:pPr>
            <w:r>
              <w:rPr>
                <w:rFonts w:ascii="Arial Narrow" w:hAnsi="Arial Narrow"/>
              </w:rPr>
              <w:t xml:space="preserve">963.810</w:t>
            </w:r>
          </w:p>
        </w:tc>
      </w:tr>
      <w:tr w:rsidR="00B76B92" w:rsidRPr="00E71A6C" w14:paraId="6F81E46F" w14:textId="77777777" w:rsidTr="00D85299">
        <w:tblPrEx>
          <w:tblCellMar>
            <w:left w:w="70" w:type="dxa"/>
            <w:right w:w="70" w:type="dxa"/>
          </w:tblCellMar>
        </w:tblPrEx>
        <w:trPr>
          <w:gridBefore w:val="1"/>
          <w:wBefore w:w="10" w:type="dxa"/>
          <w:trHeight w:val="227"/>
        </w:trPr>
        <w:tc>
          <w:tcPr>
            <w:tcW w:w="2303" w:type="dxa"/>
            <w:shd w:val="clear" w:color="auto" w:fill="FABF8F" w:themeFill="accent6" w:themeFillTint="99"/>
            <w:noWrap/>
            <w:vAlign w:val="center"/>
          </w:tcPr>
          <w:p w14:paraId="37B29101" w14:textId="5A3A5697" w:rsidR="00B76B92" w:rsidRPr="00E71A6C" w:rsidRDefault="00B76B92" w:rsidP="00C638ED">
            <w:pPr>
              <w:spacing w:after="0"/>
              <w:ind w:left="82" w:firstLine="0"/>
              <w:jc w:val="left"/>
              <w:rPr>
                <w:rFonts w:ascii="Arial" w:hAnsi="Arial" w:cs="Arial"/>
                <w:color w:val="000000"/>
                <w:sz w:val="18"/>
                <w:szCs w:val="18"/>
                <w:lang w:val="es-ES" w:eastAsia="es-ES"/>
              </w:rPr>
            </w:pPr>
          </w:p>
        </w:tc>
        <w:tc>
          <w:tcPr>
            <w:tcW w:w="2168" w:type="dxa"/>
            <w:shd w:val="clear" w:color="auto" w:fill="FABF8F" w:themeFill="accent6" w:themeFillTint="99"/>
            <w:noWrap/>
            <w:vAlign w:val="center"/>
          </w:tcPr>
          <w:p w14:paraId="58719812" w14:textId="3CC4854B" w:rsidR="00B76B92" w:rsidRPr="00E71A6C" w:rsidRDefault="00B76B92" w:rsidP="00AF3664">
            <w:pPr>
              <w:spacing w:after="0"/>
              <w:ind w:firstLine="0"/>
              <w:jc w:val="right"/>
              <w:rPr>
                <w:rFonts w:ascii="Arial" w:hAnsi="Arial" w:cs="Arial"/>
                <w:color w:val="000000"/>
                <w:sz w:val="18"/>
                <w:szCs w:val="18"/>
                <w:lang w:val="es-ES" w:eastAsia="es-ES"/>
              </w:rPr>
            </w:pPr>
          </w:p>
        </w:tc>
        <w:tc>
          <w:tcPr>
            <w:tcW w:w="2169" w:type="dxa"/>
            <w:shd w:val="clear" w:color="auto" w:fill="FABF8F" w:themeFill="accent6" w:themeFillTint="99"/>
            <w:noWrap/>
            <w:vAlign w:val="center"/>
          </w:tcPr>
          <w:p w14:paraId="18E3DA09" w14:textId="2A015EF6" w:rsidR="00B76B92" w:rsidRPr="00E71A6C" w:rsidRDefault="00FE627D" w:rsidP="00886D06">
            <w:pPr>
              <w:spacing w:after="0"/>
              <w:ind w:firstLine="0"/>
              <w:jc w:val="right"/>
              <w:rPr>
                <w:color w:val="000000"/>
                <w:sz w:val="18"/>
                <w:szCs w:val="18"/>
                <w:rFonts w:ascii="Arial" w:hAnsi="Arial" w:cs="Arial"/>
              </w:rPr>
            </w:pPr>
            <w:r>
              <w:rPr>
                <w:color w:val="000000"/>
                <w:sz w:val="18"/>
                <w:rFonts w:ascii="Arial" w:hAnsi="Arial"/>
              </w:rPr>
              <w:t xml:space="preserve">984.679</w:t>
            </w:r>
          </w:p>
        </w:tc>
        <w:tc>
          <w:tcPr>
            <w:tcW w:w="2169" w:type="dxa"/>
            <w:shd w:val="clear" w:color="auto" w:fill="FABF8F" w:themeFill="accent6" w:themeFillTint="99"/>
            <w:noWrap/>
            <w:vAlign w:val="center"/>
          </w:tcPr>
          <w:p w14:paraId="78304988" w14:textId="0D1DCE8B" w:rsidR="00B76B92" w:rsidRPr="00E71A6C" w:rsidRDefault="00FE627D" w:rsidP="00886D06">
            <w:pPr>
              <w:spacing w:after="0"/>
              <w:ind w:firstLine="0"/>
              <w:jc w:val="right"/>
              <w:rPr>
                <w:color w:val="000000"/>
                <w:sz w:val="18"/>
                <w:szCs w:val="18"/>
                <w:rFonts w:ascii="Arial" w:hAnsi="Arial" w:cs="Arial"/>
              </w:rPr>
            </w:pPr>
            <w:r>
              <w:rPr>
                <w:color w:val="000000"/>
                <w:sz w:val="18"/>
                <w:rFonts w:ascii="Arial" w:hAnsi="Arial"/>
              </w:rPr>
              <w:t xml:space="preserve">984.679</w:t>
            </w:r>
          </w:p>
        </w:tc>
      </w:tr>
    </w:tbl>
    <w:p w14:paraId="0677A6E8" w14:textId="77777777" w:rsidR="00E071F4" w:rsidRDefault="00E071F4" w:rsidP="00B76B92">
      <w:pPr>
        <w:spacing w:after="0"/>
        <w:ind w:firstLine="420"/>
        <w:textAlignment w:val="baseline"/>
        <w:rPr>
          <w:sz w:val="26"/>
          <w:szCs w:val="26"/>
          <w:lang w:val="es-ES" w:eastAsia="es-ES"/>
        </w:rPr>
      </w:pPr>
    </w:p>
    <w:p w14:paraId="6302321A" w14:textId="5E259CA5" w:rsidR="00B76B92" w:rsidRPr="008F193E" w:rsidRDefault="00B76B92" w:rsidP="00B76B92">
      <w:pPr>
        <w:spacing w:after="0"/>
        <w:ind w:firstLine="420"/>
        <w:textAlignment w:val="baseline"/>
        <w:rPr>
          <w:sz w:val="26"/>
          <w:szCs w:val="26"/>
        </w:rPr>
      </w:pPr>
      <w:r>
        <w:rPr>
          <w:sz w:val="26"/>
        </w:rPr>
        <w:t xml:space="preserve">Funtsen denboratasuna 2026ra bitartekoa da. Urte horretan proiektuek amaituta egon beharko dute.</w:t>
      </w:r>
      <w:r>
        <w:rPr>
          <w:sz w:val="26"/>
        </w:rPr>
        <w:t xml:space="preserve"> </w:t>
      </w:r>
      <w:r>
        <w:rPr>
          <w:sz w:val="26"/>
        </w:rPr>
        <w:t xml:space="preserve">Bidegorriari buruzko proiektuan, Udalak, laguntzaren ematearekin, 963.810 euro egiten duten diru-sarrerak aitortu ditu.</w:t>
      </w:r>
      <w:r>
        <w:rPr>
          <w:sz w:val="26"/>
        </w:rPr>
        <w:t xml:space="preserve"> </w:t>
      </w:r>
      <w:r>
        <w:rPr>
          <w:sz w:val="26"/>
        </w:rPr>
        <w:t xml:space="preserve">2022ko abenduaren 31n, oraindik gauzakizun zegoen 313.238 euro jasotzea.</w:t>
      </w:r>
    </w:p>
    <w:p w14:paraId="6648EF34" w14:textId="77777777" w:rsidR="00B76B92" w:rsidRDefault="00B76B92" w:rsidP="00B76B92">
      <w:pPr>
        <w:spacing w:after="0"/>
        <w:ind w:firstLine="420"/>
        <w:textAlignment w:val="baseline"/>
        <w:rPr>
          <w:sz w:val="26"/>
          <w:szCs w:val="26"/>
          <w:lang w:val="es-ES" w:eastAsia="es-ES"/>
        </w:rPr>
      </w:pPr>
    </w:p>
    <w:p w14:paraId="170D7CFA" w14:textId="77777777" w:rsidR="00B76B92" w:rsidRDefault="00B76B92" w:rsidP="00B76B92">
      <w:pPr>
        <w:spacing w:after="0"/>
        <w:ind w:firstLine="420"/>
        <w:textAlignment w:val="baseline"/>
        <w:rPr>
          <w:sz w:val="26"/>
          <w:szCs w:val="26"/>
        </w:rPr>
      </w:pPr>
      <w:r>
        <w:rPr>
          <w:sz w:val="26"/>
        </w:rPr>
        <w:t xml:space="preserve">Funtsen eta finantzatzen dituzten gastuen kontabilitate-segimendua gastu-proiektuen bidez egiten da, eta suertatzen diren finantzatze-desbideraketak behar bezala egotzita daude aurrekontu-emaitzara eta diruzaintza-gerakinera.</w:t>
      </w:r>
    </w:p>
    <w:sectPr w:rsidR="00B76B92"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649F71" w16cex:dateUtc="2023-10-30T11:35:51.158Z"/>
  <w16cex:commentExtensible w16cex:durableId="4F61F328" w16cex:dateUtc="2023-10-30T11:36:48.854Z"/>
  <w16cex:commentExtensible w16cex:durableId="25EC6A1F" w16cex:dateUtc="2023-10-30T11:37:03.193Z"/>
  <w16cex:commentExtensible w16cex:durableId="47288FE3" w16cex:dateUtc="2023-10-30T11:40:45.763Z"/>
  <w16cex:commentExtensible w16cex:durableId="0CD8417E" w16cex:dateUtc="2023-10-30T12:41:00.596Z"/>
  <w16cex:commentExtensible w16cex:durableId="4C5A02CC" w16cex:dateUtc="2023-10-30T12:41:38.979Z"/>
  <w16cex:commentExtensible w16cex:durableId="0DB09213" w16cex:dateUtc="2023-10-30T12:44:15.296Z"/>
  <w16cex:commentExtensible w16cex:durableId="77E2ECF7" w16cex:dateUtc="2023-10-30T12:44:44.944Z"/>
  <w16cex:commentExtensible w16cex:durableId="3DE7332B" w16cex:dateUtc="2023-10-30T12:45:12.022Z"/>
  <w16cex:commentExtensible w16cex:durableId="063D8A27" w16cex:dateUtc="2023-10-30T12:46:33.47Z"/>
  <w16cex:commentExtensible w16cex:durableId="2F2FAAD7" w16cex:dateUtc="2023-10-30T12:49:24.234Z"/>
  <w16cex:commentExtensible w16cex:durableId="197E5723" w16cex:dateUtc="2023-10-30T12:49:52.932Z"/>
  <w16cex:commentExtensible w16cex:durableId="27AE42DF" w16cex:dateUtc="2023-10-30T12:51:09.26Z"/>
  <w16cex:commentExtensible w16cex:durableId="0DE1F2A3" w16cex:dateUtc="2023-10-30T12:51:09.26Z"/>
  <w16cex:commentExtensible w16cex:durableId="7DDD80C8" w16cex:dateUtc="2023-10-30T12:51:29.709Z"/>
  <w16cex:commentExtensible w16cex:durableId="594D0239" w16cex:dateUtc="2023-10-30T12:53:12.747Z"/>
  <w16cex:commentExtensible w16cex:durableId="1C6539AB" w16cex:dateUtc="2023-10-30T12:53:42.501Z"/>
  <w16cex:commentExtensible w16cex:durableId="78EB07B1" w16cex:dateUtc="2023-10-30T12:57:59.639Z"/>
  <w16cex:commentExtensible w16cex:durableId="08B1EF3F" w16cex:dateUtc="2023-10-30T13:00:54.885Z"/>
  <w16cex:commentExtensible w16cex:durableId="753406B6" w16cex:dateUtc="2023-10-30T13:01:42.226Z">
    <w16cex:extLst>
      <w16:ext w16:uri="{CE6994B0-6A32-4C9F-8C6B-6E91EDA988CE}">
        <cr:reactions xmlns:cr="http://schemas.microsoft.com/office/comments/2020/reactions">
          <cr:reaction reactionType="1">
            <cr:reactionInfo dateUtc="2023-10-31T06:53:07.968Z">
              <cr:user userId="S::jgarcilo@comptos.org::a3610a7e-53b1-4569-8a6b-0fe398ecfa63" userProvider="AD" userName="Garcia Logroño, Jose Javier (Cámara de Comptos)"/>
            </cr:reactionInfo>
          </cr:reaction>
        </cr:reactions>
      </w16:ext>
    </w16cex:extLst>
  </w16cex:commentExtensible>
  <w16cex:commentExtensible w16cex:durableId="067F8605" w16cex:dateUtc="2023-10-30T13:03:49.411Z"/>
  <w16cex:commentExtensible w16cex:durableId="0A5F0E0C" w16cex:dateUtc="2023-10-30T13:09:41.077Z"/>
  <w16cex:commentExtensible w16cex:durableId="188A9CAF" w16cex:dateUtc="2023-10-30T13:13:21.92Z"/>
  <w16cex:commentExtensible w16cex:durableId="6DF14915" w16cex:dateUtc="2023-10-30T13:16:32.366Z"/>
  <w16cex:commentExtensible w16cex:durableId="22FC32B9" w16cex:dateUtc="2023-10-30T13:22:09.903Z"/>
  <w16cex:commentExtensible w16cex:durableId="420BD1CC" w16cex:dateUtc="2023-10-30T13:23:21.563Z"/>
  <w16cex:commentExtensible w16cex:durableId="6CF99DD5" w16cex:dateUtc="2023-10-30T13:24:13.908Z"/>
  <w16cex:commentExtensible w16cex:durableId="7320A279" w16cex:dateUtc="2023-10-30T13:36:39.978Z"/>
  <w16cex:commentExtensible w16cex:durableId="39A22971" w16cex:dateUtc="2023-10-30T13:38:07.348Z"/>
  <w16cex:commentExtensible w16cex:durableId="11B2B7FA" w16cex:dateUtc="2023-10-30T13:43:37.639Z"/>
  <w16cex:commentExtensible w16cex:durableId="20881BA0" w16cex:dateUtc="2023-10-30T13:43:58.263Z"/>
  <w16cex:commentExtensible w16cex:durableId="5F8BB6E0" w16cex:dateUtc="2023-10-30T13:44:12.802Z"/>
  <w16cex:commentExtensible w16cex:durableId="20A7DBF8" w16cex:dateUtc="2023-10-30T13:44:36.096Z"/>
  <w16cex:commentExtensible w16cex:durableId="2209B393" w16cex:dateUtc="2023-10-30T13:44:57.072Z"/>
  <w16cex:commentExtensible w16cex:durableId="612B48B7" w16cex:dateUtc="2023-10-30T13:45:10.757Z"/>
  <w16cex:commentExtensible w16cex:durableId="443F4FB4" w16cex:dateUtc="2023-10-30T13:45:25.736Z"/>
  <w16cex:commentExtensible w16cex:durableId="1A7F10B8" w16cex:dateUtc="2023-10-30T13:45:43.469Z"/>
  <w16cex:commentExtensible w16cex:durableId="448CBD3F" w16cex:dateUtc="2023-10-30T13:45:54.673Z"/>
  <w16cex:commentExtensible w16cex:durableId="7B4F2137" w16cex:dateUtc="2023-10-30T13:53:59.135Z"/>
  <w16cex:commentExtensible w16cex:durableId="22529562" w16cex:dateUtc="2023-10-30T13:55:48.097Z"/>
  <w16cex:commentExtensible w16cex:durableId="37E03743" w16cex:dateUtc="2023-10-30T13:56:00.837Z"/>
  <w16cex:commentExtensible w16cex:durableId="02712E8B" w16cex:dateUtc="2023-10-30T13:56:22.091Z"/>
  <w16cex:commentExtensible w16cex:durableId="0B6C8D0B" w16cex:dateUtc="2023-10-30T13:57:01.161Z"/>
  <w16cex:commentExtensible w16cex:durableId="50E43DA7" w16cex:dateUtc="2023-10-31T07:28:53.919Z"/>
  <w16cex:commentExtensible w16cex:durableId="2D4DF675" w16cex:dateUtc="2023-10-31T06:57:03.742Z"/>
  <w16cex:commentExtensible w16cex:durableId="6C1E621D" w16cex:dateUtc="2023-10-30T11:40:45.763Z"/>
  <w16cex:commentExtensible w16cex:durableId="14F2B8EF" w16cex:dateUtc="2023-10-30T14:02:32.017Z"/>
  <w16cex:commentExtensible w16cex:durableId="39D54F05" w16cex:dateUtc="2023-10-30T14:02:56.405Z"/>
  <w16cex:commentExtensible w16cex:durableId="026501B4" w16cex:dateUtc="2023-10-30T14:03:41.857Z"/>
  <w16cex:commentExtensible w16cex:durableId="1619300B" w16cex:dateUtc="2023-10-30T14:04:05.949Z"/>
  <w16cex:commentExtensible w16cex:durableId="7EE1689C" w16cex:dateUtc="2023-10-30T14:04:53.339Z"/>
  <w16cex:commentExtensible w16cex:durableId="219685DF" w16cex:dateUtc="2023-10-30T14:05:59.244Z"/>
  <w16cex:commentExtensible w16cex:durableId="005D4244" w16cex:dateUtc="2023-10-30T14:06:57.824Z"/>
  <w16cex:commentExtensible w16cex:durableId="4DB63943" w16cex:dateUtc="2023-10-30T14:06:57.824Z"/>
  <w16cex:commentExtensible w16cex:durableId="39F986F3" w16cex:dateUtc="2023-10-30T14:07:16.863Z"/>
  <w16cex:commentExtensible w16cex:durableId="5223B78D" w16cex:dateUtc="2023-10-30T14:07:33.527Z"/>
  <w16cex:commentExtensible w16cex:durableId="46B87F41" w16cex:dateUtc="2023-10-31T09:11:41.754Z"/>
  <w16cex:commentExtensible w16cex:durableId="756978D0" w16cex:dateUtc="2023-10-31T07:37:26.824Z"/>
  <w16cex:commentExtensible w16cex:durableId="31255FFE" w16cex:dateUtc="2023-10-31T07:40:09.491Z"/>
  <w16cex:commentExtensible w16cex:durableId="754DEB57" w16cex:dateUtc="2023-10-31T07:42:44.201Z"/>
  <w16cex:commentExtensible w16cex:durableId="2810996E" w16cex:dateUtc="2023-10-31T07:45:07.651Z"/>
  <w16cex:commentExtensible w16cex:durableId="3E3C4F76" w16cex:dateUtc="2023-10-31T07:45:50.997Z"/>
  <w16cex:commentExtensible w16cex:durableId="1E7A3310" w16cex:dateUtc="2023-10-31T07:49:20.855Z"/>
  <w16cex:commentExtensible w16cex:durableId="13FE63E2" w16cex:dateUtc="2023-10-31T07:49:39.394Z"/>
  <w16cex:commentExtensible w16cex:durableId="494D0122" w16cex:dateUtc="2023-10-31T07:50:22.223Z"/>
  <w16cex:commentExtensible w16cex:durableId="07C69EAF" w16cex:dateUtc="2023-10-31T07:50:47.944Z"/>
  <w16cex:commentExtensible w16cex:durableId="2CADF548" w16cex:dateUtc="2023-10-31T07:51:39.812Z"/>
  <w16cex:commentExtensible w16cex:durableId="1BC40CA2" w16cex:dateUtc="2023-10-31T07:53:07.526Z"/>
  <w16cex:commentExtensible w16cex:durableId="0D74CCC9" w16cex:dateUtc="2023-10-31T07:53:22.045Z"/>
  <w16cex:commentExtensible w16cex:durableId="3BB2196F" w16cex:dateUtc="2023-10-31T07:54:05.429Z"/>
  <w16cex:commentExtensible w16cex:durableId="3005E3F8" w16cex:dateUtc="2023-10-31T07:55:23.378Z"/>
  <w16cex:commentExtensible w16cex:durableId="6704DE62" w16cex:dateUtc="2023-10-31T09:11:23.703Z"/>
  <w16cex:commentExtensible w16cex:durableId="7B28AABC" w16cex:dateUtc="2023-10-31T08:22:02.102Z"/>
  <w16cex:commentExtensible w16cex:durableId="1B8D37F5" w16cex:dateUtc="2023-10-31T08:24:34.77Z"/>
  <w16cex:commentExtensible w16cex:durableId="34901A06" w16cex:dateUtc="2023-10-31T08:25:19.011Z"/>
  <w16cex:commentExtensible w16cex:durableId="0D2445B8" w16cex:dateUtc="2023-10-31T08:28:30.114Z"/>
  <w16cex:commentExtensible w16cex:durableId="483E5042" w16cex:dateUtc="2023-10-31T08:25:19.011Z"/>
  <w16cex:commentExtensible w16cex:durableId="52C9604E" w16cex:dateUtc="2023-10-31T09:11:41.754Z"/>
  <w16cex:commentExtensible w16cex:durableId="5A713D24" w16cex:dateUtc="2023-10-31T09:13:28.994Z"/>
  <w16cex:commentExtensible w16cex:durableId="054AB4C5" w16cex:dateUtc="2023-10-31T09:14:01.557Z"/>
  <w16cex:commentExtensible w16cex:durableId="2A2461A9" w16cex:dateUtc="2023-10-31T09:14:29.338Z"/>
  <w16cex:commentExtensible w16cex:durableId="1A088349" w16cex:dateUtc="2023-10-31T09:14:40.225Z"/>
  <w16cex:commentExtensible w16cex:durableId="7AA01CF1" w16cex:dateUtc="2023-10-31T09:15:04.255Z"/>
  <w16cex:commentExtensible w16cex:durableId="7E1F1341" w16cex:dateUtc="2023-10-31T09:15:23.454Z"/>
  <w16cex:commentExtensible w16cex:durableId="70AC17D6" w16cex:dateUtc="2023-10-31T09:15:37.592Z"/>
  <w16cex:commentExtensible w16cex:durableId="72324963" w16cex:dateUtc="2023-10-30T12:51:09.26Z"/>
  <w16cex:commentExtensible w16cex:durableId="3440D5DF" w16cex:dateUtc="2023-10-31T09:17:10.105Z"/>
  <w16cex:commentExtensible w16cex:durableId="6B738BBA" w16cex:dateUtc="2023-10-31T09:17:20.797Z"/>
  <w16cex:commentExtensible w16cex:durableId="0B39846A" w16cex:dateUtc="2023-10-31T09:18:02.728Z"/>
  <w16cex:commentExtensible w16cex:durableId="48751E03" w16cex:dateUtc="2023-10-31T09:18:16.02Z"/>
  <w16cex:commentExtensible w16cex:durableId="5F39EC23" w16cex:dateUtc="2023-10-31T09:19:24.027Z"/>
  <w16cex:commentExtensible w16cex:durableId="460B340C" w16cex:dateUtc="2023-10-31T09:19:44.87Z"/>
  <w16cex:commentExtensible w16cex:durableId="736E0E9B" w16cex:dateUtc="2023-11-01T17:34:18.37Z"/>
  <w16cex:commentExtensible w16cex:durableId="21802388" w16cex:dateUtc="2023-11-01T17:35:15.332Z"/>
  <w16cex:commentExtensible w16cex:durableId="2FE41DE1" w16cex:dateUtc="2023-11-01T17:37:07.191Z"/>
  <w16cex:commentExtensible w16cex:durableId="4E6F31BC" w16cex:dateUtc="2023-11-01T17:44:48.836Z"/>
  <w16cex:commentExtensible w16cex:durableId="36480D63" w16cex:dateUtc="2023-11-01T17:50:16.743Z"/>
  <w16cex:commentExtensible w16cex:durableId="1B89691C" w16cex:dateUtc="2023-11-01T17:52:50.725Z"/>
  <w16cex:commentExtensible w16cex:durableId="30040976" w16cex:dateUtc="2023-11-01T17:54:31.434Z"/>
  <w16cex:commentExtensible w16cex:durableId="3E04A06C" w16cex:dateUtc="2023-11-01T18:06:24.546Z"/>
  <w16cex:commentExtensible w16cex:durableId="3372B48B" w16cex:dateUtc="2023-10-30T14:06:57.824Z"/>
  <w16cex:commentExtensible w16cex:durableId="419A5EC1" w16cex:dateUtc="2023-10-30T12:51:09.26Z"/>
  <w16cex:commentExtensible w16cex:durableId="04CAEC3D" w16cex:dateUtc="2023-10-30T14:06:57.824Z"/>
</w16cex:commentsExtensible>
</file>

<file path=word/commentsIds.xml><?xml version="1.0" encoding="utf-8"?>
<w16cid:commentsIds xmlns:mc="http://schemas.openxmlformats.org/markup-compatibility/2006" xmlns:w16cid="http://schemas.microsoft.com/office/word/2016/wordml/cid" mc:Ignorable="w16cid">
  <w16cid:commentId w16cid:paraId="6F26EC78" w16cid:durableId="0C649F71"/>
  <w16cid:commentId w16cid:paraId="789BC662" w16cid:durableId="4F61F328"/>
  <w16cid:commentId w16cid:paraId="16E9685E" w16cid:durableId="25EC6A1F"/>
  <w16cid:commentId w16cid:paraId="72CD1B5F" w16cid:durableId="47288FE3"/>
  <w16cid:commentId w16cid:paraId="43B517D5" w16cid:durableId="0CD8417E"/>
  <w16cid:commentId w16cid:paraId="396B19AA" w16cid:durableId="4C5A02CC"/>
  <w16cid:commentId w16cid:paraId="60019CB8" w16cid:durableId="0DB09213"/>
  <w16cid:commentId w16cid:paraId="0589DAF1" w16cid:durableId="77E2ECF7"/>
  <w16cid:commentId w16cid:paraId="6E337C65" w16cid:durableId="3DE7332B"/>
  <w16cid:commentId w16cid:paraId="5C8F8540" w16cid:durableId="063D8A27"/>
  <w16cid:commentId w16cid:paraId="1CB6F4D1" w16cid:durableId="2F2FAAD7"/>
  <w16cid:commentId w16cid:paraId="457ECF5D" w16cid:durableId="197E5723"/>
  <w16cid:commentId w16cid:paraId="08F4EE38" w16cid:durableId="0DE1F2A3"/>
  <w16cid:commentId w16cid:paraId="4666A6E3" w16cid:durableId="7DDD80C8"/>
  <w16cid:commentId w16cid:paraId="06C71F3B" w16cid:durableId="594D0239"/>
  <w16cid:commentId w16cid:paraId="37623400" w16cid:durableId="1C6539AB"/>
  <w16cid:commentId w16cid:paraId="236BAD28" w16cid:durableId="78EB07B1"/>
  <w16cid:commentId w16cid:paraId="0309C045" w16cid:durableId="08B1EF3F"/>
  <w16cid:commentId w16cid:paraId="6F863DC5" w16cid:durableId="753406B6"/>
  <w16cid:commentId w16cid:paraId="4961D2C5" w16cid:durableId="067F8605"/>
  <w16cid:commentId w16cid:paraId="559017B6" w16cid:durableId="0A5F0E0C"/>
  <w16cid:commentId w16cid:paraId="6F77777E" w16cid:durableId="188A9CAF"/>
  <w16cid:commentId w16cid:paraId="5DC8DC22" w16cid:durableId="6DF14915"/>
  <w16cid:commentId w16cid:paraId="0B7655BB" w16cid:durableId="22FC32B9"/>
  <w16cid:commentId w16cid:paraId="456FC903" w16cid:durableId="420BD1CC"/>
  <w16cid:commentId w16cid:paraId="5564611F" w16cid:durableId="6CF99DD5"/>
  <w16cid:commentId w16cid:paraId="73B7668F" w16cid:durableId="7320A279"/>
  <w16cid:commentId w16cid:paraId="3F4DFCD6" w16cid:durableId="39A22971"/>
  <w16cid:commentId w16cid:paraId="397A6308" w16cid:durableId="11B2B7FA"/>
  <w16cid:commentId w16cid:paraId="3C177FA9" w16cid:durableId="20881BA0"/>
  <w16cid:commentId w16cid:paraId="6C88F21A" w16cid:durableId="5F8BB6E0"/>
  <w16cid:commentId w16cid:paraId="5FAF05CA" w16cid:durableId="20A7DBF8"/>
  <w16cid:commentId w16cid:paraId="3D39D4F0" w16cid:durableId="2209B393"/>
  <w16cid:commentId w16cid:paraId="10B20C95" w16cid:durableId="612B48B7"/>
  <w16cid:commentId w16cid:paraId="58FE0D1B" w16cid:durableId="443F4FB4"/>
  <w16cid:commentId w16cid:paraId="27C758F7" w16cid:durableId="1A7F10B8"/>
  <w16cid:commentId w16cid:paraId="359CBCFF" w16cid:durableId="448CBD3F"/>
  <w16cid:commentId w16cid:paraId="3AE31A16" w16cid:durableId="7B4F2137"/>
  <w16cid:commentId w16cid:paraId="1340E956" w16cid:durableId="22529562"/>
  <w16cid:commentId w16cid:paraId="130FD695" w16cid:durableId="37E03743"/>
  <w16cid:commentId w16cid:paraId="5A9799F7" w16cid:durableId="02712E8B"/>
  <w16cid:commentId w16cid:paraId="1CA39BDD" w16cid:durableId="0B6C8D0B"/>
  <w16cid:commentId w16cid:paraId="47176949" w16cid:durableId="6C1E621D"/>
  <w16cid:commentId w16cid:paraId="6DD8EADB" w16cid:durableId="14F2B8EF"/>
  <w16cid:commentId w16cid:paraId="63772BFA" w16cid:durableId="39D54F05"/>
  <w16cid:commentId w16cid:paraId="742E1CEF" w16cid:durableId="026501B4"/>
  <w16cid:commentId w16cid:paraId="10914465" w16cid:durableId="1619300B"/>
  <w16cid:commentId w16cid:paraId="4C6536D9" w16cid:durableId="7EE1689C"/>
  <w16cid:commentId w16cid:paraId="08E68452" w16cid:durableId="219685DF"/>
  <w16cid:commentId w16cid:paraId="00F9D557" w16cid:durableId="4DB63943"/>
  <w16cid:commentId w16cid:paraId="18168956" w16cid:durableId="39F986F3"/>
  <w16cid:commentId w16cid:paraId="611BB5C0" w16cid:durableId="5223B78D"/>
  <w16cid:commentId w16cid:paraId="48271877" w16cid:durableId="2D4DF675"/>
  <w16cid:commentId w16cid:paraId="3146DB43" w16cid:durableId="50E43DA7"/>
  <w16cid:commentId w16cid:paraId="65666732" w16cid:durableId="756978D0"/>
  <w16cid:commentId w16cid:paraId="3566840A" w16cid:durableId="31255FFE"/>
  <w16cid:commentId w16cid:paraId="03658FC2" w16cid:durableId="754DEB57"/>
  <w16cid:commentId w16cid:paraId="510E9185" w16cid:durableId="2810996E"/>
  <w16cid:commentId w16cid:paraId="4359E92A" w16cid:durableId="3E3C4F76"/>
  <w16cid:commentId w16cid:paraId="2A29AD5D" w16cid:durableId="1E7A3310"/>
  <w16cid:commentId w16cid:paraId="458F8B4A" w16cid:durableId="13FE63E2"/>
  <w16cid:commentId w16cid:paraId="5F094B27" w16cid:durableId="494D0122"/>
  <w16cid:commentId w16cid:paraId="78678801" w16cid:durableId="07C69EAF"/>
  <w16cid:commentId w16cid:paraId="61873118" w16cid:durableId="2CADF548"/>
  <w16cid:commentId w16cid:paraId="1A1E05B3" w16cid:durableId="1BC40CA2"/>
  <w16cid:commentId w16cid:paraId="10F2D4AC" w16cid:durableId="0D74CCC9"/>
  <w16cid:commentId w16cid:paraId="5A3407AC" w16cid:durableId="3BB2196F"/>
  <w16cid:commentId w16cid:paraId="675A07E2" w16cid:durableId="3005E3F8"/>
  <w16cid:commentId w16cid:paraId="5E584D6F" w16cid:durableId="7B28AABC"/>
  <w16cid:commentId w16cid:paraId="21C910AA" w16cid:durableId="1B8D37F5"/>
  <w16cid:commentId w16cid:paraId="17A1E9EA" w16cid:durableId="34901A06"/>
  <w16cid:commentId w16cid:paraId="0FA616F3" w16cid:durableId="0D2445B8"/>
  <w16cid:commentId w16cid:paraId="0B7CC278" w16cid:durableId="6704DE62"/>
  <w16cid:commentId w16cid:paraId="40B96DBC" w16cid:durableId="46B87F41"/>
  <w16cid:commentId w16cid:paraId="6452236C" w16cid:durableId="483E5042"/>
  <w16cid:commentId w16cid:paraId="5A3407C4" w16cid:durableId="52C9604E"/>
  <w16cid:commentId w16cid:paraId="105E0596" w16cid:durableId="5A713D24"/>
  <w16cid:commentId w16cid:paraId="6FF671D7" w16cid:durableId="054AB4C5"/>
  <w16cid:commentId w16cid:paraId="082077CF" w16cid:durableId="2A2461A9"/>
  <w16cid:commentId w16cid:paraId="4D2D4776" w16cid:durableId="1A088349"/>
  <w16cid:commentId w16cid:paraId="41297354" w16cid:durableId="7AA01CF1"/>
  <w16cid:commentId w16cid:paraId="392440C1" w16cid:durableId="7E1F1341"/>
  <w16cid:commentId w16cid:paraId="11FC7B43" w16cid:durableId="70AC17D6"/>
  <w16cid:commentId w16cid:paraId="49C32BA7" w16cid:durableId="3440D5DF"/>
  <w16cid:commentId w16cid:paraId="3B0D6187" w16cid:durableId="6B738BBA"/>
  <w16cid:commentId w16cid:paraId="574ED60D" w16cid:durableId="0B39846A"/>
  <w16cid:commentId w16cid:paraId="5CDCBB6F" w16cid:durableId="48751E03"/>
  <w16cid:commentId w16cid:paraId="5F067B63" w16cid:durableId="5F39EC23"/>
  <w16cid:commentId w16cid:paraId="63C1A660" w16cid:durableId="460B340C"/>
  <w16cid:commentId w16cid:paraId="14558589" w16cid:durableId="736E0E9B"/>
  <w16cid:commentId w16cid:paraId="56ABBE3D" w16cid:durableId="21802388"/>
  <w16cid:commentId w16cid:paraId="6698ABC8" w16cid:durableId="2FE41DE1"/>
  <w16cid:commentId w16cid:paraId="485EB009" w16cid:durableId="4E6F31BC"/>
  <w16cid:commentId w16cid:paraId="3F9EE5D0" w16cid:durableId="36480D63"/>
  <w16cid:commentId w16cid:paraId="28D20A20" w16cid:durableId="1B89691C"/>
  <w16cid:commentId w16cid:paraId="5A7A28FC" w16cid:durableId="30040976"/>
  <w16cid:commentId w16cid:paraId="0F38C114" w16cid:durableId="3E04A06C"/>
  <w16cid:commentId w16cid:paraId="30B5F1B6" w16cid:durableId="72324963"/>
  <w16cid:commentId w16cid:paraId="0C4739DC" w16cid:durableId="005D4244"/>
  <w16cid:commentId w16cid:paraId="6F48DD5C" w16cid:durableId="27AE42DF"/>
  <w16cid:commentId w16cid:paraId="69111A8E" w16cid:durableId="3372B48B"/>
  <w16cid:commentId w16cid:paraId="68B45B72" w16cid:durableId="419A5EC1"/>
  <w16cid:commentId w16cid:paraId="318BE9D1" w16cid:durableId="04CAE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BCB69" w14:textId="77777777" w:rsidR="00886D06" w:rsidRDefault="00886D06">
      <w:r>
        <w:separator/>
      </w:r>
    </w:p>
    <w:p w14:paraId="62475D26" w14:textId="77777777" w:rsidR="00886D06" w:rsidRDefault="00886D06"/>
    <w:p w14:paraId="66CD6B1F" w14:textId="77777777" w:rsidR="00886D06" w:rsidRDefault="00886D06"/>
    <w:p w14:paraId="719368D0" w14:textId="77777777" w:rsidR="00886D06" w:rsidRDefault="00886D06"/>
  </w:endnote>
  <w:endnote w:type="continuationSeparator" w:id="0">
    <w:p w14:paraId="1FBDC7BB" w14:textId="77777777" w:rsidR="00886D06" w:rsidRDefault="00886D06">
      <w:r>
        <w:continuationSeparator/>
      </w:r>
    </w:p>
    <w:p w14:paraId="4EA40EF9" w14:textId="77777777" w:rsidR="00886D06" w:rsidRDefault="00886D06"/>
    <w:p w14:paraId="06DF4F96" w14:textId="77777777" w:rsidR="00886D06" w:rsidRDefault="00886D06"/>
    <w:p w14:paraId="3FFCDAE6" w14:textId="77777777" w:rsidR="00886D06" w:rsidRDefault="00886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86D06" w:rsidRDefault="00886D0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886D06" w:rsidRDefault="00886D06"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0049" w14:textId="77777777" w:rsidR="00886D06" w:rsidRPr="00F03814" w:rsidRDefault="00886D06"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886D06" w:rsidRPr="00F74E38" w:rsidRDefault="00886D06"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A505" w14:textId="77777777" w:rsidR="00886D06" w:rsidRDefault="00886D06"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A476" w14:textId="498B0935" w:rsidR="00886D06" w:rsidRPr="00F03814" w:rsidRDefault="00886D0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23AD62FA" wp14:editId="07777777">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F83707">
      <w:rPr>
        <w:rStyle w:val="Nmerodepgina"/>
      </w:rPr>
      <w:t>24</w:t>
    </w:r>
    <w:r w:rsidRPr="001D4F09">
      <w:rPr>
        <w:rStyle w:val="Nmerodepgina"/>
      </w:rPr>
      <w:fldChar w:fldCharType="end"/>
    </w:r>
    <w:r>
      <w:rPr>
        <w:rStyle w:val="Nmerodepgina"/>
      </w:rPr>
      <w:t xml:space="preserve"> -</w:t>
    </w:r>
  </w:p>
  <w:p w14:paraId="61FF726D" w14:textId="399FB9AC" w:rsidR="00886D06" w:rsidRPr="00C13453" w:rsidRDefault="00886D06" w:rsidP="00D2472C">
    <w:pPr>
      <w:pStyle w:val="BorradorProvisional"/>
      <w:ind w:left="0"/>
      <w:jc w:val="center"/>
    </w:pPr>
  </w:p>
  <w:p w14:paraId="3B22BB7D" w14:textId="77777777" w:rsidR="00886D06" w:rsidRDefault="00886D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91AE" w14:textId="77777777" w:rsidR="00886D06" w:rsidRDefault="00886D06" w:rsidP="005265DA">
      <w:pPr>
        <w:ind w:firstLine="0"/>
      </w:pPr>
      <w:r>
        <w:separator/>
      </w:r>
    </w:p>
  </w:footnote>
  <w:footnote w:type="continuationSeparator" w:id="0">
    <w:p w14:paraId="38AB488F" w14:textId="77777777" w:rsidR="00886D06" w:rsidRDefault="00886D06">
      <w:r>
        <w:continuationSeparator/>
      </w:r>
    </w:p>
    <w:p w14:paraId="1E0B5C76" w14:textId="77777777" w:rsidR="00886D06" w:rsidRDefault="00886D06"/>
    <w:p w14:paraId="34E6CB6C" w14:textId="77777777" w:rsidR="00886D06" w:rsidRDefault="00886D06"/>
    <w:p w14:paraId="1516BCB0" w14:textId="77777777" w:rsidR="00886D06" w:rsidRDefault="00886D06"/>
  </w:footnote>
  <w:footnote w:id="1">
    <w:p w14:paraId="76F64211" w14:textId="7565BDAC" w:rsidR="00886D06" w:rsidRDefault="00886D06" w:rsidP="005265DA">
      <w:pPr>
        <w:pStyle w:val="Textonotapie"/>
        <w:ind w:firstLine="0"/>
      </w:pPr>
      <w:r>
        <w:rPr>
          <w:rStyle w:val="Refdenotaalpie"/>
        </w:rPr>
        <w:footnoteRef/>
      </w:r>
      <w:r>
        <w:t xml:space="preserve"> Kontratisten ehuneko 83k 3.750 euro +BEZa baino gutxiagoko gastua dute.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9141" w14:textId="320B15E4" w:rsidR="00886D06" w:rsidRPr="0059650E" w:rsidRDefault="00886D06" w:rsidP="00A124DE">
    <w:pPr>
      <w:pStyle w:val="Encabezado"/>
      <w:pBdr>
        <w:bottom w:val="single" w:sz="4" w:space="1" w:color="auto"/>
      </w:pBdr>
      <w:spacing w:after="40"/>
      <w:ind w:firstLine="0"/>
      <w:jc w:val="left"/>
    </w:pPr>
    <w:r>
      <w:rPr>
        <w:b/>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Eguesibarko Udalaren 2022ko ekitaldiari buruzko fiskalizazio txostena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4669" w14:textId="77777777" w:rsidR="00886D06" w:rsidRDefault="00886D06" w:rsidP="006A2D41">
    <w:pPr>
      <w:pStyle w:val="Encabezado"/>
      <w:ind w:firstLine="0"/>
      <w:jc w:val="left"/>
    </w:pPr>
    <w: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6DD" w14:textId="77777777" w:rsidR="00886D06" w:rsidRDefault="00886D06"/>
  <w:p w14:paraId="6BF89DA3" w14:textId="77777777" w:rsidR="00886D06" w:rsidRDefault="00886D06"/>
  <w:p w14:paraId="5C3E0E74" w14:textId="77777777" w:rsidR="00886D06" w:rsidRDefault="00886D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C046E6"/>
    <w:multiLevelType w:val="hybridMultilevel"/>
    <w:tmpl w:val="7750D7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7" w15:restartNumberingAfterBreak="0">
    <w:nsid w:val="1E100A66"/>
    <w:multiLevelType w:val="hybridMultilevel"/>
    <w:tmpl w:val="20F8189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2A1243C"/>
    <w:multiLevelType w:val="hybridMultilevel"/>
    <w:tmpl w:val="9A461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AA02A9"/>
    <w:multiLevelType w:val="hybridMultilevel"/>
    <w:tmpl w:val="76063FA4"/>
    <w:lvl w:ilvl="0" w:tplc="B36EF012">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5"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42585C24"/>
    <w:multiLevelType w:val="hybridMultilevel"/>
    <w:tmpl w:val="316EDA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0"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1"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6D424EC4"/>
    <w:multiLevelType w:val="singleLevel"/>
    <w:tmpl w:val="15665588"/>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6E882628"/>
    <w:multiLevelType w:val="hybridMultilevel"/>
    <w:tmpl w:val="1E9ED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AA42C2"/>
    <w:multiLevelType w:val="hybridMultilevel"/>
    <w:tmpl w:val="95B00A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79F757ED"/>
    <w:multiLevelType w:val="hybridMultilevel"/>
    <w:tmpl w:val="F56E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7458CE"/>
    <w:multiLevelType w:val="hybridMultilevel"/>
    <w:tmpl w:val="624A4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6"/>
  </w:num>
  <w:num w:numId="4">
    <w:abstractNumId w:val="17"/>
  </w:num>
  <w:num w:numId="5">
    <w:abstractNumId w:val="20"/>
  </w:num>
  <w:num w:numId="6">
    <w:abstractNumId w:val="22"/>
  </w:num>
  <w:num w:numId="7">
    <w:abstractNumId w:val="9"/>
  </w:num>
  <w:num w:numId="8">
    <w:abstractNumId w:val="13"/>
  </w:num>
  <w:num w:numId="9">
    <w:abstractNumId w:val="21"/>
  </w:num>
  <w:num w:numId="10">
    <w:abstractNumId w:val="4"/>
  </w:num>
  <w:num w:numId="11">
    <w:abstractNumId w:val="1"/>
  </w:num>
  <w:num w:numId="12">
    <w:abstractNumId w:val="15"/>
  </w:num>
  <w:num w:numId="13">
    <w:abstractNumId w:val="7"/>
  </w:num>
  <w:num w:numId="14">
    <w:abstractNumId w:val="14"/>
  </w:num>
  <w:num w:numId="15">
    <w:abstractNumId w:val="0"/>
  </w:num>
  <w:num w:numId="16">
    <w:abstractNumId w:val="18"/>
  </w:num>
  <w:num w:numId="17">
    <w:abstractNumId w:val="5"/>
  </w:num>
  <w:num w:numId="18">
    <w:abstractNumId w:val="12"/>
  </w:num>
  <w:num w:numId="19">
    <w:abstractNumId w:val="8"/>
  </w:num>
  <w:num w:numId="20">
    <w:abstractNumId w:val="24"/>
  </w:num>
  <w:num w:numId="21">
    <w:abstractNumId w:val="10"/>
  </w:num>
  <w:num w:numId="22">
    <w:abstractNumId w:val="11"/>
  </w:num>
  <w:num w:numId="23">
    <w:abstractNumId w:val="25"/>
  </w:num>
  <w:num w:numId="24">
    <w:abstractNumId w:val="2"/>
  </w:num>
  <w:num w:numId="25">
    <w:abstractNumId w:val="16"/>
  </w:num>
  <w:num w:numId="26">
    <w:abstractNumId w:val="23"/>
  </w:num>
  <w:num w:numId="2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DE"/>
    <w:rsid w:val="00000268"/>
    <w:rsid w:val="000019D8"/>
    <w:rsid w:val="00006736"/>
    <w:rsid w:val="00006A97"/>
    <w:rsid w:val="000109B6"/>
    <w:rsid w:val="0001123B"/>
    <w:rsid w:val="00012A7F"/>
    <w:rsid w:val="00014109"/>
    <w:rsid w:val="00017A3A"/>
    <w:rsid w:val="00025F52"/>
    <w:rsid w:val="000306EB"/>
    <w:rsid w:val="0003320F"/>
    <w:rsid w:val="00036E42"/>
    <w:rsid w:val="0004373B"/>
    <w:rsid w:val="000448FA"/>
    <w:rsid w:val="00047A2A"/>
    <w:rsid w:val="0005330F"/>
    <w:rsid w:val="00053A42"/>
    <w:rsid w:val="0005517D"/>
    <w:rsid w:val="0006133D"/>
    <w:rsid w:val="00063585"/>
    <w:rsid w:val="000642B0"/>
    <w:rsid w:val="0006741B"/>
    <w:rsid w:val="00071CD0"/>
    <w:rsid w:val="00072536"/>
    <w:rsid w:val="000727A8"/>
    <w:rsid w:val="00075677"/>
    <w:rsid w:val="00075692"/>
    <w:rsid w:val="00083E2D"/>
    <w:rsid w:val="00083EB4"/>
    <w:rsid w:val="000868CF"/>
    <w:rsid w:val="00087B8D"/>
    <w:rsid w:val="00093D67"/>
    <w:rsid w:val="00093E60"/>
    <w:rsid w:val="00094FDB"/>
    <w:rsid w:val="000A00AD"/>
    <w:rsid w:val="000A18B7"/>
    <w:rsid w:val="000A2C1E"/>
    <w:rsid w:val="000A4697"/>
    <w:rsid w:val="000A6F9A"/>
    <w:rsid w:val="000B2728"/>
    <w:rsid w:val="000B3943"/>
    <w:rsid w:val="000B401F"/>
    <w:rsid w:val="000B4477"/>
    <w:rsid w:val="000B5823"/>
    <w:rsid w:val="000B694F"/>
    <w:rsid w:val="000B7583"/>
    <w:rsid w:val="000B75C4"/>
    <w:rsid w:val="000C0704"/>
    <w:rsid w:val="000C2B07"/>
    <w:rsid w:val="000C39CC"/>
    <w:rsid w:val="000C51AF"/>
    <w:rsid w:val="000C7566"/>
    <w:rsid w:val="000D188E"/>
    <w:rsid w:val="000D5335"/>
    <w:rsid w:val="000D6035"/>
    <w:rsid w:val="000E18A1"/>
    <w:rsid w:val="000E746A"/>
    <w:rsid w:val="000E7B86"/>
    <w:rsid w:val="000F2B66"/>
    <w:rsid w:val="000F2EAA"/>
    <w:rsid w:val="000F3D83"/>
    <w:rsid w:val="000F602C"/>
    <w:rsid w:val="000F6A1C"/>
    <w:rsid w:val="00100C36"/>
    <w:rsid w:val="00100F12"/>
    <w:rsid w:val="00103589"/>
    <w:rsid w:val="001045C9"/>
    <w:rsid w:val="00105C43"/>
    <w:rsid w:val="00107CC1"/>
    <w:rsid w:val="00111A92"/>
    <w:rsid w:val="001137E0"/>
    <w:rsid w:val="001145C3"/>
    <w:rsid w:val="001161D2"/>
    <w:rsid w:val="001317F9"/>
    <w:rsid w:val="00131DF1"/>
    <w:rsid w:val="00132C38"/>
    <w:rsid w:val="00132E67"/>
    <w:rsid w:val="00133984"/>
    <w:rsid w:val="001362D6"/>
    <w:rsid w:val="001365C4"/>
    <w:rsid w:val="0014147D"/>
    <w:rsid w:val="00141D29"/>
    <w:rsid w:val="0014506A"/>
    <w:rsid w:val="0014728F"/>
    <w:rsid w:val="001521A2"/>
    <w:rsid w:val="00152358"/>
    <w:rsid w:val="00155BFF"/>
    <w:rsid w:val="00156AA9"/>
    <w:rsid w:val="00160F66"/>
    <w:rsid w:val="001633AF"/>
    <w:rsid w:val="00164F8C"/>
    <w:rsid w:val="00166A6C"/>
    <w:rsid w:val="00170366"/>
    <w:rsid w:val="0017285C"/>
    <w:rsid w:val="001728D0"/>
    <w:rsid w:val="00173EDD"/>
    <w:rsid w:val="0017402B"/>
    <w:rsid w:val="00181D37"/>
    <w:rsid w:val="001835B7"/>
    <w:rsid w:val="0018426B"/>
    <w:rsid w:val="001848B2"/>
    <w:rsid w:val="00185077"/>
    <w:rsid w:val="00185A37"/>
    <w:rsid w:val="00187159"/>
    <w:rsid w:val="00194309"/>
    <w:rsid w:val="0019660E"/>
    <w:rsid w:val="00197549"/>
    <w:rsid w:val="001A55BC"/>
    <w:rsid w:val="001A5B3A"/>
    <w:rsid w:val="001A7737"/>
    <w:rsid w:val="001A7EC9"/>
    <w:rsid w:val="001B06A9"/>
    <w:rsid w:val="001B39E2"/>
    <w:rsid w:val="001B4784"/>
    <w:rsid w:val="001C16CF"/>
    <w:rsid w:val="001C2B26"/>
    <w:rsid w:val="001C3A32"/>
    <w:rsid w:val="001C4B56"/>
    <w:rsid w:val="001D12A1"/>
    <w:rsid w:val="001D26A8"/>
    <w:rsid w:val="001D45D9"/>
    <w:rsid w:val="001D4F09"/>
    <w:rsid w:val="001D56D3"/>
    <w:rsid w:val="001E06B2"/>
    <w:rsid w:val="001E2E3B"/>
    <w:rsid w:val="001E7282"/>
    <w:rsid w:val="001F1482"/>
    <w:rsid w:val="001F20D7"/>
    <w:rsid w:val="001F2963"/>
    <w:rsid w:val="001F7744"/>
    <w:rsid w:val="00200E3D"/>
    <w:rsid w:val="002014EB"/>
    <w:rsid w:val="00201730"/>
    <w:rsid w:val="00202B1A"/>
    <w:rsid w:val="00203ED9"/>
    <w:rsid w:val="00204979"/>
    <w:rsid w:val="00205811"/>
    <w:rsid w:val="002105E5"/>
    <w:rsid w:val="00211D69"/>
    <w:rsid w:val="0021622C"/>
    <w:rsid w:val="0021795E"/>
    <w:rsid w:val="002179DB"/>
    <w:rsid w:val="00220AA6"/>
    <w:rsid w:val="00227E48"/>
    <w:rsid w:val="00230577"/>
    <w:rsid w:val="0023159D"/>
    <w:rsid w:val="0023209D"/>
    <w:rsid w:val="002333F8"/>
    <w:rsid w:val="00233D79"/>
    <w:rsid w:val="00237657"/>
    <w:rsid w:val="00237A8A"/>
    <w:rsid w:val="00242BA7"/>
    <w:rsid w:val="002437B5"/>
    <w:rsid w:val="0024486B"/>
    <w:rsid w:val="002449DD"/>
    <w:rsid w:val="00244EF1"/>
    <w:rsid w:val="00246F21"/>
    <w:rsid w:val="00253E78"/>
    <w:rsid w:val="002556B1"/>
    <w:rsid w:val="00260E27"/>
    <w:rsid w:val="0026201E"/>
    <w:rsid w:val="0026298B"/>
    <w:rsid w:val="00262C3C"/>
    <w:rsid w:val="00264260"/>
    <w:rsid w:val="00264C88"/>
    <w:rsid w:val="0026532C"/>
    <w:rsid w:val="0026575D"/>
    <w:rsid w:val="002705B0"/>
    <w:rsid w:val="002717A6"/>
    <w:rsid w:val="00272015"/>
    <w:rsid w:val="00273C10"/>
    <w:rsid w:val="00274B4C"/>
    <w:rsid w:val="00276264"/>
    <w:rsid w:val="00281DCA"/>
    <w:rsid w:val="00282AF9"/>
    <w:rsid w:val="00284C77"/>
    <w:rsid w:val="00286D98"/>
    <w:rsid w:val="002946CC"/>
    <w:rsid w:val="00295FAA"/>
    <w:rsid w:val="00297B04"/>
    <w:rsid w:val="002A056C"/>
    <w:rsid w:val="002A0810"/>
    <w:rsid w:val="002A2823"/>
    <w:rsid w:val="002A4E3A"/>
    <w:rsid w:val="002A5708"/>
    <w:rsid w:val="002A66A5"/>
    <w:rsid w:val="002A6A5F"/>
    <w:rsid w:val="002A6EBB"/>
    <w:rsid w:val="002B073D"/>
    <w:rsid w:val="002B21E9"/>
    <w:rsid w:val="002B2B87"/>
    <w:rsid w:val="002B4E0F"/>
    <w:rsid w:val="002B5754"/>
    <w:rsid w:val="002B73DF"/>
    <w:rsid w:val="002B780D"/>
    <w:rsid w:val="002C2664"/>
    <w:rsid w:val="002C4CC9"/>
    <w:rsid w:val="002C5D77"/>
    <w:rsid w:val="002C6572"/>
    <w:rsid w:val="002C6CD2"/>
    <w:rsid w:val="002C7026"/>
    <w:rsid w:val="002C7E08"/>
    <w:rsid w:val="002D089F"/>
    <w:rsid w:val="002D5635"/>
    <w:rsid w:val="002D5BA2"/>
    <w:rsid w:val="002D65E8"/>
    <w:rsid w:val="002D6A16"/>
    <w:rsid w:val="002D7682"/>
    <w:rsid w:val="002D7D32"/>
    <w:rsid w:val="002E02E5"/>
    <w:rsid w:val="002E0478"/>
    <w:rsid w:val="002E0791"/>
    <w:rsid w:val="002E1B92"/>
    <w:rsid w:val="002E75C3"/>
    <w:rsid w:val="002E7B81"/>
    <w:rsid w:val="002F09FB"/>
    <w:rsid w:val="002F0FE3"/>
    <w:rsid w:val="002F1AF0"/>
    <w:rsid w:val="002F2530"/>
    <w:rsid w:val="002F272A"/>
    <w:rsid w:val="002F3225"/>
    <w:rsid w:val="002F53B4"/>
    <w:rsid w:val="002F73B9"/>
    <w:rsid w:val="002F76D6"/>
    <w:rsid w:val="00303506"/>
    <w:rsid w:val="00307057"/>
    <w:rsid w:val="003103FD"/>
    <w:rsid w:val="0031066E"/>
    <w:rsid w:val="00312819"/>
    <w:rsid w:val="00312E9C"/>
    <w:rsid w:val="00313875"/>
    <w:rsid w:val="00314861"/>
    <w:rsid w:val="00316B10"/>
    <w:rsid w:val="00316F95"/>
    <w:rsid w:val="00317208"/>
    <w:rsid w:val="003203BF"/>
    <w:rsid w:val="0032089A"/>
    <w:rsid w:val="0032090C"/>
    <w:rsid w:val="00321369"/>
    <w:rsid w:val="003226D2"/>
    <w:rsid w:val="0032499D"/>
    <w:rsid w:val="00324E44"/>
    <w:rsid w:val="00330787"/>
    <w:rsid w:val="003316D0"/>
    <w:rsid w:val="003344C6"/>
    <w:rsid w:val="00337493"/>
    <w:rsid w:val="003409E8"/>
    <w:rsid w:val="003419AD"/>
    <w:rsid w:val="0034285F"/>
    <w:rsid w:val="00342961"/>
    <w:rsid w:val="003464A4"/>
    <w:rsid w:val="00351684"/>
    <w:rsid w:val="0035185B"/>
    <w:rsid w:val="00354458"/>
    <w:rsid w:val="00355FC9"/>
    <w:rsid w:val="00363653"/>
    <w:rsid w:val="0036509D"/>
    <w:rsid w:val="003663E8"/>
    <w:rsid w:val="003702C7"/>
    <w:rsid w:val="0037228C"/>
    <w:rsid w:val="003738FD"/>
    <w:rsid w:val="003810BE"/>
    <w:rsid w:val="003812B5"/>
    <w:rsid w:val="00385BF7"/>
    <w:rsid w:val="00386045"/>
    <w:rsid w:val="00386F6C"/>
    <w:rsid w:val="00387709"/>
    <w:rsid w:val="00387794"/>
    <w:rsid w:val="00397162"/>
    <w:rsid w:val="00397542"/>
    <w:rsid w:val="003A256A"/>
    <w:rsid w:val="003A335E"/>
    <w:rsid w:val="003A3DD2"/>
    <w:rsid w:val="003B22AD"/>
    <w:rsid w:val="003B3573"/>
    <w:rsid w:val="003B4411"/>
    <w:rsid w:val="003B4726"/>
    <w:rsid w:val="003B5813"/>
    <w:rsid w:val="003C03EA"/>
    <w:rsid w:val="003C196B"/>
    <w:rsid w:val="003C1CDB"/>
    <w:rsid w:val="003C3713"/>
    <w:rsid w:val="003C6E1D"/>
    <w:rsid w:val="003D058C"/>
    <w:rsid w:val="003D76B1"/>
    <w:rsid w:val="003E17A6"/>
    <w:rsid w:val="003E23F0"/>
    <w:rsid w:val="003E241B"/>
    <w:rsid w:val="003E4AA5"/>
    <w:rsid w:val="003E5669"/>
    <w:rsid w:val="003E5884"/>
    <w:rsid w:val="003E7A37"/>
    <w:rsid w:val="003F1CEC"/>
    <w:rsid w:val="003F2981"/>
    <w:rsid w:val="003F43BF"/>
    <w:rsid w:val="003F6BD2"/>
    <w:rsid w:val="003F6BE4"/>
    <w:rsid w:val="00403CF8"/>
    <w:rsid w:val="00407459"/>
    <w:rsid w:val="004139B5"/>
    <w:rsid w:val="00414223"/>
    <w:rsid w:val="00414808"/>
    <w:rsid w:val="00414D01"/>
    <w:rsid w:val="00415551"/>
    <w:rsid w:val="004170FE"/>
    <w:rsid w:val="004209E6"/>
    <w:rsid w:val="0042324B"/>
    <w:rsid w:val="004234E8"/>
    <w:rsid w:val="00426805"/>
    <w:rsid w:val="00430150"/>
    <w:rsid w:val="004302F9"/>
    <w:rsid w:val="0043229B"/>
    <w:rsid w:val="00435287"/>
    <w:rsid w:val="00437FD8"/>
    <w:rsid w:val="00440A22"/>
    <w:rsid w:val="00441933"/>
    <w:rsid w:val="004458F1"/>
    <w:rsid w:val="0045031E"/>
    <w:rsid w:val="0045179F"/>
    <w:rsid w:val="00452300"/>
    <w:rsid w:val="00453BA0"/>
    <w:rsid w:val="00454A36"/>
    <w:rsid w:val="0045550E"/>
    <w:rsid w:val="004562C1"/>
    <w:rsid w:val="00456456"/>
    <w:rsid w:val="00456AFB"/>
    <w:rsid w:val="00462367"/>
    <w:rsid w:val="00463D1F"/>
    <w:rsid w:val="0046490C"/>
    <w:rsid w:val="00467F11"/>
    <w:rsid w:val="00470287"/>
    <w:rsid w:val="00470733"/>
    <w:rsid w:val="00474F0F"/>
    <w:rsid w:val="00477C53"/>
    <w:rsid w:val="004813AA"/>
    <w:rsid w:val="00485380"/>
    <w:rsid w:val="0048731B"/>
    <w:rsid w:val="004900AE"/>
    <w:rsid w:val="0049034D"/>
    <w:rsid w:val="00493D87"/>
    <w:rsid w:val="004950D4"/>
    <w:rsid w:val="00497E60"/>
    <w:rsid w:val="004A0506"/>
    <w:rsid w:val="004A2342"/>
    <w:rsid w:val="004A2F62"/>
    <w:rsid w:val="004A48D6"/>
    <w:rsid w:val="004B1DB8"/>
    <w:rsid w:val="004B2F01"/>
    <w:rsid w:val="004B4182"/>
    <w:rsid w:val="004B4538"/>
    <w:rsid w:val="004B6FB6"/>
    <w:rsid w:val="004C3423"/>
    <w:rsid w:val="004C390E"/>
    <w:rsid w:val="004C3AF0"/>
    <w:rsid w:val="004C462B"/>
    <w:rsid w:val="004C571D"/>
    <w:rsid w:val="004C5DE9"/>
    <w:rsid w:val="004D35A2"/>
    <w:rsid w:val="004D5FD1"/>
    <w:rsid w:val="004E3531"/>
    <w:rsid w:val="004E4C4A"/>
    <w:rsid w:val="004F24E8"/>
    <w:rsid w:val="004F4830"/>
    <w:rsid w:val="004F7C93"/>
    <w:rsid w:val="00506105"/>
    <w:rsid w:val="00513162"/>
    <w:rsid w:val="0051411C"/>
    <w:rsid w:val="00520A77"/>
    <w:rsid w:val="005216F8"/>
    <w:rsid w:val="00525809"/>
    <w:rsid w:val="005265DA"/>
    <w:rsid w:val="00535130"/>
    <w:rsid w:val="00537302"/>
    <w:rsid w:val="005376DE"/>
    <w:rsid w:val="0054181E"/>
    <w:rsid w:val="00543818"/>
    <w:rsid w:val="00551F62"/>
    <w:rsid w:val="00555509"/>
    <w:rsid w:val="0055767B"/>
    <w:rsid w:val="00561C5B"/>
    <w:rsid w:val="00564CB1"/>
    <w:rsid w:val="00564F2D"/>
    <w:rsid w:val="00566CDA"/>
    <w:rsid w:val="0056727E"/>
    <w:rsid w:val="00567474"/>
    <w:rsid w:val="00567BA6"/>
    <w:rsid w:val="00570033"/>
    <w:rsid w:val="00570147"/>
    <w:rsid w:val="00570EC7"/>
    <w:rsid w:val="0057173A"/>
    <w:rsid w:val="0057307E"/>
    <w:rsid w:val="00573A4C"/>
    <w:rsid w:val="00574B79"/>
    <w:rsid w:val="00574D12"/>
    <w:rsid w:val="0057710E"/>
    <w:rsid w:val="005800B4"/>
    <w:rsid w:val="0058070B"/>
    <w:rsid w:val="0058296F"/>
    <w:rsid w:val="00583B8F"/>
    <w:rsid w:val="005864C4"/>
    <w:rsid w:val="00595E80"/>
    <w:rsid w:val="0059650E"/>
    <w:rsid w:val="00596953"/>
    <w:rsid w:val="005A1274"/>
    <w:rsid w:val="005A1A24"/>
    <w:rsid w:val="005A38F3"/>
    <w:rsid w:val="005A470E"/>
    <w:rsid w:val="005A6030"/>
    <w:rsid w:val="005B0C9B"/>
    <w:rsid w:val="005B57AD"/>
    <w:rsid w:val="005B722E"/>
    <w:rsid w:val="005C02FE"/>
    <w:rsid w:val="005C50AC"/>
    <w:rsid w:val="005C6406"/>
    <w:rsid w:val="005C729F"/>
    <w:rsid w:val="005C7C08"/>
    <w:rsid w:val="005D69D1"/>
    <w:rsid w:val="005E210D"/>
    <w:rsid w:val="005E3A2A"/>
    <w:rsid w:val="005F2425"/>
    <w:rsid w:val="005F5EC7"/>
    <w:rsid w:val="005F69AA"/>
    <w:rsid w:val="005F7207"/>
    <w:rsid w:val="005F7FCF"/>
    <w:rsid w:val="0060718C"/>
    <w:rsid w:val="00607691"/>
    <w:rsid w:val="0061062C"/>
    <w:rsid w:val="00613183"/>
    <w:rsid w:val="006133F0"/>
    <w:rsid w:val="006139FA"/>
    <w:rsid w:val="0061428B"/>
    <w:rsid w:val="00616888"/>
    <w:rsid w:val="006176BE"/>
    <w:rsid w:val="00617A66"/>
    <w:rsid w:val="006212CB"/>
    <w:rsid w:val="00621D34"/>
    <w:rsid w:val="00622E62"/>
    <w:rsid w:val="0062565D"/>
    <w:rsid w:val="006279F9"/>
    <w:rsid w:val="00631845"/>
    <w:rsid w:val="006322BC"/>
    <w:rsid w:val="00632AD4"/>
    <w:rsid w:val="00633E8E"/>
    <w:rsid w:val="006369EE"/>
    <w:rsid w:val="00636EE5"/>
    <w:rsid w:val="0064700E"/>
    <w:rsid w:val="00647339"/>
    <w:rsid w:val="00647C4B"/>
    <w:rsid w:val="00650183"/>
    <w:rsid w:val="00650677"/>
    <w:rsid w:val="0065238E"/>
    <w:rsid w:val="00657A79"/>
    <w:rsid w:val="00660098"/>
    <w:rsid w:val="006660CA"/>
    <w:rsid w:val="006709B9"/>
    <w:rsid w:val="00670E9F"/>
    <w:rsid w:val="006736A9"/>
    <w:rsid w:val="00673BC7"/>
    <w:rsid w:val="00674975"/>
    <w:rsid w:val="00674F0D"/>
    <w:rsid w:val="006754FD"/>
    <w:rsid w:val="00675D39"/>
    <w:rsid w:val="00676E6F"/>
    <w:rsid w:val="00680573"/>
    <w:rsid w:val="00681743"/>
    <w:rsid w:val="00682CF7"/>
    <w:rsid w:val="0068560B"/>
    <w:rsid w:val="00685E4B"/>
    <w:rsid w:val="00686B61"/>
    <w:rsid w:val="00695ED5"/>
    <w:rsid w:val="006A1277"/>
    <w:rsid w:val="006A1642"/>
    <w:rsid w:val="006A2602"/>
    <w:rsid w:val="006A2D41"/>
    <w:rsid w:val="006A67E1"/>
    <w:rsid w:val="006B3496"/>
    <w:rsid w:val="006B59F4"/>
    <w:rsid w:val="006B7106"/>
    <w:rsid w:val="006C36FB"/>
    <w:rsid w:val="006C7D62"/>
    <w:rsid w:val="006D0B23"/>
    <w:rsid w:val="006D2ED6"/>
    <w:rsid w:val="006D3488"/>
    <w:rsid w:val="006D5685"/>
    <w:rsid w:val="006E1987"/>
    <w:rsid w:val="006E23B2"/>
    <w:rsid w:val="006E3BEE"/>
    <w:rsid w:val="006E4BEC"/>
    <w:rsid w:val="006E5207"/>
    <w:rsid w:val="006F09D3"/>
    <w:rsid w:val="006F162B"/>
    <w:rsid w:val="006F5C70"/>
    <w:rsid w:val="006F6A20"/>
    <w:rsid w:val="00701D0C"/>
    <w:rsid w:val="00702059"/>
    <w:rsid w:val="007047B2"/>
    <w:rsid w:val="00704AD8"/>
    <w:rsid w:val="00704DE7"/>
    <w:rsid w:val="00706868"/>
    <w:rsid w:val="00706C6F"/>
    <w:rsid w:val="007078B8"/>
    <w:rsid w:val="00712300"/>
    <w:rsid w:val="00715E32"/>
    <w:rsid w:val="007162D1"/>
    <w:rsid w:val="00716463"/>
    <w:rsid w:val="0071706E"/>
    <w:rsid w:val="00721BB1"/>
    <w:rsid w:val="00724F5E"/>
    <w:rsid w:val="00725693"/>
    <w:rsid w:val="00727292"/>
    <w:rsid w:val="007304FB"/>
    <w:rsid w:val="00732D9F"/>
    <w:rsid w:val="007418A4"/>
    <w:rsid w:val="00742F6A"/>
    <w:rsid w:val="0074418B"/>
    <w:rsid w:val="007446E8"/>
    <w:rsid w:val="00744AC7"/>
    <w:rsid w:val="00747442"/>
    <w:rsid w:val="0074793C"/>
    <w:rsid w:val="00750C9D"/>
    <w:rsid w:val="00751553"/>
    <w:rsid w:val="0075165E"/>
    <w:rsid w:val="00753E50"/>
    <w:rsid w:val="00753F55"/>
    <w:rsid w:val="00754E10"/>
    <w:rsid w:val="00762A29"/>
    <w:rsid w:val="0076327D"/>
    <w:rsid w:val="00764E49"/>
    <w:rsid w:val="00767745"/>
    <w:rsid w:val="007707FC"/>
    <w:rsid w:val="00770BE3"/>
    <w:rsid w:val="0077177A"/>
    <w:rsid w:val="007728A8"/>
    <w:rsid w:val="00772D3C"/>
    <w:rsid w:val="00781F95"/>
    <w:rsid w:val="00785A76"/>
    <w:rsid w:val="00787852"/>
    <w:rsid w:val="00787FF1"/>
    <w:rsid w:val="007909FF"/>
    <w:rsid w:val="007915BC"/>
    <w:rsid w:val="007923EB"/>
    <w:rsid w:val="0079346E"/>
    <w:rsid w:val="00795312"/>
    <w:rsid w:val="0079536F"/>
    <w:rsid w:val="007967FA"/>
    <w:rsid w:val="00797E7A"/>
    <w:rsid w:val="007A0EA6"/>
    <w:rsid w:val="007A2D9E"/>
    <w:rsid w:val="007B0381"/>
    <w:rsid w:val="007B09EC"/>
    <w:rsid w:val="007B0C67"/>
    <w:rsid w:val="007B0F3D"/>
    <w:rsid w:val="007B148D"/>
    <w:rsid w:val="007B18C8"/>
    <w:rsid w:val="007B28DE"/>
    <w:rsid w:val="007B3955"/>
    <w:rsid w:val="007B7A5F"/>
    <w:rsid w:val="007C0282"/>
    <w:rsid w:val="007C36BE"/>
    <w:rsid w:val="007C7F81"/>
    <w:rsid w:val="007D52A3"/>
    <w:rsid w:val="007D53ED"/>
    <w:rsid w:val="007D6001"/>
    <w:rsid w:val="007D7F94"/>
    <w:rsid w:val="007DFEB6"/>
    <w:rsid w:val="007E1014"/>
    <w:rsid w:val="007E1B76"/>
    <w:rsid w:val="007E219A"/>
    <w:rsid w:val="007E232B"/>
    <w:rsid w:val="007E30E7"/>
    <w:rsid w:val="007E37BF"/>
    <w:rsid w:val="007E41D0"/>
    <w:rsid w:val="007E5097"/>
    <w:rsid w:val="007E6593"/>
    <w:rsid w:val="007F1101"/>
    <w:rsid w:val="007F1AD5"/>
    <w:rsid w:val="007F2CB1"/>
    <w:rsid w:val="007F31B1"/>
    <w:rsid w:val="007F3F07"/>
    <w:rsid w:val="00803D20"/>
    <w:rsid w:val="008112A0"/>
    <w:rsid w:val="0081696D"/>
    <w:rsid w:val="00816E01"/>
    <w:rsid w:val="008173D0"/>
    <w:rsid w:val="00823235"/>
    <w:rsid w:val="008249F1"/>
    <w:rsid w:val="00824AF2"/>
    <w:rsid w:val="00824CB9"/>
    <w:rsid w:val="00826686"/>
    <w:rsid w:val="00834C66"/>
    <w:rsid w:val="00835563"/>
    <w:rsid w:val="00836511"/>
    <w:rsid w:val="008366E3"/>
    <w:rsid w:val="00836B02"/>
    <w:rsid w:val="00836EC6"/>
    <w:rsid w:val="0083741E"/>
    <w:rsid w:val="00837985"/>
    <w:rsid w:val="00840E3D"/>
    <w:rsid w:val="00841D8C"/>
    <w:rsid w:val="00842220"/>
    <w:rsid w:val="00844111"/>
    <w:rsid w:val="00844F74"/>
    <w:rsid w:val="00846382"/>
    <w:rsid w:val="00846BC6"/>
    <w:rsid w:val="008501A8"/>
    <w:rsid w:val="00850F57"/>
    <w:rsid w:val="0085367C"/>
    <w:rsid w:val="008536C2"/>
    <w:rsid w:val="00857993"/>
    <w:rsid w:val="008600C7"/>
    <w:rsid w:val="008617D0"/>
    <w:rsid w:val="00861A60"/>
    <w:rsid w:val="00862357"/>
    <w:rsid w:val="00862783"/>
    <w:rsid w:val="00862D02"/>
    <w:rsid w:val="00863154"/>
    <w:rsid w:val="008637B9"/>
    <w:rsid w:val="00863C20"/>
    <w:rsid w:val="00864194"/>
    <w:rsid w:val="00870399"/>
    <w:rsid w:val="008711EC"/>
    <w:rsid w:val="008718FE"/>
    <w:rsid w:val="00872946"/>
    <w:rsid w:val="008752DB"/>
    <w:rsid w:val="00882E15"/>
    <w:rsid w:val="00883928"/>
    <w:rsid w:val="00883DDE"/>
    <w:rsid w:val="00886D06"/>
    <w:rsid w:val="00891D73"/>
    <w:rsid w:val="00892A44"/>
    <w:rsid w:val="00895A4F"/>
    <w:rsid w:val="00897759"/>
    <w:rsid w:val="008A19F9"/>
    <w:rsid w:val="008A2DE8"/>
    <w:rsid w:val="008A312D"/>
    <w:rsid w:val="008A3E09"/>
    <w:rsid w:val="008A3E57"/>
    <w:rsid w:val="008A441E"/>
    <w:rsid w:val="008A68A8"/>
    <w:rsid w:val="008A77A7"/>
    <w:rsid w:val="008B3F34"/>
    <w:rsid w:val="008B3F5D"/>
    <w:rsid w:val="008B413C"/>
    <w:rsid w:val="008C21BA"/>
    <w:rsid w:val="008C56B9"/>
    <w:rsid w:val="008D05E0"/>
    <w:rsid w:val="008D2600"/>
    <w:rsid w:val="008E00D6"/>
    <w:rsid w:val="008E0AC0"/>
    <w:rsid w:val="008E221A"/>
    <w:rsid w:val="008E2F76"/>
    <w:rsid w:val="008E3FFE"/>
    <w:rsid w:val="008E60BE"/>
    <w:rsid w:val="008E6B74"/>
    <w:rsid w:val="008F0FAF"/>
    <w:rsid w:val="008F193E"/>
    <w:rsid w:val="008F46CD"/>
    <w:rsid w:val="008F6480"/>
    <w:rsid w:val="008F7740"/>
    <w:rsid w:val="00900CA2"/>
    <w:rsid w:val="009018A4"/>
    <w:rsid w:val="00901E4B"/>
    <w:rsid w:val="00903653"/>
    <w:rsid w:val="00910A52"/>
    <w:rsid w:val="00910B99"/>
    <w:rsid w:val="00911479"/>
    <w:rsid w:val="009143C5"/>
    <w:rsid w:val="0091484D"/>
    <w:rsid w:val="009173B7"/>
    <w:rsid w:val="00922003"/>
    <w:rsid w:val="00924101"/>
    <w:rsid w:val="00925E71"/>
    <w:rsid w:val="0093329F"/>
    <w:rsid w:val="00937043"/>
    <w:rsid w:val="00937146"/>
    <w:rsid w:val="009445D3"/>
    <w:rsid w:val="00955A8A"/>
    <w:rsid w:val="00961550"/>
    <w:rsid w:val="0096400D"/>
    <w:rsid w:val="00966600"/>
    <w:rsid w:val="009671D9"/>
    <w:rsid w:val="00971352"/>
    <w:rsid w:val="00975B72"/>
    <w:rsid w:val="00975E5B"/>
    <w:rsid w:val="00977B6C"/>
    <w:rsid w:val="00977C8F"/>
    <w:rsid w:val="00977F94"/>
    <w:rsid w:val="00981D02"/>
    <w:rsid w:val="0098300D"/>
    <w:rsid w:val="0098300F"/>
    <w:rsid w:val="009863E9"/>
    <w:rsid w:val="00992E20"/>
    <w:rsid w:val="009936FC"/>
    <w:rsid w:val="00993925"/>
    <w:rsid w:val="00993977"/>
    <w:rsid w:val="00993E75"/>
    <w:rsid w:val="00996284"/>
    <w:rsid w:val="0099680F"/>
    <w:rsid w:val="009A05D1"/>
    <w:rsid w:val="009A28AC"/>
    <w:rsid w:val="009A3A5B"/>
    <w:rsid w:val="009A3F2A"/>
    <w:rsid w:val="009A772F"/>
    <w:rsid w:val="009B2AAC"/>
    <w:rsid w:val="009B3521"/>
    <w:rsid w:val="009B408B"/>
    <w:rsid w:val="009B541C"/>
    <w:rsid w:val="009C1570"/>
    <w:rsid w:val="009C1DCD"/>
    <w:rsid w:val="009C4460"/>
    <w:rsid w:val="009C4DFF"/>
    <w:rsid w:val="009C7449"/>
    <w:rsid w:val="009D6BC4"/>
    <w:rsid w:val="009D7192"/>
    <w:rsid w:val="009E0E38"/>
    <w:rsid w:val="009E1A35"/>
    <w:rsid w:val="009E1ED6"/>
    <w:rsid w:val="009F09AA"/>
    <w:rsid w:val="009F2C16"/>
    <w:rsid w:val="009F2C1B"/>
    <w:rsid w:val="009F335C"/>
    <w:rsid w:val="00A002B5"/>
    <w:rsid w:val="00A0260C"/>
    <w:rsid w:val="00A041B5"/>
    <w:rsid w:val="00A04F8C"/>
    <w:rsid w:val="00A05158"/>
    <w:rsid w:val="00A07017"/>
    <w:rsid w:val="00A073C9"/>
    <w:rsid w:val="00A11558"/>
    <w:rsid w:val="00A124DE"/>
    <w:rsid w:val="00A13BF5"/>
    <w:rsid w:val="00A14837"/>
    <w:rsid w:val="00A21FD9"/>
    <w:rsid w:val="00A225E3"/>
    <w:rsid w:val="00A23A26"/>
    <w:rsid w:val="00A24A8F"/>
    <w:rsid w:val="00A25708"/>
    <w:rsid w:val="00A25BF0"/>
    <w:rsid w:val="00A27389"/>
    <w:rsid w:val="00A3026E"/>
    <w:rsid w:val="00A3574B"/>
    <w:rsid w:val="00A35795"/>
    <w:rsid w:val="00A4576A"/>
    <w:rsid w:val="00A45AD0"/>
    <w:rsid w:val="00A45EE9"/>
    <w:rsid w:val="00A524B8"/>
    <w:rsid w:val="00A53C14"/>
    <w:rsid w:val="00A60178"/>
    <w:rsid w:val="00A6079D"/>
    <w:rsid w:val="00A61410"/>
    <w:rsid w:val="00A6198A"/>
    <w:rsid w:val="00A61ACC"/>
    <w:rsid w:val="00A65108"/>
    <w:rsid w:val="00A7067F"/>
    <w:rsid w:val="00A707A7"/>
    <w:rsid w:val="00A7186A"/>
    <w:rsid w:val="00A718FD"/>
    <w:rsid w:val="00A72341"/>
    <w:rsid w:val="00A776ED"/>
    <w:rsid w:val="00A80E50"/>
    <w:rsid w:val="00A8137F"/>
    <w:rsid w:val="00A83663"/>
    <w:rsid w:val="00A83B0F"/>
    <w:rsid w:val="00A84216"/>
    <w:rsid w:val="00A8592E"/>
    <w:rsid w:val="00A90BFA"/>
    <w:rsid w:val="00A92B70"/>
    <w:rsid w:val="00A92BF3"/>
    <w:rsid w:val="00A92F73"/>
    <w:rsid w:val="00A9344F"/>
    <w:rsid w:val="00A943C8"/>
    <w:rsid w:val="00A950A4"/>
    <w:rsid w:val="00A9520D"/>
    <w:rsid w:val="00A9747D"/>
    <w:rsid w:val="00AA00A6"/>
    <w:rsid w:val="00AA67B9"/>
    <w:rsid w:val="00AA6BA8"/>
    <w:rsid w:val="00AA7CF1"/>
    <w:rsid w:val="00AA7F5A"/>
    <w:rsid w:val="00AB2340"/>
    <w:rsid w:val="00AB5FE4"/>
    <w:rsid w:val="00AB659D"/>
    <w:rsid w:val="00AC20A7"/>
    <w:rsid w:val="00AC229F"/>
    <w:rsid w:val="00AD480D"/>
    <w:rsid w:val="00AD4D66"/>
    <w:rsid w:val="00AD7671"/>
    <w:rsid w:val="00AE0320"/>
    <w:rsid w:val="00AE53E8"/>
    <w:rsid w:val="00AE6FE4"/>
    <w:rsid w:val="00AF2059"/>
    <w:rsid w:val="00AF3664"/>
    <w:rsid w:val="00AF3D84"/>
    <w:rsid w:val="00AF4161"/>
    <w:rsid w:val="00AF4EA0"/>
    <w:rsid w:val="00AF580B"/>
    <w:rsid w:val="00B007C8"/>
    <w:rsid w:val="00B01476"/>
    <w:rsid w:val="00B022B2"/>
    <w:rsid w:val="00B03BDE"/>
    <w:rsid w:val="00B076EF"/>
    <w:rsid w:val="00B13134"/>
    <w:rsid w:val="00B14410"/>
    <w:rsid w:val="00B15E61"/>
    <w:rsid w:val="00B16860"/>
    <w:rsid w:val="00B1746D"/>
    <w:rsid w:val="00B24F35"/>
    <w:rsid w:val="00B2511B"/>
    <w:rsid w:val="00B32C88"/>
    <w:rsid w:val="00B34747"/>
    <w:rsid w:val="00B42E49"/>
    <w:rsid w:val="00B44346"/>
    <w:rsid w:val="00B50903"/>
    <w:rsid w:val="00B50A08"/>
    <w:rsid w:val="00B52317"/>
    <w:rsid w:val="00B619FD"/>
    <w:rsid w:val="00B62FFE"/>
    <w:rsid w:val="00B63113"/>
    <w:rsid w:val="00B641F8"/>
    <w:rsid w:val="00B65013"/>
    <w:rsid w:val="00B7123A"/>
    <w:rsid w:val="00B7435C"/>
    <w:rsid w:val="00B75AD3"/>
    <w:rsid w:val="00B76B92"/>
    <w:rsid w:val="00B76F38"/>
    <w:rsid w:val="00B8085D"/>
    <w:rsid w:val="00B81EFF"/>
    <w:rsid w:val="00B82DF4"/>
    <w:rsid w:val="00B836BB"/>
    <w:rsid w:val="00B84122"/>
    <w:rsid w:val="00B862B0"/>
    <w:rsid w:val="00B9341B"/>
    <w:rsid w:val="00BA04D9"/>
    <w:rsid w:val="00BA274D"/>
    <w:rsid w:val="00BA2B7C"/>
    <w:rsid w:val="00BA3648"/>
    <w:rsid w:val="00BA764A"/>
    <w:rsid w:val="00BB142A"/>
    <w:rsid w:val="00BB34B9"/>
    <w:rsid w:val="00BB35C2"/>
    <w:rsid w:val="00BB553B"/>
    <w:rsid w:val="00BB5B5E"/>
    <w:rsid w:val="00BB775B"/>
    <w:rsid w:val="00BC28D7"/>
    <w:rsid w:val="00BC376C"/>
    <w:rsid w:val="00BC5F01"/>
    <w:rsid w:val="00BC6321"/>
    <w:rsid w:val="00BC6547"/>
    <w:rsid w:val="00BC6C00"/>
    <w:rsid w:val="00BC7817"/>
    <w:rsid w:val="00BD0017"/>
    <w:rsid w:val="00BD3819"/>
    <w:rsid w:val="00BD642D"/>
    <w:rsid w:val="00BD6988"/>
    <w:rsid w:val="00BE1A77"/>
    <w:rsid w:val="00BE2FA5"/>
    <w:rsid w:val="00BE4742"/>
    <w:rsid w:val="00BE59BA"/>
    <w:rsid w:val="00BE7383"/>
    <w:rsid w:val="00BE754D"/>
    <w:rsid w:val="00BE7BFA"/>
    <w:rsid w:val="00BF1DB9"/>
    <w:rsid w:val="00BF2FCE"/>
    <w:rsid w:val="00BF6D10"/>
    <w:rsid w:val="00BF6DE0"/>
    <w:rsid w:val="00BF6E79"/>
    <w:rsid w:val="00C012CD"/>
    <w:rsid w:val="00C03F6C"/>
    <w:rsid w:val="00C12108"/>
    <w:rsid w:val="00C121D9"/>
    <w:rsid w:val="00C13453"/>
    <w:rsid w:val="00C220F9"/>
    <w:rsid w:val="00C23E24"/>
    <w:rsid w:val="00C2402B"/>
    <w:rsid w:val="00C2541C"/>
    <w:rsid w:val="00C26862"/>
    <w:rsid w:val="00C30458"/>
    <w:rsid w:val="00C31DA6"/>
    <w:rsid w:val="00C32AF6"/>
    <w:rsid w:val="00C33260"/>
    <w:rsid w:val="00C334A0"/>
    <w:rsid w:val="00C409FD"/>
    <w:rsid w:val="00C41DA0"/>
    <w:rsid w:val="00C4598F"/>
    <w:rsid w:val="00C50360"/>
    <w:rsid w:val="00C53B52"/>
    <w:rsid w:val="00C54E12"/>
    <w:rsid w:val="00C55468"/>
    <w:rsid w:val="00C613A9"/>
    <w:rsid w:val="00C622C3"/>
    <w:rsid w:val="00C638ED"/>
    <w:rsid w:val="00C63BD5"/>
    <w:rsid w:val="00C64F73"/>
    <w:rsid w:val="00C72D02"/>
    <w:rsid w:val="00C73506"/>
    <w:rsid w:val="00C74906"/>
    <w:rsid w:val="00C7495A"/>
    <w:rsid w:val="00C758CD"/>
    <w:rsid w:val="00C76B79"/>
    <w:rsid w:val="00C76EC5"/>
    <w:rsid w:val="00C77393"/>
    <w:rsid w:val="00C80813"/>
    <w:rsid w:val="00C81B40"/>
    <w:rsid w:val="00C81FEA"/>
    <w:rsid w:val="00C83969"/>
    <w:rsid w:val="00C84A13"/>
    <w:rsid w:val="00C86C95"/>
    <w:rsid w:val="00C878FF"/>
    <w:rsid w:val="00C96484"/>
    <w:rsid w:val="00CA05EB"/>
    <w:rsid w:val="00CA2838"/>
    <w:rsid w:val="00CA3515"/>
    <w:rsid w:val="00CA3A05"/>
    <w:rsid w:val="00CA4ED1"/>
    <w:rsid w:val="00CA6CD4"/>
    <w:rsid w:val="00CB14E9"/>
    <w:rsid w:val="00CB6D90"/>
    <w:rsid w:val="00CB72C3"/>
    <w:rsid w:val="00CC45E4"/>
    <w:rsid w:val="00CD019F"/>
    <w:rsid w:val="00CD27C5"/>
    <w:rsid w:val="00CD3458"/>
    <w:rsid w:val="00CD4584"/>
    <w:rsid w:val="00CE1452"/>
    <w:rsid w:val="00CE4169"/>
    <w:rsid w:val="00CE7894"/>
    <w:rsid w:val="00CF0150"/>
    <w:rsid w:val="00CF06A1"/>
    <w:rsid w:val="00CF1467"/>
    <w:rsid w:val="00CF3E5E"/>
    <w:rsid w:val="00CF48D6"/>
    <w:rsid w:val="00CF4ABE"/>
    <w:rsid w:val="00CF57D6"/>
    <w:rsid w:val="00CF6C1B"/>
    <w:rsid w:val="00D01253"/>
    <w:rsid w:val="00D019D5"/>
    <w:rsid w:val="00D02EC1"/>
    <w:rsid w:val="00D040FE"/>
    <w:rsid w:val="00D042AD"/>
    <w:rsid w:val="00D07D3C"/>
    <w:rsid w:val="00D168FD"/>
    <w:rsid w:val="00D16F64"/>
    <w:rsid w:val="00D17D07"/>
    <w:rsid w:val="00D2472C"/>
    <w:rsid w:val="00D26183"/>
    <w:rsid w:val="00D26D21"/>
    <w:rsid w:val="00D279BA"/>
    <w:rsid w:val="00D30BBB"/>
    <w:rsid w:val="00D32DE4"/>
    <w:rsid w:val="00D3430C"/>
    <w:rsid w:val="00D404B5"/>
    <w:rsid w:val="00D447CB"/>
    <w:rsid w:val="00D47D16"/>
    <w:rsid w:val="00D505F4"/>
    <w:rsid w:val="00D51400"/>
    <w:rsid w:val="00D51CE1"/>
    <w:rsid w:val="00D562F2"/>
    <w:rsid w:val="00D56E97"/>
    <w:rsid w:val="00D61B93"/>
    <w:rsid w:val="00D65C61"/>
    <w:rsid w:val="00D66484"/>
    <w:rsid w:val="00D67E4A"/>
    <w:rsid w:val="00D70559"/>
    <w:rsid w:val="00D763FD"/>
    <w:rsid w:val="00D76CFF"/>
    <w:rsid w:val="00D8037A"/>
    <w:rsid w:val="00D8058D"/>
    <w:rsid w:val="00D85299"/>
    <w:rsid w:val="00D90AD1"/>
    <w:rsid w:val="00D91F4F"/>
    <w:rsid w:val="00D92204"/>
    <w:rsid w:val="00D93B96"/>
    <w:rsid w:val="00D941F7"/>
    <w:rsid w:val="00D96A86"/>
    <w:rsid w:val="00DA1115"/>
    <w:rsid w:val="00DA1839"/>
    <w:rsid w:val="00DA4DDF"/>
    <w:rsid w:val="00DA6CD8"/>
    <w:rsid w:val="00DB0804"/>
    <w:rsid w:val="00DB2FC4"/>
    <w:rsid w:val="00DC0008"/>
    <w:rsid w:val="00DC0942"/>
    <w:rsid w:val="00DC0D62"/>
    <w:rsid w:val="00DC366C"/>
    <w:rsid w:val="00DC382A"/>
    <w:rsid w:val="00DC4A90"/>
    <w:rsid w:val="00DC7CF9"/>
    <w:rsid w:val="00DD0FC5"/>
    <w:rsid w:val="00DD206B"/>
    <w:rsid w:val="00DD445C"/>
    <w:rsid w:val="00DE1923"/>
    <w:rsid w:val="00DE2B33"/>
    <w:rsid w:val="00DE4FFB"/>
    <w:rsid w:val="00DE5288"/>
    <w:rsid w:val="00DE638B"/>
    <w:rsid w:val="00DE72EE"/>
    <w:rsid w:val="00DF16F1"/>
    <w:rsid w:val="00DF37E5"/>
    <w:rsid w:val="00DF56F2"/>
    <w:rsid w:val="00DF66B9"/>
    <w:rsid w:val="00E02ED3"/>
    <w:rsid w:val="00E032FB"/>
    <w:rsid w:val="00E034FE"/>
    <w:rsid w:val="00E041E5"/>
    <w:rsid w:val="00E04888"/>
    <w:rsid w:val="00E04AFB"/>
    <w:rsid w:val="00E060A6"/>
    <w:rsid w:val="00E071F4"/>
    <w:rsid w:val="00E0763B"/>
    <w:rsid w:val="00E07BA9"/>
    <w:rsid w:val="00E10302"/>
    <w:rsid w:val="00E115CA"/>
    <w:rsid w:val="00E126D0"/>
    <w:rsid w:val="00E12F0D"/>
    <w:rsid w:val="00E141C8"/>
    <w:rsid w:val="00E17968"/>
    <w:rsid w:val="00E17EC5"/>
    <w:rsid w:val="00E24C91"/>
    <w:rsid w:val="00E26BFD"/>
    <w:rsid w:val="00E27E90"/>
    <w:rsid w:val="00E31C52"/>
    <w:rsid w:val="00E321A1"/>
    <w:rsid w:val="00E33D02"/>
    <w:rsid w:val="00E34F2C"/>
    <w:rsid w:val="00E34FDD"/>
    <w:rsid w:val="00E35D79"/>
    <w:rsid w:val="00E36872"/>
    <w:rsid w:val="00E41FEC"/>
    <w:rsid w:val="00E42816"/>
    <w:rsid w:val="00E4453C"/>
    <w:rsid w:val="00E4641E"/>
    <w:rsid w:val="00E50B44"/>
    <w:rsid w:val="00E519AE"/>
    <w:rsid w:val="00E5506B"/>
    <w:rsid w:val="00E55FB6"/>
    <w:rsid w:val="00E57AF7"/>
    <w:rsid w:val="00E6241B"/>
    <w:rsid w:val="00E64FCC"/>
    <w:rsid w:val="00E703B6"/>
    <w:rsid w:val="00E72200"/>
    <w:rsid w:val="00E72B1B"/>
    <w:rsid w:val="00E758FA"/>
    <w:rsid w:val="00E75D47"/>
    <w:rsid w:val="00E766F5"/>
    <w:rsid w:val="00E76739"/>
    <w:rsid w:val="00E77B14"/>
    <w:rsid w:val="00E82948"/>
    <w:rsid w:val="00E90218"/>
    <w:rsid w:val="00E913BB"/>
    <w:rsid w:val="00E92CAD"/>
    <w:rsid w:val="00E933F2"/>
    <w:rsid w:val="00E94F5B"/>
    <w:rsid w:val="00E95F2E"/>
    <w:rsid w:val="00EA1508"/>
    <w:rsid w:val="00EA1541"/>
    <w:rsid w:val="00EA1864"/>
    <w:rsid w:val="00EA32E4"/>
    <w:rsid w:val="00EA5CB6"/>
    <w:rsid w:val="00EA67AE"/>
    <w:rsid w:val="00EA7E36"/>
    <w:rsid w:val="00EB0898"/>
    <w:rsid w:val="00EB3EF0"/>
    <w:rsid w:val="00EB5818"/>
    <w:rsid w:val="00EB627B"/>
    <w:rsid w:val="00EB6D94"/>
    <w:rsid w:val="00EC07E1"/>
    <w:rsid w:val="00EC2882"/>
    <w:rsid w:val="00EC311C"/>
    <w:rsid w:val="00EC3600"/>
    <w:rsid w:val="00EC4183"/>
    <w:rsid w:val="00EC6468"/>
    <w:rsid w:val="00EC6708"/>
    <w:rsid w:val="00ED207C"/>
    <w:rsid w:val="00ED325A"/>
    <w:rsid w:val="00ED3F41"/>
    <w:rsid w:val="00ED5615"/>
    <w:rsid w:val="00ED692E"/>
    <w:rsid w:val="00ED69AF"/>
    <w:rsid w:val="00EE1847"/>
    <w:rsid w:val="00EE240E"/>
    <w:rsid w:val="00EE24ED"/>
    <w:rsid w:val="00EE688E"/>
    <w:rsid w:val="00EE6A6D"/>
    <w:rsid w:val="00EF03E2"/>
    <w:rsid w:val="00EF1754"/>
    <w:rsid w:val="00EF3B64"/>
    <w:rsid w:val="00EF7F8B"/>
    <w:rsid w:val="00F03814"/>
    <w:rsid w:val="00F04765"/>
    <w:rsid w:val="00F05603"/>
    <w:rsid w:val="00F07A09"/>
    <w:rsid w:val="00F109A4"/>
    <w:rsid w:val="00F11191"/>
    <w:rsid w:val="00F1390C"/>
    <w:rsid w:val="00F14223"/>
    <w:rsid w:val="00F14D98"/>
    <w:rsid w:val="00F20C5E"/>
    <w:rsid w:val="00F2115A"/>
    <w:rsid w:val="00F245E2"/>
    <w:rsid w:val="00F26684"/>
    <w:rsid w:val="00F3229E"/>
    <w:rsid w:val="00F36A1D"/>
    <w:rsid w:val="00F408F5"/>
    <w:rsid w:val="00F4343E"/>
    <w:rsid w:val="00F43867"/>
    <w:rsid w:val="00F44278"/>
    <w:rsid w:val="00F459DC"/>
    <w:rsid w:val="00F47919"/>
    <w:rsid w:val="00F47B82"/>
    <w:rsid w:val="00F51B65"/>
    <w:rsid w:val="00F5233F"/>
    <w:rsid w:val="00F52AAB"/>
    <w:rsid w:val="00F52EB6"/>
    <w:rsid w:val="00F5462D"/>
    <w:rsid w:val="00F55260"/>
    <w:rsid w:val="00F60461"/>
    <w:rsid w:val="00F618AF"/>
    <w:rsid w:val="00F61CC7"/>
    <w:rsid w:val="00F625A1"/>
    <w:rsid w:val="00F6316B"/>
    <w:rsid w:val="00F64768"/>
    <w:rsid w:val="00F65AE0"/>
    <w:rsid w:val="00F74473"/>
    <w:rsid w:val="00F74E38"/>
    <w:rsid w:val="00F76D49"/>
    <w:rsid w:val="00F76D6F"/>
    <w:rsid w:val="00F778B0"/>
    <w:rsid w:val="00F807C0"/>
    <w:rsid w:val="00F83707"/>
    <w:rsid w:val="00F83BC2"/>
    <w:rsid w:val="00F84A05"/>
    <w:rsid w:val="00F90BD2"/>
    <w:rsid w:val="00F92AC4"/>
    <w:rsid w:val="00F92EC1"/>
    <w:rsid w:val="00F94C47"/>
    <w:rsid w:val="00FA0421"/>
    <w:rsid w:val="00FA23AA"/>
    <w:rsid w:val="00FA3389"/>
    <w:rsid w:val="00FA3476"/>
    <w:rsid w:val="00FA47D2"/>
    <w:rsid w:val="00FA495F"/>
    <w:rsid w:val="00FB0C10"/>
    <w:rsid w:val="00FB34E4"/>
    <w:rsid w:val="00FB3C36"/>
    <w:rsid w:val="00FB4280"/>
    <w:rsid w:val="00FB7CCE"/>
    <w:rsid w:val="00FC01C8"/>
    <w:rsid w:val="00FC5027"/>
    <w:rsid w:val="00FC50C7"/>
    <w:rsid w:val="00FC511D"/>
    <w:rsid w:val="00FC68BC"/>
    <w:rsid w:val="00FC74B3"/>
    <w:rsid w:val="00FD11D4"/>
    <w:rsid w:val="00FD1369"/>
    <w:rsid w:val="00FD225D"/>
    <w:rsid w:val="00FD2384"/>
    <w:rsid w:val="00FD27D4"/>
    <w:rsid w:val="00FD58F3"/>
    <w:rsid w:val="00FE12EE"/>
    <w:rsid w:val="00FE4358"/>
    <w:rsid w:val="00FE452E"/>
    <w:rsid w:val="00FE627D"/>
    <w:rsid w:val="00FE652C"/>
    <w:rsid w:val="00FE6BBB"/>
    <w:rsid w:val="00FF4275"/>
    <w:rsid w:val="00FF4A4C"/>
    <w:rsid w:val="00FF4C15"/>
    <w:rsid w:val="00FF6B1B"/>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2331B3"/>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u-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u-E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u-ES" w:eastAsia="en-US"/>
    </w:rPr>
  </w:style>
  <w:style w:type="paragraph" w:styleId="Prrafodelista">
    <w:name w:val="List Paragraph"/>
    <w:aliases w:val="Párrafo numerado"/>
    <w:basedOn w:val="Normal"/>
    <w:uiPriority w:val="34"/>
    <w:qFormat/>
    <w:rsid w:val="00A124DE"/>
    <w:pPr>
      <w:widowControl w:val="0"/>
      <w:spacing w:after="0"/>
      <w:ind w:firstLine="0"/>
      <w:jc w:val="left"/>
    </w:pPr>
    <w:rPr>
      <w:rFonts w:asciiTheme="minorHAnsi" w:eastAsiaTheme="minorHAnsi" w:hAnsiTheme="minorHAnsi" w:cstheme="minorBidi"/>
      <w:sz w:val="22"/>
      <w:szCs w:val="22"/>
      <w:lang w:val="eu-E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u-ES"/>
    </w:rPr>
  </w:style>
  <w:style w:type="character" w:customStyle="1" w:styleId="EncabezadoCar">
    <w:name w:val="Encabezado Car"/>
    <w:basedOn w:val="Fuentedeprrafopredeter"/>
    <w:link w:val="Encabezado"/>
    <w:uiPriority w:val="99"/>
    <w:rsid w:val="00A124DE"/>
    <w:rPr>
      <w:bCs/>
      <w:caps/>
      <w:sz w:val="14"/>
      <w:szCs w:val="12"/>
      <w:lang w:val="eu-ES" w:eastAsia="en-US"/>
    </w:rPr>
  </w:style>
  <w:style w:type="character" w:customStyle="1" w:styleId="PiedepginaCar">
    <w:name w:val="Pie de página Car"/>
    <w:basedOn w:val="Fuentedeprrafopredeter"/>
    <w:link w:val="Piedepgina"/>
    <w:uiPriority w:val="99"/>
    <w:rsid w:val="00A124DE"/>
    <w:rPr>
      <w:spacing w:val="6"/>
      <w:lang w:val="eu-ES"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u-ES"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u-ES"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u-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u-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u-E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u-ES"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u-ES"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u-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u-ES" w:eastAsia="en-US"/>
    </w:rPr>
  </w:style>
  <w:style w:type="character" w:styleId="Hipervnculovisitado">
    <w:name w:val="FollowedHyperlink"/>
    <w:basedOn w:val="Fuentedeprrafopredeter"/>
    <w:semiHidden/>
    <w:unhideWhenUsed/>
    <w:rsid w:val="00E321A1"/>
    <w:rPr>
      <w:color w:val="800080" w:themeColor="followedHyperlink"/>
      <w:u w:val="single"/>
    </w:rPr>
  </w:style>
  <w:style w:type="paragraph" w:styleId="NormalWeb">
    <w:name w:val="Normal (Web)"/>
    <w:basedOn w:val="Normal"/>
    <w:uiPriority w:val="99"/>
    <w:rsid w:val="00FA47D2"/>
    <w:pPr>
      <w:spacing w:before="100" w:beforeAutospacing="1" w:after="100" w:afterAutospacing="1"/>
      <w:ind w:firstLine="0"/>
      <w:jc w:val="left"/>
    </w:pPr>
    <w:rPr>
      <w:sz w:val="24"/>
      <w:szCs w:val="24"/>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8853">
      <w:bodyDiv w:val="1"/>
      <w:marLeft w:val="0"/>
      <w:marRight w:val="0"/>
      <w:marTop w:val="0"/>
      <w:marBottom w:val="0"/>
      <w:divBdr>
        <w:top w:val="none" w:sz="0" w:space="0" w:color="auto"/>
        <w:left w:val="none" w:sz="0" w:space="0" w:color="auto"/>
        <w:bottom w:val="none" w:sz="0" w:space="0" w:color="auto"/>
        <w:right w:val="none" w:sz="0" w:space="0" w:color="auto"/>
      </w:divBdr>
    </w:div>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1356273083">
              <w:marLeft w:val="0"/>
              <w:marRight w:val="0"/>
              <w:marTop w:val="0"/>
              <w:marBottom w:val="0"/>
              <w:divBdr>
                <w:top w:val="none" w:sz="0" w:space="0" w:color="auto"/>
                <w:left w:val="none" w:sz="0" w:space="0" w:color="auto"/>
                <w:bottom w:val="none" w:sz="0" w:space="0" w:color="auto"/>
                <w:right w:val="none" w:sz="0" w:space="0" w:color="auto"/>
              </w:divBdr>
            </w:div>
            <w:div w:id="802577238">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443039033">
          <w:marLeft w:val="0"/>
          <w:marRight w:val="0"/>
          <w:marTop w:val="0"/>
          <w:marBottom w:val="0"/>
          <w:divBdr>
            <w:top w:val="none" w:sz="0" w:space="0" w:color="auto"/>
            <w:left w:val="none" w:sz="0" w:space="0" w:color="auto"/>
            <w:bottom w:val="none" w:sz="0" w:space="0" w:color="auto"/>
            <w:right w:val="none" w:sz="0" w:space="0" w:color="auto"/>
          </w:divBdr>
        </w:div>
        <w:div w:id="676612702">
          <w:marLeft w:val="0"/>
          <w:marRight w:val="0"/>
          <w:marTop w:val="0"/>
          <w:marBottom w:val="0"/>
          <w:divBdr>
            <w:top w:val="none" w:sz="0" w:space="0" w:color="auto"/>
            <w:left w:val="none" w:sz="0" w:space="0" w:color="auto"/>
            <w:bottom w:val="none" w:sz="0" w:space="0" w:color="auto"/>
            <w:right w:val="none" w:sz="0" w:space="0" w:color="auto"/>
          </w:divBdr>
        </w:div>
        <w:div w:id="196547266">
          <w:marLeft w:val="0"/>
          <w:marRight w:val="0"/>
          <w:marTop w:val="0"/>
          <w:marBottom w:val="0"/>
          <w:divBdr>
            <w:top w:val="none" w:sz="0" w:space="0" w:color="auto"/>
            <w:left w:val="none" w:sz="0" w:space="0" w:color="auto"/>
            <w:bottom w:val="none" w:sz="0" w:space="0" w:color="auto"/>
            <w:right w:val="none" w:sz="0" w:space="0" w:color="auto"/>
          </w:divBdr>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1099106261">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764810713">
              <w:marLeft w:val="0"/>
              <w:marRight w:val="0"/>
              <w:marTop w:val="0"/>
              <w:marBottom w:val="0"/>
              <w:divBdr>
                <w:top w:val="none" w:sz="0" w:space="0" w:color="auto"/>
                <w:left w:val="none" w:sz="0" w:space="0" w:color="auto"/>
                <w:bottom w:val="none" w:sz="0" w:space="0" w:color="auto"/>
                <w:right w:val="none" w:sz="0" w:space="0" w:color="auto"/>
              </w:divBdr>
            </w:div>
          </w:divsChild>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433472577">
                      <w:marLeft w:val="0"/>
                      <w:marRight w:val="0"/>
                      <w:marTop w:val="0"/>
                      <w:marBottom w:val="0"/>
                      <w:divBdr>
                        <w:top w:val="none" w:sz="0" w:space="0" w:color="auto"/>
                        <w:left w:val="none" w:sz="0" w:space="0" w:color="auto"/>
                        <w:bottom w:val="none" w:sz="0" w:space="0" w:color="auto"/>
                        <w:right w:val="none" w:sz="0" w:space="0" w:color="auto"/>
                      </w:divBdr>
                    </w:div>
                    <w:div w:id="1392775231">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959792143">
              <w:marLeft w:val="0"/>
              <w:marRight w:val="0"/>
              <w:marTop w:val="0"/>
              <w:marBottom w:val="0"/>
              <w:divBdr>
                <w:top w:val="none" w:sz="0" w:space="0" w:color="auto"/>
                <w:left w:val="none" w:sz="0" w:space="0" w:color="auto"/>
                <w:bottom w:val="none" w:sz="0" w:space="0" w:color="auto"/>
                <w:right w:val="none" w:sz="0" w:space="0" w:color="auto"/>
              </w:divBdr>
            </w:div>
            <w:div w:id="152261726">
              <w:marLeft w:val="0"/>
              <w:marRight w:val="0"/>
              <w:marTop w:val="0"/>
              <w:marBottom w:val="0"/>
              <w:divBdr>
                <w:top w:val="none" w:sz="0" w:space="0" w:color="auto"/>
                <w:left w:val="none" w:sz="0" w:space="0" w:color="auto"/>
                <w:bottom w:val="none" w:sz="0" w:space="0" w:color="auto"/>
                <w:right w:val="none" w:sz="0" w:space="0" w:color="auto"/>
              </w:divBdr>
            </w:div>
          </w:divsChild>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44158830">
          <w:marLeft w:val="0"/>
          <w:marRight w:val="0"/>
          <w:marTop w:val="0"/>
          <w:marBottom w:val="0"/>
          <w:divBdr>
            <w:top w:val="none" w:sz="0" w:space="0" w:color="auto"/>
            <w:left w:val="none" w:sz="0" w:space="0" w:color="auto"/>
            <w:bottom w:val="none" w:sz="0" w:space="0" w:color="auto"/>
            <w:right w:val="none" w:sz="0" w:space="0" w:color="auto"/>
          </w:divBdr>
        </w:div>
        <w:div w:id="1127241810">
          <w:marLeft w:val="-75"/>
          <w:marRight w:val="0"/>
          <w:marTop w:val="30"/>
          <w:marBottom w:val="30"/>
          <w:divBdr>
            <w:top w:val="none" w:sz="0" w:space="0" w:color="auto"/>
            <w:left w:val="none" w:sz="0" w:space="0" w:color="auto"/>
            <w:bottom w:val="none" w:sz="0" w:space="0" w:color="auto"/>
            <w:right w:val="none" w:sz="0" w:space="0" w:color="auto"/>
          </w:divBdr>
          <w:divsChild>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a18a767ca0c44a2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18e99b9311554b9c"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26E0-46E7-439B-9DE6-1DF073131CE2}">
  <ds:schemaRefs>
    <ds:schemaRef ds:uri="http://purl.org/dc/terms/"/>
    <ds:schemaRef ds:uri="a4be77a6-8358-4ebf-83e0-79ec36758bb5"/>
    <ds:schemaRef ds:uri="http://schemas.microsoft.com/office/2006/documentManagement/types"/>
    <ds:schemaRef ds:uri="http://schemas.microsoft.com/office/infopath/2007/PartnerControls"/>
    <ds:schemaRef ds:uri="62ef06c8-8995-4227-80f5-35e373c2d72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3.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81320-F7AF-41E4-9A4A-FB6D4E55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30</TotalTime>
  <Pages>24</Pages>
  <Words>5147</Words>
  <Characters>30416</Characters>
  <Application>Microsoft Office Word</Application>
  <DocSecurity>0</DocSecurity>
  <Lines>253</Lines>
  <Paragraphs>70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d841144</dc:creator>
  <cp:lastModifiedBy>Elizalde Del Rincón, Teresa (Cámara de Comptos)</cp:lastModifiedBy>
  <cp:revision>10</cp:revision>
  <cp:lastPrinted>2024-01-16T08:15:00Z</cp:lastPrinted>
  <dcterms:created xsi:type="dcterms:W3CDTF">2024-01-17T07:17:00Z</dcterms:created>
  <dcterms:modified xsi:type="dcterms:W3CDTF">2024-01-25T11:16:00Z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