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0A19" w14:textId="22E1CACE" w:rsidR="00562613" w:rsidRPr="00562613" w:rsidRDefault="00562613" w:rsidP="00562613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62613">
        <w:rPr>
          <w:rFonts w:ascii="Calibri" w:hAnsi="Calibri" w:cs="Calibri"/>
          <w:sz w:val="22"/>
          <w:szCs w:val="22"/>
        </w:rPr>
        <w:t>24POR-103</w:t>
      </w:r>
    </w:p>
    <w:p w14:paraId="30843A2C" w14:textId="10C5EED2" w:rsidR="00562613" w:rsidRPr="00562613" w:rsidRDefault="00562613" w:rsidP="00562613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62613">
        <w:rPr>
          <w:rFonts w:ascii="Calibri" w:hAnsi="Calibri" w:cs="Calibri"/>
          <w:sz w:val="22"/>
          <w:szCs w:val="22"/>
        </w:rPr>
        <w:t xml:space="preserve">Olga Chueca Chueca, adscrita al Grupo Parlamentario Partido Socialista de Navarra, al amparo de lo establecido en el Reglamento de la Cámara, formula a la </w:t>
      </w:r>
      <w:proofErr w:type="gramStart"/>
      <w:r w:rsidRPr="00562613">
        <w:rPr>
          <w:rFonts w:ascii="Calibri" w:hAnsi="Calibri" w:cs="Calibri"/>
          <w:sz w:val="22"/>
          <w:szCs w:val="22"/>
        </w:rPr>
        <w:t>Consejera</w:t>
      </w:r>
      <w:proofErr w:type="gramEnd"/>
      <w:r w:rsidRPr="00562613">
        <w:rPr>
          <w:rFonts w:ascii="Calibri" w:hAnsi="Calibri" w:cs="Calibri"/>
          <w:sz w:val="22"/>
          <w:szCs w:val="22"/>
        </w:rPr>
        <w:t xml:space="preserve"> de Derechos Sociales, Economía Social y Empleo, para su contestación en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562613">
        <w:rPr>
          <w:rFonts w:ascii="Calibri" w:hAnsi="Calibri" w:cs="Calibri"/>
          <w:sz w:val="22"/>
          <w:szCs w:val="22"/>
        </w:rPr>
        <w:t>Pleno,</w:t>
      </w:r>
      <w:r w:rsidRPr="005626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2613">
        <w:rPr>
          <w:rFonts w:ascii="Calibri" w:hAnsi="Calibri" w:cs="Calibri"/>
          <w:sz w:val="22"/>
          <w:szCs w:val="22"/>
        </w:rPr>
        <w:t xml:space="preserve">la siguiente pregunta oral: </w:t>
      </w:r>
    </w:p>
    <w:p w14:paraId="507AE943" w14:textId="67314850" w:rsidR="00562613" w:rsidRPr="00562613" w:rsidRDefault="00562613" w:rsidP="00562613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62613">
        <w:rPr>
          <w:rFonts w:ascii="Calibri" w:hAnsi="Calibri" w:cs="Calibri"/>
          <w:sz w:val="22"/>
          <w:szCs w:val="22"/>
        </w:rPr>
        <w:t xml:space="preserve">¿Qué valoración hace su </w:t>
      </w:r>
      <w:r>
        <w:rPr>
          <w:rFonts w:ascii="Calibri" w:hAnsi="Calibri" w:cs="Calibri"/>
          <w:sz w:val="22"/>
          <w:szCs w:val="22"/>
        </w:rPr>
        <w:t>d</w:t>
      </w:r>
      <w:r w:rsidRPr="00562613">
        <w:rPr>
          <w:rFonts w:ascii="Calibri" w:hAnsi="Calibri" w:cs="Calibri"/>
          <w:sz w:val="22"/>
          <w:szCs w:val="22"/>
        </w:rPr>
        <w:t xml:space="preserve">epartamento de las principales acciones en materia de cooperación al desarrollo durante el año 2023 y cuál ha sido el presupuesto para realizarlas? </w:t>
      </w:r>
    </w:p>
    <w:p w14:paraId="3B5B4A7F" w14:textId="44B15B07" w:rsidR="008D7F85" w:rsidRDefault="00562613" w:rsidP="00562613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62613">
        <w:rPr>
          <w:rFonts w:ascii="Calibri" w:hAnsi="Calibri" w:cs="Calibri"/>
          <w:sz w:val="22"/>
          <w:szCs w:val="22"/>
        </w:rPr>
        <w:t>Pamplona,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2613">
        <w:rPr>
          <w:rFonts w:ascii="Calibri" w:hAnsi="Calibri" w:cs="Calibri"/>
          <w:sz w:val="22"/>
          <w:szCs w:val="22"/>
        </w:rPr>
        <w:t>7 de marzo de 2024</w:t>
      </w:r>
    </w:p>
    <w:p w14:paraId="447379FF" w14:textId="53FBF66F" w:rsidR="00562613" w:rsidRPr="00562613" w:rsidRDefault="00562613" w:rsidP="00562613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Olga Chueca Chueca</w:t>
      </w:r>
    </w:p>
    <w:sectPr w:rsidR="00562613" w:rsidRPr="00562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13"/>
    <w:rsid w:val="00491177"/>
    <w:rsid w:val="00562613"/>
    <w:rsid w:val="008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C486"/>
  <w15:chartTrackingRefBased/>
  <w15:docId w15:val="{2B6634DF-E46D-48FE-8081-E4F1407C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6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6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6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6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6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6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6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6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6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6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61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626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2024-03-08T06:54:00Z</dcterms:created>
  <dcterms:modified xsi:type="dcterms:W3CDTF">2024-03-08T06:57:00Z</dcterms:modified>
</cp:coreProperties>
</file>