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9157" w14:textId="11451FEB" w:rsidR="003D72F4" w:rsidRDefault="003D72F4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24PRO-3</w:t>
      </w:r>
    </w:p>
    <w:p w14:paraId="461CAA6B" w14:textId="02F0824B" w:rsidR="00C84308" w:rsidRPr="003D72F4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Behean sinatzen duten talde parlamentarioek, Legebiltzarreko Erregelamenduan xedatuaren babesean, ondoko foru-lege proposamena aurkeztu dute, Nafarroako Babes Zibilari eta Larrialdien Kudeaketari buruzko uztailaren 1eko 8/2005 Foru Legearen 53. artikuluko e) eta f) aldatzekoa, eztabaidatu eta bozkatzeko.</w:t>
      </w:r>
    </w:p>
    <w:p w14:paraId="54C2A16A" w14:textId="7E0DF527" w:rsidR="00C84308" w:rsidRPr="00060588" w:rsidRDefault="003D72F4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Zioen azalpena</w:t>
      </w:r>
    </w:p>
    <w:p w14:paraId="7EA4999C" w14:textId="537D25E1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Martxoaren 14ko 383/2008 Errege Dekretuak, administrazio eta erakunde publikoen zerbitzura dauden suhiltzaileen alde erretiro-adinaren koefiziente murriztailea ezartzen duenak, erretiroa hartzeko adina aurreratzeko gaitzen ditu suhiltzaile moduan lan egiten duten pertsonak, “eskala, lan-kategoria eta espezialitate desberdinetan”</w:t>
      </w:r>
    </w:p>
    <w:p w14:paraId="56E92D5B" w14:textId="0D5544AD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Martxoaren 9ko 8/2023 Foru Legearen bidez aldatu zen Nafarroako Babes Zibilari eta Larrialdien Kudeaketari buruzko uztailaren 1eko 8/2005 Foru Legea.</w:t>
      </w:r>
      <w:r>
        <w:rPr>
          <w:color w:val="010000"/>
          <w:sz w:val="22"/>
          <w:rFonts w:ascii="Calibri" w:hAnsi="Calibri"/>
        </w:rPr>
        <w:t xml:space="preserve"> </w:t>
      </w:r>
      <w:r>
        <w:rPr>
          <w:color w:val="010000"/>
          <w:sz w:val="22"/>
          <w:rFonts w:ascii="Calibri" w:hAnsi="Calibri"/>
        </w:rPr>
        <w:t xml:space="preserve">Besteak beste, 53. artikulua aldatu zen eta Suteen Prebentzio eta Itzaltze Zerbitzuko lanpostuen artean sartu ziren baso-suhiltzaile lanetan jarduten duten langileak.</w:t>
      </w:r>
      <w:r>
        <w:rPr>
          <w:color w:val="010000"/>
          <w:sz w:val="22"/>
          <w:rFonts w:ascii="Calibri" w:hAnsi="Calibri"/>
        </w:rPr>
        <w:t xml:space="preserve"> </w:t>
      </w:r>
      <w:r>
        <w:rPr>
          <w:color w:val="010000"/>
          <w:sz w:val="22"/>
          <w:rFonts w:ascii="Calibri" w:hAnsi="Calibri"/>
        </w:rPr>
        <w:t xml:space="preserve">Urte asko dira langile horiek ordaintzen dutela erretiro adina murrizteko koefizientea aplikatzearen kostua, Administrazio eta erakunde publikoen zerbitzura dauden suhiltzaileen alde erretiro-adinaren koefiziente murriztailea ezartzen duen martxoaren 14ko 383/2008 Errege Dekretuak ezarritakoari jarraikiz; are gehiago, horietako batzuk erretiroa aurreratu dute.</w:t>
      </w:r>
    </w:p>
    <w:p w14:paraId="62A4AABE" w14:textId="57E05246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Martxoaren 14ko 383/2008 Errege Dekretuak arautzen duen koefiziente murriztailea suhiltzaile-gidari laguntzaileei eta suhiltzaile-peoi laguntzaileei aplikatzeari buruz sorturiko interpretazio-arazoak ebazte aldera, beharrezkoa da uztailaren 1eko 8/2005 Foru Legearen 53. artikulua aldatzea –artikulu horretan lanpostuak eta haien eginkizunak zehazten dira–.</w:t>
      </w:r>
      <w:r>
        <w:rPr>
          <w:color w:val="010000"/>
          <w:sz w:val="22"/>
          <w:rFonts w:ascii="Calibri" w:hAnsi="Calibri"/>
        </w:rPr>
        <w:t xml:space="preserve"> </w:t>
      </w:r>
      <w:r>
        <w:rPr>
          <w:color w:val="010000"/>
          <w:sz w:val="22"/>
          <w:rFonts w:ascii="Calibri" w:hAnsi="Calibri"/>
        </w:rPr>
        <w:t xml:space="preserve">Xede horrekin aurkezten da foru-lege proposamen hau, zeinaren bidez lanpostuak eta haien eginkizunak zehazten dituen 53. artikulua, arestian aipatu dena, aldatzen baita. Hona aldaketak:</w:t>
      </w:r>
    </w:p>
    <w:p w14:paraId="62372D83" w14:textId="43208B7B" w:rsidR="00C84308" w:rsidRPr="003D72F4" w:rsidRDefault="003D72F4" w:rsidP="003D7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e) eta f) letrak honela geldituko dira:</w:t>
      </w:r>
    </w:p>
    <w:p w14:paraId="14C75EC8" w14:textId="76086A32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ind w:firstLine="410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e) Suhiltzaile-gidari laguntzailea, D mailakoa. Esku-hartze operatiboko laguntza-eginkizunak dagozkio bere jarduketa-esparruan, goiko agintedunen zuzendaritzapean.</w:t>
      </w:r>
    </w:p>
    <w:p w14:paraId="2B3C350D" w14:textId="053AF410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ind w:firstLine="410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f) Suhiltzaile-peoi laguntzailea, D mailakoa. Esku-hartze operatiboko laguntza-eginkizunak dagozkio bere jarduketa-esparruan, goiko agintedunen zuzendaritzapean.</w:t>
      </w:r>
    </w:p>
    <w:p w14:paraId="3FCC00F9" w14:textId="0BAD6218" w:rsidR="00C84308" w:rsidRPr="003D72F4" w:rsidRDefault="003D72F4" w:rsidP="003D7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Bigarren apartatu bat gehitzen da, honako testuarekin:</w:t>
      </w:r>
    </w:p>
    <w:p w14:paraId="435D5D59" w14:textId="7A8CF68E" w:rsidR="00C84308" w:rsidRPr="00060588" w:rsidRDefault="003D72F4" w:rsidP="003D72F4">
      <w:pPr>
        <w:autoSpaceDE w:val="0"/>
        <w:autoSpaceDN w:val="0"/>
        <w:adjustRightInd w:val="0"/>
        <w:spacing w:before="100" w:beforeAutospacing="1" w:after="200" w:line="276" w:lineRule="auto"/>
        <w:ind w:firstLine="410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 </w:t>
      </w:r>
      <w:r>
        <w:rPr>
          <w:color w:val="010000"/>
          <w:sz w:val="22"/>
          <w:rFonts w:ascii="Calibri" w:hAnsi="Calibri"/>
        </w:rPr>
        <w:t xml:space="preserve">“Aurreko apartatuan zehazturiko lanpostuak suhiltzaile lanbide-kategoriari dagozkiola ulertzen da, bere eskala eta espezialitate desberdinetan”.</w:t>
      </w:r>
    </w:p>
    <w:p w14:paraId="37F74183" w14:textId="6DFB2030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b/>
          <w:rFonts w:ascii="Calibri" w:hAnsi="Calibri"/>
        </w:rPr>
        <w:t xml:space="preserve">Artikulu bakarra.</w:t>
      </w:r>
      <w:r>
        <w:rPr>
          <w:color w:val="010000"/>
          <w:sz w:val="22"/>
          <w:b/>
          <w:rFonts w:ascii="Calibri" w:hAnsi="Calibri"/>
        </w:rPr>
        <w:t xml:space="preserve"> </w:t>
      </w:r>
      <w:r>
        <w:rPr>
          <w:color w:val="010000"/>
          <w:sz w:val="22"/>
          <w:rFonts w:ascii="Calibri" w:hAnsi="Calibri"/>
        </w:rPr>
        <w:t xml:space="preserve">Nafarroako Babes Zibilari eta Larrialdien Kudeaketari buruzko uztailaren 1eko 8/2005 Foru Legearen 53 artikuluaren e) eta f) letrak aldatzen dira. Hau da haien testu berria:</w:t>
      </w:r>
    </w:p>
    <w:p w14:paraId="2398FEE1" w14:textId="77777777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b/>
          <w:bCs/>
          <w:i/>
          <w:iCs/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i/>
          <w:iCs/>
          <w:rFonts w:ascii="Calibri" w:hAnsi="Calibri"/>
        </w:rPr>
        <w:t xml:space="preserve">«</w:t>
      </w:r>
      <w:r>
        <w:rPr>
          <w:color w:val="010000"/>
          <w:sz w:val="22"/>
          <w:i/>
          <w:iCs/>
          <w:b/>
          <w:bCs/>
          <w:rFonts w:ascii="Calibri" w:hAnsi="Calibri"/>
        </w:rPr>
        <w:t xml:space="preserve">53. artikulua.</w:t>
      </w:r>
    </w:p>
    <w:p w14:paraId="0943D09C" w14:textId="08E9440E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i/>
          <w:iCs/>
          <w:color w:val="010000"/>
          <w:kern w:val="0"/>
          <w:sz w:val="22"/>
          <w:szCs w:val="22"/>
          <w:rFonts w:ascii="Calibri" w:hAnsi="Calibri" w:cs="Calibri"/>
        </w:rPr>
      </w:pPr>
      <w:r>
        <w:rPr>
          <w:i/>
          <w:color w:val="010000"/>
          <w:sz w:val="22"/>
          <w:rFonts w:ascii="Calibri" w:hAnsi="Calibri"/>
        </w:rPr>
        <w:t xml:space="preserve">“e) Suhiltzaile-gidari laguntzailea, D mailakoa. Esku-hartze operatiboko laguntza-eginkizunak dagozkio bere jarduketa-esparruan, goiko agintedunen zuzendaritzapean.</w:t>
      </w:r>
    </w:p>
    <w:p w14:paraId="7021D651" w14:textId="503A6EDE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i/>
          <w:iCs/>
          <w:color w:val="010000"/>
          <w:kern w:val="0"/>
          <w:sz w:val="22"/>
          <w:szCs w:val="22"/>
          <w:rFonts w:ascii="Calibri" w:hAnsi="Calibri" w:cs="Calibri"/>
        </w:rPr>
      </w:pPr>
      <w:r>
        <w:rPr>
          <w:i/>
          <w:color w:val="010000"/>
          <w:sz w:val="22"/>
          <w:rFonts w:ascii="Calibri" w:hAnsi="Calibri"/>
        </w:rPr>
        <w:t xml:space="preserve">f) Suhiltzaile-peoi laguntzailea, D mailakoa. Esku-hartze operatiboko laguntza-eginkizunak dagozkio bere jarduketa-esparruan, goiko agintedunen zuzendaritzapean”.</w:t>
      </w:r>
    </w:p>
    <w:p w14:paraId="358CC7BD" w14:textId="3A5F8715" w:rsidR="00C84308" w:rsidRPr="003D72F4" w:rsidRDefault="003D72F4" w:rsidP="003D72F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200" w:line="276" w:lineRule="auto"/>
        <w:jc w:val="both"/>
        <w:rPr>
          <w:i/>
          <w:iCs/>
          <w:color w:val="010000"/>
          <w:kern w:val="0"/>
          <w:sz w:val="22"/>
          <w:szCs w:val="22"/>
          <w:rFonts w:ascii="Calibri" w:hAnsi="Calibri" w:cs="Calibri"/>
        </w:rPr>
      </w:pPr>
      <w:r>
        <w:rPr>
          <w:i/>
          <w:color w:val="010000"/>
          <w:sz w:val="22"/>
          <w:rFonts w:ascii="Calibri" w:hAnsi="Calibri"/>
        </w:rPr>
        <w:t xml:space="preserve">2. apartatu berria erantsi da, testu honekin:</w:t>
      </w:r>
    </w:p>
    <w:p w14:paraId="7E5213C3" w14:textId="4C14134F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i/>
          <w:iCs/>
          <w:color w:val="010000"/>
          <w:kern w:val="0"/>
          <w:sz w:val="22"/>
          <w:szCs w:val="22"/>
          <w:rFonts w:ascii="Calibri" w:hAnsi="Calibri" w:cs="Calibri"/>
        </w:rPr>
      </w:pPr>
      <w:r>
        <w:rPr>
          <w:i/>
          <w:color w:val="010000"/>
          <w:sz w:val="22"/>
          <w:rFonts w:ascii="Calibri" w:hAnsi="Calibri"/>
        </w:rPr>
        <w:t xml:space="preserve">“Aurreko apartatuan zehazturiko lanpostuak suhiltzaile lanbide-kategoriari dagozkiola ulertzen da, bere eskala eta espezialitate desberdinetan”.</w:t>
      </w:r>
    </w:p>
    <w:p w14:paraId="2DCD2D28" w14:textId="77777777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i/>
          <w:iCs/>
          <w:color w:val="010000"/>
          <w:kern w:val="0"/>
          <w:sz w:val="22"/>
          <w:szCs w:val="22"/>
          <w:rFonts w:ascii="Calibri" w:hAnsi="Calibri" w:cs="Calibri"/>
        </w:rPr>
      </w:pPr>
      <w:r>
        <w:rPr>
          <w:i/>
          <w:color w:val="010000"/>
          <w:sz w:val="22"/>
          <w:b/>
          <w:rFonts w:ascii="Calibri" w:hAnsi="Calibri"/>
        </w:rPr>
        <w:t xml:space="preserve">Azken xedapena.</w:t>
      </w:r>
      <w:r>
        <w:rPr>
          <w:i/>
          <w:color w:val="010000"/>
          <w:sz w:val="22"/>
          <w:b/>
          <w:rFonts w:ascii="Calibri" w:hAnsi="Calibri"/>
        </w:rPr>
        <w:t xml:space="preserve"> </w:t>
      </w:r>
      <w:r>
        <w:rPr>
          <w:i/>
          <w:color w:val="010000"/>
          <w:sz w:val="22"/>
          <w:rFonts w:ascii="Calibri" w:hAnsi="Calibri"/>
        </w:rPr>
        <w:t xml:space="preserve">Indarra hartzea.</w:t>
      </w:r>
    </w:p>
    <w:p w14:paraId="3DE7F71E" w14:textId="566E0D0A" w:rsidR="00C84308" w:rsidRPr="00060588" w:rsidRDefault="00C84308" w:rsidP="003D72F4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i/>
          <w:iCs/>
          <w:color w:val="010000"/>
          <w:kern w:val="0"/>
          <w:sz w:val="22"/>
          <w:szCs w:val="22"/>
          <w:rFonts w:ascii="Calibri" w:hAnsi="Calibri" w:cs="Calibri"/>
        </w:rPr>
      </w:pPr>
      <w:r>
        <w:rPr>
          <w:i/>
          <w:color w:val="010000"/>
          <w:sz w:val="22"/>
          <w:rFonts w:ascii="Calibri" w:hAnsi="Calibri"/>
        </w:rPr>
        <w:t xml:space="preserve">Foru lege honek Nafarroako Aldizkari Ofizialean argitaratu eta biharamunean hartuko du indarra.</w:t>
      </w:r>
    </w:p>
    <w:p w14:paraId="7623C7DB" w14:textId="07001B16" w:rsidR="008D7F85" w:rsidRDefault="00C84308" w:rsidP="003D72F4">
      <w:pPr>
        <w:spacing w:before="100" w:beforeAutospacing="1" w:after="200" w:line="276" w:lineRule="auto"/>
        <w:jc w:val="both"/>
        <w:rPr>
          <w:color w:val="010000"/>
          <w:kern w:val="0"/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Iruñean, 2024ko martxoaren 21ean</w:t>
      </w:r>
    </w:p>
    <w:p w14:paraId="3B1E6A93" w14:textId="02BC8255" w:rsidR="00761A6A" w:rsidRPr="00060588" w:rsidRDefault="00761A6A" w:rsidP="003D72F4">
      <w:pPr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color w:val="010000"/>
          <w:sz w:val="22"/>
          <w:rFonts w:ascii="Calibri" w:hAnsi="Calibri"/>
        </w:rPr>
        <w:t xml:space="preserve">Eledunak:</w:t>
      </w:r>
      <w:r>
        <w:rPr>
          <w:color w:val="010000"/>
          <w:sz w:val="22"/>
          <w:rFonts w:ascii="Calibri" w:hAnsi="Calibri"/>
        </w:rPr>
        <w:t xml:space="preserve"> </w:t>
      </w:r>
      <w:r>
        <w:rPr>
          <w:color w:val="010000"/>
          <w:sz w:val="22"/>
          <w:rFonts w:ascii="Calibri" w:hAnsi="Calibri"/>
        </w:rPr>
        <w:t xml:space="preserve">Carlos Guzmán Pérez, Blanca Isabel Regúlez Álvarez</w:t>
      </w:r>
    </w:p>
    <w:sectPr w:rsidR="00761A6A" w:rsidRPr="000605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C4242"/>
    <w:multiLevelType w:val="hybridMultilevel"/>
    <w:tmpl w:val="6FD0EF78"/>
    <w:lvl w:ilvl="0" w:tplc="DEC275D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69889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08"/>
    <w:rsid w:val="00060588"/>
    <w:rsid w:val="003D72F4"/>
    <w:rsid w:val="00761A6A"/>
    <w:rsid w:val="00786C8B"/>
    <w:rsid w:val="008D7F85"/>
    <w:rsid w:val="00A9686D"/>
    <w:rsid w:val="00C84308"/>
    <w:rsid w:val="00D8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8937"/>
  <w15:chartTrackingRefBased/>
  <w15:docId w15:val="{F768C222-4E33-4F16-96D1-58C987B8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4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4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4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4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4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4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4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4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4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4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4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4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43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43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43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43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43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43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4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4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4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4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4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43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43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43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4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43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4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2024-03-22T07:23:00Z</dcterms:created>
  <dcterms:modified xsi:type="dcterms:W3CDTF">2024-03-22T07:39:00Z</dcterms:modified>
</cp:coreProperties>
</file>