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513CC" w14:textId="35ED08AB" w:rsidR="00721C85" w:rsidRPr="00721C85" w:rsidRDefault="00721C85" w:rsidP="00721C85">
      <w:pPr>
        <w:pStyle w:val="Style"/>
        <w:spacing w:before="100" w:beforeAutospacing="1" w:after="200" w:line="276" w:lineRule="auto"/>
        <w:ind w:left="247" w:right="408" w:firstLine="708"/>
        <w:textAlignment w:val="baseline"/>
        <w:rPr>
          <w:rFonts w:ascii="Calibri" w:hAnsi="Calibri" w:cs="Calibri"/>
          <w:bCs/>
          <w:sz w:val="22"/>
          <w:szCs w:val="22"/>
        </w:rPr>
      </w:pPr>
      <w:r w:rsidRPr="00721C85">
        <w:rPr>
          <w:rFonts w:ascii="Calibri" w:eastAsia="Arial" w:hAnsi="Calibri" w:cs="Calibri"/>
          <w:bCs/>
          <w:sz w:val="22"/>
          <w:szCs w:val="22"/>
        </w:rPr>
        <w:t>23PES-162</w:t>
      </w:r>
    </w:p>
    <w:p w14:paraId="4DBBAAAD" w14:textId="77777777" w:rsidR="00721C85" w:rsidRDefault="0044142A" w:rsidP="00721C85">
      <w:pPr>
        <w:pStyle w:val="Style"/>
        <w:spacing w:before="100" w:beforeAutospacing="1" w:after="200" w:line="276" w:lineRule="auto"/>
        <w:ind w:left="955" w:right="422"/>
        <w:jc w:val="both"/>
        <w:textAlignment w:val="baseline"/>
        <w:rPr>
          <w:rFonts w:ascii="Calibri" w:hAnsi="Calibri" w:cs="Calibri"/>
          <w:sz w:val="22"/>
          <w:szCs w:val="22"/>
        </w:rPr>
      </w:pPr>
      <w:r w:rsidRPr="00721C85">
        <w:rPr>
          <w:rFonts w:ascii="Calibri" w:eastAsia="Arial" w:hAnsi="Calibri" w:cs="Calibri"/>
          <w:sz w:val="22"/>
          <w:szCs w:val="22"/>
        </w:rPr>
        <w:t xml:space="preserve">Don Félix Zapatero Soria, miembro de las Cortes de Navarra, adscrito al Grupo Parlamentario Unión del Pueblo Navarro (UPN), al amparo de lo dispuesto en el Reglamento de la Cámara, realiza la siguiente pregunta escrita al Gobierno de Navarra: </w:t>
      </w:r>
    </w:p>
    <w:p w14:paraId="35741CCC" w14:textId="1DF7E612" w:rsidR="005E6E0F" w:rsidRPr="00721C85" w:rsidRDefault="0044142A" w:rsidP="00721C85">
      <w:pPr>
        <w:pStyle w:val="Style"/>
        <w:spacing w:before="100" w:beforeAutospacing="1" w:after="200" w:line="276" w:lineRule="auto"/>
        <w:ind w:left="955" w:right="413"/>
        <w:jc w:val="both"/>
        <w:textAlignment w:val="baseline"/>
        <w:rPr>
          <w:rFonts w:ascii="Calibri" w:hAnsi="Calibri" w:cs="Calibri"/>
          <w:sz w:val="22"/>
          <w:szCs w:val="22"/>
        </w:rPr>
      </w:pPr>
      <w:r w:rsidRPr="00721C85">
        <w:rPr>
          <w:rFonts w:ascii="Calibri" w:eastAsia="Arial" w:hAnsi="Calibri" w:cs="Calibri"/>
          <w:sz w:val="22"/>
          <w:szCs w:val="22"/>
        </w:rPr>
        <w:t>El Real Decreto 1055/2022, de 27 de diciembre, de envases y residuos de envases dice que el Scrap se llevará y abonará sus envases adheridos. Es imposible separar envases por una clasificación dependiendo de que estén adheridos a un Scrap o a otro S</w:t>
      </w:r>
      <w:r w:rsidR="007954A4">
        <w:rPr>
          <w:rFonts w:ascii="Calibri" w:eastAsia="Arial" w:hAnsi="Calibri" w:cs="Calibri"/>
          <w:sz w:val="22"/>
          <w:szCs w:val="22"/>
        </w:rPr>
        <w:t>c</w:t>
      </w:r>
      <w:r w:rsidRPr="00721C85">
        <w:rPr>
          <w:rFonts w:ascii="Calibri" w:eastAsia="Arial" w:hAnsi="Calibri" w:cs="Calibri"/>
          <w:sz w:val="22"/>
          <w:szCs w:val="22"/>
        </w:rPr>
        <w:t>rap</w:t>
      </w:r>
      <w:r w:rsidR="00721C85">
        <w:rPr>
          <w:rFonts w:ascii="Calibri" w:eastAsia="Arial" w:hAnsi="Calibri" w:cs="Calibri"/>
          <w:sz w:val="22"/>
          <w:szCs w:val="22"/>
        </w:rPr>
        <w:t>. A</w:t>
      </w:r>
      <w:r w:rsidRPr="00721C85">
        <w:rPr>
          <w:rFonts w:ascii="Calibri" w:eastAsia="Arial" w:hAnsi="Calibri" w:cs="Calibri"/>
          <w:sz w:val="22"/>
          <w:szCs w:val="22"/>
        </w:rPr>
        <w:t>demás</w:t>
      </w:r>
      <w:r w:rsidR="00721C85">
        <w:rPr>
          <w:rFonts w:ascii="Calibri" w:eastAsia="Arial" w:hAnsi="Calibri" w:cs="Calibri"/>
          <w:sz w:val="22"/>
          <w:szCs w:val="22"/>
        </w:rPr>
        <w:t>,</w:t>
      </w:r>
      <w:r w:rsidRPr="00721C85">
        <w:rPr>
          <w:rFonts w:ascii="Calibri" w:eastAsia="Arial" w:hAnsi="Calibri" w:cs="Calibri"/>
          <w:sz w:val="22"/>
          <w:szCs w:val="22"/>
        </w:rPr>
        <w:t xml:space="preserve"> sabemos que se va a quitar el anagrama de punto verde</w:t>
      </w:r>
      <w:r w:rsidR="00721C85">
        <w:rPr>
          <w:rFonts w:ascii="Calibri" w:eastAsia="Arial" w:hAnsi="Calibri" w:cs="Calibri"/>
          <w:sz w:val="22"/>
          <w:szCs w:val="22"/>
        </w:rPr>
        <w:t>,</w:t>
      </w:r>
      <w:r w:rsidRPr="00721C85">
        <w:rPr>
          <w:rFonts w:ascii="Calibri" w:eastAsia="Arial" w:hAnsi="Calibri" w:cs="Calibri"/>
          <w:sz w:val="22"/>
          <w:szCs w:val="22"/>
        </w:rPr>
        <w:t xml:space="preserve"> que es el que nos decía que ese envase ha pagado punto verde. </w:t>
      </w:r>
    </w:p>
    <w:p w14:paraId="2755B8C3" w14:textId="2400192B" w:rsidR="00721C85" w:rsidRDefault="0044142A" w:rsidP="00721C85">
      <w:pPr>
        <w:pStyle w:val="Style"/>
        <w:spacing w:before="100" w:beforeAutospacing="1" w:after="200" w:line="276" w:lineRule="auto"/>
        <w:ind w:left="960" w:right="398"/>
        <w:jc w:val="both"/>
        <w:textAlignment w:val="baseline"/>
        <w:rPr>
          <w:rFonts w:ascii="Calibri" w:hAnsi="Calibri" w:cs="Calibri"/>
          <w:sz w:val="22"/>
          <w:szCs w:val="22"/>
        </w:rPr>
      </w:pPr>
      <w:r w:rsidRPr="00721C85">
        <w:rPr>
          <w:rFonts w:ascii="Calibri" w:eastAsia="Arial" w:hAnsi="Calibri" w:cs="Calibri"/>
          <w:sz w:val="22"/>
          <w:szCs w:val="22"/>
        </w:rPr>
        <w:t>Por tanto, ¿</w:t>
      </w:r>
      <w:r w:rsidR="00721C85">
        <w:rPr>
          <w:rFonts w:ascii="Calibri" w:eastAsia="Arial" w:hAnsi="Calibri" w:cs="Calibri"/>
          <w:sz w:val="22"/>
          <w:szCs w:val="22"/>
        </w:rPr>
        <w:t>c</w:t>
      </w:r>
      <w:r w:rsidRPr="00721C85">
        <w:rPr>
          <w:rFonts w:ascii="Calibri" w:eastAsia="Arial" w:hAnsi="Calibri" w:cs="Calibri"/>
          <w:sz w:val="22"/>
          <w:szCs w:val="22"/>
        </w:rPr>
        <w:t xml:space="preserve">ómo se va a distinguir entre envases que pagan y no pagan si no </w:t>
      </w:r>
      <w:r w:rsidR="0055764C">
        <w:rPr>
          <w:rFonts w:ascii="Calibri" w:eastAsia="Arial" w:hAnsi="Calibri" w:cs="Calibri"/>
          <w:sz w:val="22"/>
          <w:szCs w:val="22"/>
        </w:rPr>
        <w:t>hay</w:t>
      </w:r>
      <w:r w:rsidRPr="00721C85">
        <w:rPr>
          <w:rFonts w:ascii="Calibri" w:eastAsia="Arial" w:hAnsi="Calibri" w:cs="Calibri"/>
          <w:sz w:val="22"/>
          <w:szCs w:val="22"/>
        </w:rPr>
        <w:t xml:space="preserve"> anagrama? Con las toneladas que el Scrap se lleva y nos dice que no paga punto verde</w:t>
      </w:r>
      <w:r w:rsidR="00721C85">
        <w:rPr>
          <w:rFonts w:ascii="Calibri" w:eastAsia="Arial" w:hAnsi="Calibri" w:cs="Calibri"/>
          <w:sz w:val="22"/>
          <w:szCs w:val="22"/>
        </w:rPr>
        <w:t>,</w:t>
      </w:r>
      <w:r w:rsidRPr="00721C85">
        <w:rPr>
          <w:rFonts w:ascii="Calibri" w:eastAsia="Arial" w:hAnsi="Calibri" w:cs="Calibri"/>
          <w:sz w:val="22"/>
          <w:szCs w:val="22"/>
        </w:rPr>
        <w:t xml:space="preserve"> </w:t>
      </w:r>
      <w:r w:rsidR="00721C85">
        <w:rPr>
          <w:rFonts w:ascii="Calibri" w:eastAsia="Arial" w:hAnsi="Calibri" w:cs="Calibri"/>
          <w:sz w:val="22"/>
          <w:szCs w:val="22"/>
        </w:rPr>
        <w:t>¿</w:t>
      </w:r>
      <w:r w:rsidRPr="00721C85">
        <w:rPr>
          <w:rFonts w:ascii="Calibri" w:eastAsia="Arial" w:hAnsi="Calibri" w:cs="Calibri"/>
          <w:sz w:val="22"/>
          <w:szCs w:val="22"/>
        </w:rPr>
        <w:t>c</w:t>
      </w:r>
      <w:r w:rsidR="00721C85">
        <w:rPr>
          <w:rFonts w:ascii="Calibri" w:eastAsia="Arial" w:hAnsi="Calibri" w:cs="Calibri"/>
          <w:sz w:val="22"/>
          <w:szCs w:val="22"/>
        </w:rPr>
        <w:t>ó</w:t>
      </w:r>
      <w:r w:rsidRPr="00721C85">
        <w:rPr>
          <w:rFonts w:ascii="Calibri" w:eastAsia="Arial" w:hAnsi="Calibri" w:cs="Calibri"/>
          <w:sz w:val="22"/>
          <w:szCs w:val="22"/>
        </w:rPr>
        <w:t xml:space="preserve">mo se va a reflejar en el convenio? ¿En navarra se va a permitir tener solo un Scrap autorizado? </w:t>
      </w:r>
    </w:p>
    <w:p w14:paraId="4C983ED8" w14:textId="77777777" w:rsidR="00721C85" w:rsidRDefault="0044142A" w:rsidP="00721C85">
      <w:pPr>
        <w:pStyle w:val="Style"/>
        <w:spacing w:before="100" w:beforeAutospacing="1" w:after="200" w:line="276" w:lineRule="auto"/>
        <w:ind w:left="252" w:right="408" w:firstLine="708"/>
        <w:textAlignment w:val="baseline"/>
        <w:rPr>
          <w:rFonts w:ascii="Calibri" w:eastAsia="Arial" w:hAnsi="Calibri" w:cs="Calibri"/>
          <w:sz w:val="22"/>
          <w:szCs w:val="22"/>
        </w:rPr>
      </w:pPr>
      <w:r w:rsidRPr="00721C85">
        <w:rPr>
          <w:rFonts w:ascii="Calibri" w:eastAsia="Arial" w:hAnsi="Calibri" w:cs="Calibri"/>
          <w:sz w:val="22"/>
          <w:szCs w:val="22"/>
        </w:rPr>
        <w:t>Pamplona, 15 de marzo de 2024</w:t>
      </w:r>
    </w:p>
    <w:p w14:paraId="020EF7C0" w14:textId="70234945" w:rsidR="005E6E0F" w:rsidRPr="00721C85" w:rsidRDefault="00721C85" w:rsidP="00721C85">
      <w:pPr>
        <w:pStyle w:val="Style"/>
        <w:spacing w:before="100" w:beforeAutospacing="1" w:after="200" w:line="276" w:lineRule="auto"/>
        <w:ind w:left="252" w:right="408" w:firstLine="708"/>
        <w:textAlignment w:val="baseline"/>
        <w:rPr>
          <w:rFonts w:ascii="Calibri" w:hAnsi="Calibri" w:cs="Calibri"/>
          <w:sz w:val="22"/>
          <w:szCs w:val="22"/>
        </w:rPr>
      </w:pPr>
      <w:r>
        <w:rPr>
          <w:rFonts w:ascii="Calibri" w:eastAsia="Arial" w:hAnsi="Calibri" w:cs="Calibri"/>
          <w:sz w:val="22"/>
          <w:szCs w:val="22"/>
        </w:rPr>
        <w:t xml:space="preserve">El Parlamentario Foral: </w:t>
      </w:r>
      <w:r w:rsidR="0044142A" w:rsidRPr="00721C85">
        <w:rPr>
          <w:rFonts w:ascii="Calibri" w:eastAsia="Arial" w:hAnsi="Calibri" w:cs="Calibri"/>
          <w:sz w:val="22"/>
          <w:szCs w:val="22"/>
        </w:rPr>
        <w:t xml:space="preserve">Félix Zapatero Soria </w:t>
      </w:r>
    </w:p>
    <w:sectPr w:rsidR="005E6E0F" w:rsidRPr="00721C85" w:rsidSect="00721C85">
      <w:type w:val="continuous"/>
      <w:pgSz w:w="11900" w:h="1684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E6E0F"/>
    <w:rsid w:val="0044142A"/>
    <w:rsid w:val="0055764C"/>
    <w:rsid w:val="005E6E0F"/>
    <w:rsid w:val="00721C85"/>
    <w:rsid w:val="007954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1E7C0"/>
  <w15:docId w15:val="{3F1DE019-AA19-4D72-B8C8-EAA30C3F2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150</Words>
  <Characters>829</Characters>
  <Application>Microsoft Office Word</Application>
  <DocSecurity>0</DocSecurity>
  <Lines>6</Lines>
  <Paragraphs>1</Paragraphs>
  <ScaleCrop>false</ScaleCrop>
  <Company>HP Inc.</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24PES-162</dc:title>
  <dc:creator>informatica</dc:creator>
  <cp:keywords>CreatedByIRIS_Readiris_17.0</cp:keywords>
  <cp:lastModifiedBy>Mauleón, Fernando</cp:lastModifiedBy>
  <cp:revision>5</cp:revision>
  <dcterms:created xsi:type="dcterms:W3CDTF">2024-03-21T07:27:00Z</dcterms:created>
  <dcterms:modified xsi:type="dcterms:W3CDTF">2024-03-22T07:19:00Z</dcterms:modified>
</cp:coreProperties>
</file>