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7A3F" w14:textId="77777777" w:rsidR="00EA3FD1" w:rsidRPr="001269D7" w:rsidRDefault="00EA3FD1" w:rsidP="001269D7">
      <w:pPr>
        <w:pStyle w:val="Style"/>
        <w:spacing w:before="100" w:beforeAutospacing="1" w:after="200" w:line="276" w:lineRule="auto"/>
        <w:ind w:rightChars="567" w:right="1247"/>
        <w:rPr>
          <w:rFonts w:ascii="Calibri" w:hAnsi="Calibri" w:cs="Calibri"/>
          <w:sz w:val="22"/>
          <w:szCs w:val="22"/>
        </w:rPr>
      </w:pPr>
    </w:p>
    <w:p w14:paraId="6D6C7596" w14:textId="7B6883DB" w:rsidR="00EA3FD1" w:rsidRPr="001269D7" w:rsidRDefault="001269D7" w:rsidP="001269D7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 w:rsidRPr="001269D7">
        <w:rPr>
          <w:rFonts w:ascii="Calibri" w:hAnsi="Calibri" w:cs="Calibri"/>
          <w:sz w:val="22"/>
          <w:szCs w:val="22"/>
        </w:rPr>
        <w:t>24POR-136</w:t>
      </w:r>
    </w:p>
    <w:p w14:paraId="506B497B" w14:textId="2621BD7E" w:rsidR="001269D7" w:rsidRDefault="004F091B" w:rsidP="001269D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69D7">
        <w:rPr>
          <w:rFonts w:ascii="Calibri" w:eastAsia="Arial" w:hAnsi="Calibri" w:cs="Calibri"/>
          <w:sz w:val="22"/>
          <w:szCs w:val="22"/>
        </w:rPr>
        <w:t>D</w:t>
      </w:r>
      <w:r w:rsidR="00B81C1B">
        <w:rPr>
          <w:rFonts w:ascii="Calibri" w:eastAsia="Arial" w:hAnsi="Calibri" w:cs="Calibri"/>
          <w:sz w:val="22"/>
          <w:szCs w:val="22"/>
        </w:rPr>
        <w:t>.</w:t>
      </w:r>
      <w:r w:rsidRPr="001269D7">
        <w:rPr>
          <w:rFonts w:ascii="Calibri" w:eastAsia="Arial" w:hAnsi="Calibri" w:cs="Calibri"/>
          <w:sz w:val="22"/>
          <w:szCs w:val="22"/>
        </w:rPr>
        <w:t xml:space="preserve">ª </w:t>
      </w:r>
      <w:r w:rsidRPr="001269D7">
        <w:rPr>
          <w:rFonts w:ascii="Calibri" w:eastAsia="Arial" w:hAnsi="Calibri" w:cs="Calibri"/>
          <w:bCs/>
          <w:sz w:val="22"/>
          <w:szCs w:val="22"/>
        </w:rPr>
        <w:t>O</w:t>
      </w:r>
      <w:r w:rsidR="001269D7" w:rsidRPr="001269D7">
        <w:rPr>
          <w:rFonts w:ascii="Calibri" w:eastAsia="Arial" w:hAnsi="Calibri" w:cs="Calibri"/>
          <w:bCs/>
          <w:sz w:val="22"/>
          <w:szCs w:val="22"/>
        </w:rPr>
        <w:t>l</w:t>
      </w:r>
      <w:r w:rsidRPr="001269D7">
        <w:rPr>
          <w:rFonts w:ascii="Calibri" w:eastAsia="Arial" w:hAnsi="Calibri" w:cs="Calibri"/>
          <w:bCs/>
          <w:sz w:val="22"/>
          <w:szCs w:val="22"/>
        </w:rPr>
        <w:t xml:space="preserve">ga Chueca </w:t>
      </w:r>
      <w:proofErr w:type="spellStart"/>
      <w:r w:rsidRPr="001269D7">
        <w:rPr>
          <w:rFonts w:ascii="Calibri" w:eastAsia="Arial" w:hAnsi="Calibri" w:cs="Calibri"/>
          <w:bCs/>
          <w:sz w:val="22"/>
          <w:szCs w:val="22"/>
        </w:rPr>
        <w:t>Chueca</w:t>
      </w:r>
      <w:proofErr w:type="spellEnd"/>
      <w:r w:rsidRPr="001269D7">
        <w:rPr>
          <w:rFonts w:ascii="Calibri" w:eastAsia="Arial" w:hAnsi="Calibri" w:cs="Calibri"/>
          <w:bCs/>
          <w:sz w:val="22"/>
          <w:szCs w:val="22"/>
        </w:rPr>
        <w:t>,</w:t>
      </w:r>
      <w:r w:rsidRPr="001269D7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1269D7">
        <w:rPr>
          <w:rFonts w:ascii="Calibri" w:eastAsia="Arial" w:hAnsi="Calibri" w:cs="Calibri"/>
          <w:sz w:val="22"/>
          <w:szCs w:val="22"/>
        </w:rPr>
        <w:t xml:space="preserve">adscrita al Grupo Parlamentario Partido Socialista de Navarra, al amparo de lo establecido en el Reglamento de la Cámara, formula al consejero de Presidencia e Igualdad para su contestación en </w:t>
      </w:r>
      <w:r w:rsidR="001269D7" w:rsidRPr="001269D7">
        <w:rPr>
          <w:rFonts w:ascii="Calibri" w:hAnsi="Calibri" w:cs="Calibri"/>
          <w:sz w:val="22"/>
          <w:szCs w:val="22"/>
        </w:rPr>
        <w:t>el Pleno</w:t>
      </w:r>
      <w:r w:rsidRPr="001269D7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1269D7">
        <w:rPr>
          <w:rFonts w:ascii="Calibri" w:eastAsia="Arial" w:hAnsi="Calibri" w:cs="Calibri"/>
          <w:sz w:val="22"/>
          <w:szCs w:val="22"/>
        </w:rPr>
        <w:t xml:space="preserve">la siguiente </w:t>
      </w:r>
      <w:r w:rsidR="001269D7" w:rsidRPr="001269D7">
        <w:rPr>
          <w:rFonts w:ascii="Calibri" w:hAnsi="Calibri" w:cs="Calibri"/>
          <w:bCs/>
          <w:sz w:val="22"/>
          <w:szCs w:val="22"/>
        </w:rPr>
        <w:t>pregunta oral.</w:t>
      </w:r>
      <w:r w:rsidR="001269D7" w:rsidRPr="001269D7">
        <w:rPr>
          <w:rFonts w:ascii="Calibri" w:hAnsi="Calibri" w:cs="Calibri"/>
          <w:b/>
          <w:w w:val="89"/>
          <w:sz w:val="22"/>
          <w:szCs w:val="22"/>
        </w:rPr>
        <w:t xml:space="preserve"> </w:t>
      </w:r>
    </w:p>
    <w:p w14:paraId="501A5F1B" w14:textId="77777777" w:rsidR="001269D7" w:rsidRDefault="004F091B" w:rsidP="001269D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1269D7">
        <w:rPr>
          <w:rFonts w:ascii="Calibri" w:eastAsia="Arial" w:hAnsi="Calibri" w:cs="Calibri"/>
          <w:sz w:val="22"/>
          <w:szCs w:val="22"/>
        </w:rPr>
        <w:t>El Proyecto Teknoadineko Landalab pretende reducir los riesgos de la soledad no deseada en las personas mayores de las zonas rurales de la Comunidad Foral de Navarra.</w:t>
      </w:r>
    </w:p>
    <w:p w14:paraId="2F44A3AE" w14:textId="33E16EA7" w:rsidR="001269D7" w:rsidRPr="001269D7" w:rsidRDefault="001269D7" w:rsidP="001269D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1269D7">
        <w:rPr>
          <w:rFonts w:ascii="Calibri" w:eastAsia="Arial" w:hAnsi="Calibri" w:cs="Calibri"/>
          <w:bCs/>
          <w:sz w:val="22"/>
          <w:szCs w:val="22"/>
        </w:rPr>
        <w:t>¿</w:t>
      </w:r>
      <w:r w:rsidR="004F091B" w:rsidRPr="001269D7">
        <w:rPr>
          <w:rFonts w:ascii="Calibri" w:eastAsia="Arial" w:hAnsi="Calibri" w:cs="Calibri"/>
          <w:bCs/>
          <w:sz w:val="22"/>
          <w:szCs w:val="22"/>
        </w:rPr>
        <w:t xml:space="preserve">Cómo va a combinarse la innovación tecnológica con las dinámicas de cuidado comunitario tradicional? </w:t>
      </w:r>
    </w:p>
    <w:p w14:paraId="226B403C" w14:textId="61ED5CD5" w:rsidR="00EA3FD1" w:rsidRDefault="004F091B" w:rsidP="001269D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1269D7">
        <w:rPr>
          <w:rFonts w:ascii="Calibri" w:eastAsia="Arial" w:hAnsi="Calibri" w:cs="Calibri"/>
          <w:sz w:val="22"/>
          <w:szCs w:val="22"/>
        </w:rPr>
        <w:t xml:space="preserve">Pamplona, 4 de abril de 2024 </w:t>
      </w:r>
    </w:p>
    <w:p w14:paraId="43002470" w14:textId="1AAD9238" w:rsidR="001269D7" w:rsidRPr="001269D7" w:rsidRDefault="001269D7" w:rsidP="001269D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María Olga Chueca Chueca</w:t>
      </w:r>
    </w:p>
    <w:sectPr w:rsidR="001269D7" w:rsidRPr="001269D7" w:rsidSect="001269D7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FD1"/>
    <w:rsid w:val="001269D7"/>
    <w:rsid w:val="00195083"/>
    <w:rsid w:val="00461A6B"/>
    <w:rsid w:val="004F091B"/>
    <w:rsid w:val="00B81C1B"/>
    <w:rsid w:val="00C2536B"/>
    <w:rsid w:val="00E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74EE"/>
  <w15:docId w15:val="{6BFECE90-7852-47F0-B4EC-E871746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521</Characters>
  <Application>Microsoft Office Word</Application>
  <DocSecurity>0</DocSecurity>
  <Lines>4</Lines>
  <Paragraphs>1</Paragraphs>
  <ScaleCrop>false</ScaleCrop>
  <Company>HP Inc.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24POR-136</dc:title>
  <dc:creator>informatica</dc:creator>
  <cp:keywords>CreatedByIRIS_Readiris_17.0</cp:keywords>
  <cp:lastModifiedBy>Mauleón, Fernando</cp:lastModifiedBy>
  <cp:revision>7</cp:revision>
  <dcterms:created xsi:type="dcterms:W3CDTF">2024-04-04T09:10:00Z</dcterms:created>
  <dcterms:modified xsi:type="dcterms:W3CDTF">2024-04-05T06:36:00Z</dcterms:modified>
</cp:coreProperties>
</file>