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61AD" w14:textId="77777777" w:rsidR="006D70A7" w:rsidRDefault="006D70A7" w:rsidP="006D70A7">
      <w:pPr>
        <w:pStyle w:val="Style"/>
        <w:spacing w:before="100" w:beforeAutospacing="1" w:after="200" w:line="276" w:lineRule="auto"/>
        <w:ind w:left="567" w:right="5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24PES-171</w:t>
      </w:r>
    </w:p>
    <w:p w14:paraId="746CA606" w14:textId="48426F50" w:rsidR="006D70A7" w:rsidRDefault="000007DE" w:rsidP="006D70A7">
      <w:pPr>
        <w:pStyle w:val="Style"/>
        <w:spacing w:before="100" w:beforeAutospacing="1" w:after="200" w:line="276" w:lineRule="auto"/>
        <w:ind w:left="567" w:right="5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parlamentarioari atxikitako foru parlamentari Laura Aznal Sagasti andreak, Legebiltzarreko Erregelamenduan ezarritakoaren babesean, honako galdera hau aurkezten du, Nafarroako Gobernuak idatziz erantzun dezan:</w:t>
      </w:r>
      <w:r>
        <w:rPr>
          <w:sz w:val="22"/>
          <w:rFonts w:ascii="Calibri" w:hAnsi="Calibri"/>
        </w:rPr>
        <w:t xml:space="preserve"> </w:t>
      </w:r>
    </w:p>
    <w:p w14:paraId="732204AF" w14:textId="06B8251C" w:rsidR="00630226" w:rsidRPr="006D70A7" w:rsidRDefault="000007DE" w:rsidP="006D70A7">
      <w:pPr>
        <w:pStyle w:val="Style"/>
        <w:spacing w:before="100" w:beforeAutospacing="1" w:after="200" w:line="276" w:lineRule="auto"/>
        <w:ind w:left="567" w:right="5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(NASUVINSA-Navarra de Suelo y Vivienda, SL sozietate publikoaren bidez) eta Andosillako Udalak lankidetza-hitzarmena sinatu zuten 2013ko martxoaren 1ean, La Currilla alderdiko lurzoru urbanizaezineko lurzatietan jarduera ekonomikoetarako poligono bat sustatzeko eta egiteko, NA-134 eskualde-errepidearen ezkerraldean hain zuzen ere. Han, 70.000 m</w:t>
      </w:r>
      <w:r>
        <w:rPr>
          <w:sz w:val="22"/>
          <w:vertAlign w:val="superscript"/>
          <w:rFonts w:ascii="Calibri" w:hAnsi="Calibri"/>
        </w:rPr>
        <w:t xml:space="preserve">2</w:t>
      </w:r>
      <w:r>
        <w:rPr>
          <w:sz w:val="22"/>
          <w:rFonts w:ascii="Calibri" w:hAnsi="Calibri"/>
        </w:rPr>
        <w:t xml:space="preserve">-ko azalera hartzen duten hiru enpresa daude gaur egun.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Aurreikusitakoaren arabera, poligonoak 105.000 m</w:t>
      </w:r>
      <w:r>
        <w:rPr>
          <w:sz w:val="22"/>
          <w:vertAlign w:val="superscript"/>
          <w:rFonts w:ascii="Calibri" w:hAnsi="Calibri"/>
        </w:rPr>
        <w:t xml:space="preserve">2</w:t>
      </w:r>
      <w:r>
        <w:rPr>
          <w:sz w:val="22"/>
          <w:rFonts w:ascii="Calibri" w:hAnsi="Calibri"/>
        </w:rPr>
        <w:t xml:space="preserve"> hartuko zituen gutxi gorabehera.</w:t>
      </w:r>
    </w:p>
    <w:p w14:paraId="7B1A9FB0" w14:textId="58C596BC" w:rsidR="00630226" w:rsidRPr="006D70A7" w:rsidRDefault="000007DE" w:rsidP="006D70A7">
      <w:pPr>
        <w:pStyle w:val="Style"/>
        <w:spacing w:before="100" w:beforeAutospacing="1" w:after="200" w:line="276" w:lineRule="auto"/>
        <w:ind w:left="567" w:right="5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Hitzarmen hori sinatu zen Andosillako Udalak bere udal-mugartean lurzoru industrial gehiago eduki behar zuelako, ez zeukalako eta ez daukalako espaziorik enpresa berriak jartzeko edo daudenak handitzeko.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Enpresa batek baino gehiagok adierazi du poligonora lekualdatu nahiko lukeela, batzuek jarduera ekonomiko bat garatzeko eta beste batzuek, herriaren erdialdean daudenak, instalazioak handitzeko.</w:t>
      </w:r>
      <w:r>
        <w:rPr>
          <w:sz w:val="22"/>
          <w:rFonts w:ascii="Calibri" w:hAnsi="Calibri"/>
        </w:rPr>
        <w:t xml:space="preserve"> </w:t>
      </w:r>
    </w:p>
    <w:p w14:paraId="75992E6B" w14:textId="14F97E4A" w:rsidR="006D70A7" w:rsidRDefault="000007DE" w:rsidP="006D70A7">
      <w:pPr>
        <w:pStyle w:val="Style"/>
        <w:spacing w:before="100" w:beforeAutospacing="1" w:after="200" w:line="276" w:lineRule="auto"/>
        <w:ind w:left="567" w:right="5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Gaur, oraindik garatu gabe dago hitzarmena; ondorioz, Andosillan paratzeko interesa zeukaten enpresa batzuk beste herri batzuetara joan dira.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Eta horren ondorioz ere, Andosillako Udala arazo ugari izaten ari da bere garapen industrial eta ekonomikoari begira.</w:t>
      </w:r>
      <w:r>
        <w:rPr>
          <w:sz w:val="22"/>
          <w:rFonts w:ascii="Calibri" w:hAnsi="Calibri"/>
        </w:rPr>
        <w:t xml:space="preserve"> </w:t>
      </w:r>
    </w:p>
    <w:p w14:paraId="26B97C21" w14:textId="2A901DF6" w:rsidR="00630226" w:rsidRDefault="000007DE" w:rsidP="006D70A7">
      <w:pPr>
        <w:pStyle w:val="Style"/>
        <w:spacing w:before="100" w:beforeAutospacing="1" w:after="200" w:line="276" w:lineRule="auto"/>
        <w:ind w:left="567" w:right="567"/>
        <w:jc w:val="both"/>
        <w:textAlignment w:val="baseline"/>
        <w:rPr>
          <w:bCs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NASUVINSAren eta Andosillako Udalaren arteko hitzarmena sinatu zenetik hamar urte luze eta gero, zergatik ez da oraindik garatzen amaitu sinatutako moduan?</w:t>
      </w:r>
      <w:r>
        <w:rPr>
          <w:sz w:val="22"/>
          <w:rFonts w:ascii="Calibri" w:hAnsi="Calibri"/>
        </w:rPr>
        <w:t xml:space="preserve"> </w:t>
      </w:r>
    </w:p>
    <w:p w14:paraId="0CCD6B1A" w14:textId="06026323" w:rsidR="006D70A7" w:rsidRDefault="006D70A7" w:rsidP="006D70A7">
      <w:pPr>
        <w:pStyle w:val="Style"/>
        <w:spacing w:before="100" w:beforeAutospacing="1" w:after="200" w:line="276" w:lineRule="auto"/>
        <w:ind w:left="567" w:right="567"/>
        <w:jc w:val="both"/>
        <w:textAlignment w:val="baseline"/>
        <w:rPr>
          <w:bCs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apirilaren 3an</w:t>
      </w:r>
    </w:p>
    <w:p w14:paraId="750B30FC" w14:textId="7B9D01D2" w:rsidR="006D70A7" w:rsidRPr="006D70A7" w:rsidRDefault="006D70A7" w:rsidP="006D70A7">
      <w:pPr>
        <w:pStyle w:val="Style"/>
        <w:spacing w:before="100" w:beforeAutospacing="1" w:after="200" w:line="276" w:lineRule="auto"/>
        <w:ind w:left="567" w:right="56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Laura Aznal Sagasti</w:t>
      </w:r>
    </w:p>
    <w:sectPr w:rsidR="006D70A7" w:rsidRPr="006D70A7" w:rsidSect="006D70A7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26"/>
    <w:rsid w:val="000007DE"/>
    <w:rsid w:val="004A564C"/>
    <w:rsid w:val="00537E14"/>
    <w:rsid w:val="00630226"/>
    <w:rsid w:val="006D70A7"/>
    <w:rsid w:val="00A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7ADE"/>
  <w15:docId w15:val="{11AADDD7-1A86-4DF4-92BE-5B0C13EE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1638</Characters>
  <Application>Microsoft Office Word</Application>
  <DocSecurity>0</DocSecurity>
  <Lines>13</Lines>
  <Paragraphs>3</Paragraphs>
  <ScaleCrop>false</ScaleCrop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24PES-171</dc:title>
  <dc:creator>informatica</dc:creator>
  <cp:keywords>CreatedByIRIS_Readiris_17.0</cp:keywords>
  <cp:lastModifiedBy>Mauleón, Fernando</cp:lastModifiedBy>
  <cp:revision>6</cp:revision>
  <dcterms:created xsi:type="dcterms:W3CDTF">2024-04-04T06:16:00Z</dcterms:created>
  <dcterms:modified xsi:type="dcterms:W3CDTF">2024-04-05T06:16:00Z</dcterms:modified>
</cp:coreProperties>
</file>