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AEDC9" w14:textId="77777777" w:rsidR="006642D4" w:rsidRDefault="006642D4" w:rsidP="006642D4">
      <w:pPr>
        <w:pStyle w:val="Style"/>
        <w:spacing w:before="100" w:beforeAutospacing="1" w:after="200" w:line="276" w:lineRule="auto"/>
        <w:ind w:right="2006" w:firstLine="708"/>
        <w:textAlignment w:val="baseline"/>
        <w:rPr>
          <w:sz w:val="22"/>
          <w:szCs w:val="22"/>
          <w:rFonts w:ascii="Calibri" w:hAnsi="Calibri" w:cs="Calibri"/>
        </w:rPr>
      </w:pPr>
      <w:r>
        <w:rPr>
          <w:sz w:val="22"/>
          <w:rFonts w:ascii="Calibri" w:hAnsi="Calibri"/>
        </w:rPr>
        <w:t xml:space="preserve">24POR-174</w:t>
      </w:r>
    </w:p>
    <w:p w14:paraId="0E760F7E" w14:textId="5CC10AE7" w:rsidR="006642D4" w:rsidRDefault="0011063A" w:rsidP="006642D4">
      <w:pPr>
        <w:pStyle w:val="Style"/>
        <w:spacing w:before="100" w:beforeAutospacing="1" w:after="200" w:line="276" w:lineRule="auto"/>
        <w:ind w:left="708" w:right="1997"/>
        <w:jc w:val="both"/>
        <w:textAlignment w:val="baseline"/>
        <w:rPr>
          <w:sz w:val="22"/>
          <w:szCs w:val="22"/>
          <w:rFonts w:ascii="Calibri" w:hAnsi="Calibri" w:cs="Calibri"/>
        </w:rPr>
      </w:pPr>
      <w:r>
        <w:rPr>
          <w:sz w:val="22"/>
          <w:rFonts w:ascii="Calibri" w:hAnsi="Calibri"/>
        </w:rPr>
        <w:t xml:space="preserve">Contigo Navarra-Zurekin Nafarroa talde parlamentarioko Carlos Guzmán Pérez jaunak, Legebiltzarraren Erregelamenduan ezarritakoaren babesean, gaurkotasun handiko honako galdera hau aurkezten du, Memoria eta Bizikidetzako, Kanpo Ekintzako eta Euskarako kontseilari Ana Ollok 2024ko apirilaren 25eko Osoko Bilkuran ahoz erantzun dezan.</w:t>
      </w:r>
      <w:r>
        <w:rPr>
          <w:sz w:val="22"/>
          <w:rFonts w:ascii="Calibri" w:hAnsi="Calibri"/>
        </w:rPr>
        <w:t xml:space="preserve"> </w:t>
      </w:r>
    </w:p>
    <w:p w14:paraId="27C443F7" w14:textId="77777777" w:rsidR="006642D4" w:rsidRDefault="0011063A" w:rsidP="006642D4">
      <w:pPr>
        <w:pStyle w:val="Style"/>
        <w:spacing w:before="100" w:beforeAutospacing="1" w:after="200" w:line="276" w:lineRule="auto"/>
        <w:ind w:left="708" w:right="2002"/>
        <w:jc w:val="both"/>
        <w:textAlignment w:val="baseline"/>
        <w:rPr>
          <w:sz w:val="22"/>
          <w:szCs w:val="22"/>
          <w:rFonts w:ascii="Calibri" w:eastAsia="Arial" w:hAnsi="Calibri" w:cs="Calibri"/>
        </w:rPr>
      </w:pPr>
      <w:r>
        <w:rPr>
          <w:sz w:val="22"/>
          <w:rFonts w:ascii="Calibri" w:hAnsi="Calibri"/>
        </w:rPr>
        <w:t xml:space="preserve">Eskuin muturreko taldeek edo funtzionario publikoek eragindako motibazio politikoko ekintzen biktimen lehenbiziko errekonozimenduak egin baititu Nafarroako Gobernuko Memoria eta Bizikidetzako, Kanpo Ekintzako eta Euskarako Departamentuak,</w:t>
      </w:r>
    </w:p>
    <w:p w14:paraId="1208C656" w14:textId="4F987B6F" w:rsidR="006642D4" w:rsidRDefault="0011063A" w:rsidP="006642D4">
      <w:pPr>
        <w:pStyle w:val="Style"/>
        <w:spacing w:before="100" w:beforeAutospacing="1" w:after="200" w:line="276" w:lineRule="auto"/>
        <w:ind w:left="708" w:right="2002"/>
        <w:jc w:val="both"/>
        <w:textAlignment w:val="baseline"/>
        <w:rPr>
          <w:sz w:val="22"/>
          <w:szCs w:val="22"/>
          <w:rFonts w:ascii="Calibri" w:hAnsi="Calibri" w:cs="Calibri"/>
        </w:rPr>
      </w:pPr>
      <w:r>
        <w:rPr>
          <w:sz w:val="22"/>
          <w:rFonts w:ascii="Calibri" w:hAnsi="Calibri"/>
        </w:rPr>
        <w:t xml:space="preserve">Nafarroako Gobernuak zer balorazio egiten du Eskuin muturreko taldeek edo funtzionario publikoek eragindako motibazio politikoko ekintzen biktimen errekonozimenduari eta erreparazioari buruzko martxoaren 26ko 16/2019 Foru Legearen aplikazioaz?</w:t>
      </w:r>
      <w:r>
        <w:rPr>
          <w:sz w:val="22"/>
          <w:rFonts w:ascii="Calibri" w:hAnsi="Calibri"/>
        </w:rPr>
        <w:t xml:space="preserve"> </w:t>
      </w:r>
    </w:p>
    <w:p w14:paraId="4BC4955E" w14:textId="67FA3C5D" w:rsidR="00F97704" w:rsidRDefault="0011063A" w:rsidP="006642D4">
      <w:pPr>
        <w:pStyle w:val="Style"/>
        <w:spacing w:before="100" w:beforeAutospacing="1" w:after="200" w:line="276" w:lineRule="auto"/>
        <w:ind w:right="1997" w:firstLine="708"/>
        <w:textAlignment w:val="baseline"/>
        <w:rPr>
          <w:sz w:val="22"/>
          <w:szCs w:val="22"/>
          <w:rFonts w:ascii="Calibri" w:eastAsia="Arial" w:hAnsi="Calibri" w:cs="Calibri"/>
        </w:rPr>
      </w:pPr>
      <w:r>
        <w:rPr>
          <w:sz w:val="22"/>
          <w:rFonts w:ascii="Calibri" w:hAnsi="Calibri"/>
        </w:rPr>
        <w:t xml:space="preserve">Iruñean, 2024ko apirilaren 22an</w:t>
      </w:r>
    </w:p>
    <w:p w14:paraId="14E51C81" w14:textId="795EA201" w:rsidR="006642D4" w:rsidRPr="006642D4" w:rsidRDefault="006642D4" w:rsidP="006642D4">
      <w:pPr>
        <w:pStyle w:val="Style"/>
        <w:spacing w:before="100" w:beforeAutospacing="1" w:after="200" w:line="276" w:lineRule="auto"/>
        <w:ind w:right="1997" w:firstLine="708"/>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Carlos Guzmán Pérez</w:t>
      </w:r>
    </w:p>
    <w:sectPr w:rsidR="006642D4" w:rsidRPr="006642D4" w:rsidSect="006642D4">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97704"/>
    <w:rsid w:val="0011063A"/>
    <w:rsid w:val="006642D4"/>
    <w:rsid w:val="00E82C9C"/>
    <w:rsid w:val="00F977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7917B"/>
  <w15:docId w15:val="{B2BBA93B-78E0-4ECB-B535-351AD40D0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151</Words>
  <Characters>836</Characters>
  <Application>Microsoft Office Word</Application>
  <DocSecurity>0</DocSecurity>
  <Lines>6</Lines>
  <Paragraphs>1</Paragraphs>
  <ScaleCrop>false</ScaleCrop>
  <Company>HP Inc.</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24POR-174</dc:title>
  <dc:creator>informatica</dc:creator>
  <cp:keywords>CreatedByIRIS_Readiris_17.0</cp:keywords>
  <cp:lastModifiedBy>Mauleón, Fernando</cp:lastModifiedBy>
  <cp:revision>4</cp:revision>
  <dcterms:created xsi:type="dcterms:W3CDTF">2024-04-22T07:34:00Z</dcterms:created>
  <dcterms:modified xsi:type="dcterms:W3CDTF">2024-04-22T07:43:00Z</dcterms:modified>
</cp:coreProperties>
</file>