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7F8C1" w14:textId="77911149" w:rsidR="008D7F85" w:rsidRPr="00ED4565" w:rsidRDefault="00ED4565" w:rsidP="00ED4565">
      <w:pPr>
        <w:spacing w:before="100" w:beforeAutospacing="1" w:after="200"/>
        <w:jc w:val="both"/>
        <w:rPr>
          <w:sz w:val="22"/>
          <w:szCs w:val="22"/>
          <w:rFonts w:ascii="Calibri" w:hAnsi="Calibri" w:cs="Calibri"/>
        </w:rPr>
      </w:pPr>
      <w:r>
        <w:rPr>
          <w:sz w:val="22"/>
          <w:rFonts w:ascii="Calibri" w:hAnsi="Calibri"/>
        </w:rPr>
        <w:t xml:space="preserve">24POR-182</w:t>
      </w:r>
    </w:p>
    <w:p w14:paraId="01F97E5E" w14:textId="77777777" w:rsidR="00ED4565" w:rsidRDefault="00ED4565" w:rsidP="00ED4565">
      <w:pPr>
        <w:spacing w:before="100" w:beforeAutospacing="1" w:after="200"/>
        <w:jc w:val="both"/>
        <w:rPr>
          <w:sz w:val="22"/>
          <w:szCs w:val="22"/>
          <w:rFonts w:ascii="Calibri" w:hAnsi="Calibri" w:cs="Calibri"/>
        </w:rPr>
      </w:pPr>
      <w:r>
        <w:rPr>
          <w:sz w:val="22"/>
          <w:rFonts w:ascii="Calibri" w:hAnsi="Calibri"/>
        </w:rPr>
        <w:t xml:space="preserve">Contigo Navarra-Zurekin Nafarroa talde parlamentarioko Daniel López Córdobak, Legebiltzarraren Erregelamenduan ezarritakoaren babesean, honako galdera hau aurkezten du, Unibertsitateko, Berrikuntzako eta Eraldaketa Digitaleko kontseilariak 2024ko maiatzaren 9ko Osoko Bilkuran ahoz erantzun dezan.</w:t>
      </w:r>
    </w:p>
    <w:p w14:paraId="76E1BB21" w14:textId="77777777" w:rsidR="00ED4565" w:rsidRDefault="00ED4565" w:rsidP="00ED4565">
      <w:pPr>
        <w:spacing w:before="100" w:beforeAutospacing="1" w:after="200"/>
        <w:jc w:val="both"/>
        <w:rPr>
          <w:sz w:val="22"/>
          <w:szCs w:val="22"/>
          <w:rFonts w:ascii="Calibri" w:hAnsi="Calibri" w:cs="Calibri"/>
        </w:rPr>
      </w:pPr>
      <w:r>
        <w:rPr>
          <w:sz w:val="22"/>
          <w:rFonts w:ascii="Calibri" w:hAnsi="Calibri"/>
        </w:rPr>
        <w:t xml:space="preserve">Adimen artifiziala eztabaida eragiten ari da, hala politikan nola gizartean. Horrek sortzen dituen arazo etikoei erreparatzen diegu batik bat, baina duen ahalmena ere baloratzen dugu.</w:t>
      </w:r>
      <w:r>
        <w:rPr>
          <w:sz w:val="22"/>
          <w:rFonts w:ascii="Calibri" w:hAnsi="Calibri"/>
        </w:rPr>
        <w:t xml:space="preserve"> </w:t>
      </w:r>
      <w:r>
        <w:rPr>
          <w:sz w:val="22"/>
          <w:rFonts w:ascii="Calibri" w:hAnsi="Calibri"/>
        </w:rPr>
        <w:t xml:space="preserve">Erakunde publikoa garen aldetik, azken horri erreparatu behar diogu batez ere, are gehiago gure erkidegoan, non adimen artifizialean espezializatutako ikerketa-zentro bat baitaukagu, adimen artifizialaren ikerketa aplikatura bideratuta dagoena: NAIR Center.</w:t>
      </w:r>
    </w:p>
    <w:p w14:paraId="01E90A09" w14:textId="77777777" w:rsidR="00ED4565" w:rsidRDefault="00ED4565" w:rsidP="00ED4565">
      <w:pPr>
        <w:spacing w:before="100" w:beforeAutospacing="1" w:after="200"/>
        <w:jc w:val="both"/>
        <w:rPr>
          <w:sz w:val="22"/>
          <w:szCs w:val="22"/>
          <w:rFonts w:ascii="Calibri" w:hAnsi="Calibri" w:cs="Calibri"/>
        </w:rPr>
      </w:pPr>
      <w:r>
        <w:rPr>
          <w:sz w:val="22"/>
          <w:rFonts w:ascii="Calibri" w:hAnsi="Calibri"/>
        </w:rPr>
        <w:t xml:space="preserve">Halatan, teknologia berrien potentzialtasuna esploratu beharra daukagu, bai eta gobernuak herritarrei eskaintzen ahal dizkien zerbitzuetan duten inpaktua ere, bai zerbitzu publikoak hobetzeko eta horien garapen teknologikorako edo enpresei laguntzeko, bai dauden arazoei konponbide bat bilatzeko eta neurriak ezartzeko, eta horretarako ezinbestekoa da zentro horrek Nafarroako Gobernuko departamentu guztiekin eskutik lan egin dezan.</w:t>
      </w:r>
    </w:p>
    <w:p w14:paraId="1AAEBB9E" w14:textId="77777777" w:rsidR="00ED4565" w:rsidRDefault="00ED4565" w:rsidP="00ED4565">
      <w:pPr>
        <w:spacing w:before="100" w:beforeAutospacing="1" w:after="200"/>
        <w:jc w:val="both"/>
        <w:rPr>
          <w:sz w:val="22"/>
          <w:szCs w:val="22"/>
          <w:rFonts w:ascii="Calibri" w:hAnsi="Calibri" w:cs="Calibri"/>
        </w:rPr>
      </w:pPr>
      <w:r>
        <w:rPr>
          <w:sz w:val="22"/>
          <w:rFonts w:ascii="Calibri" w:hAnsi="Calibri"/>
        </w:rPr>
        <w:t xml:space="preserve"> </w:t>
      </w:r>
      <w:r>
        <w:rPr>
          <w:sz w:val="22"/>
          <w:rFonts w:ascii="Calibri" w:hAnsi="Calibri"/>
        </w:rPr>
        <w:t xml:space="preserve">Unibertsitateko, Berrikuntzako eta Eraldaketa Digitaleko Departamentuak ba al du asmorik Nafarroako Gobernuko gainontzeko departamentuekin zeharkako proiektuak egiteko NAIR Center-en bidez, zerbitzu publikoak hobetzeko eta horiek kudeatzeko?</w:t>
      </w:r>
    </w:p>
    <w:p w14:paraId="282A49F8" w14:textId="77777777" w:rsidR="00ED4565" w:rsidRDefault="00ED4565" w:rsidP="00ED4565">
      <w:pPr>
        <w:spacing w:before="100" w:beforeAutospacing="1" w:after="200"/>
        <w:jc w:val="both"/>
        <w:rPr>
          <w:sz w:val="22"/>
          <w:szCs w:val="22"/>
          <w:rFonts w:ascii="Calibri" w:hAnsi="Calibri" w:cs="Calibri"/>
        </w:rPr>
      </w:pPr>
      <w:r>
        <w:rPr>
          <w:sz w:val="22"/>
          <w:rFonts w:ascii="Calibri" w:hAnsi="Calibri"/>
        </w:rPr>
        <w:t xml:space="preserve">Iruñean, 2024ko maiatzaren 2an</w:t>
      </w:r>
    </w:p>
    <w:p w14:paraId="23CD6084" w14:textId="1EC48601" w:rsidR="00ED4565" w:rsidRPr="00ED4565" w:rsidRDefault="00ED4565" w:rsidP="00ED4565">
      <w:pPr>
        <w:spacing w:before="100" w:beforeAutospacing="1" w:after="200"/>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Daniel López Córdoba</w:t>
      </w:r>
    </w:p>
    <w:sectPr w:rsidR="00ED4565" w:rsidRPr="00ED45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65"/>
    <w:rsid w:val="008D7F85"/>
    <w:rsid w:val="00A36075"/>
    <w:rsid w:val="00DB6114"/>
    <w:rsid w:val="00E2340F"/>
    <w:rsid w:val="00ED4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FFFE"/>
  <w15:chartTrackingRefBased/>
  <w15:docId w15:val="{E7A57D02-4BF1-4859-8D9E-00E2E332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4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D4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D45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D45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D45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D45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D45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D45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D45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45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D45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D45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D45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D45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D45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45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45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4565"/>
    <w:rPr>
      <w:rFonts w:eastAsiaTheme="majorEastAsia" w:cstheme="majorBidi"/>
      <w:color w:val="272727" w:themeColor="text1" w:themeTint="D8"/>
    </w:rPr>
  </w:style>
  <w:style w:type="paragraph" w:styleId="Ttulo">
    <w:name w:val="Title"/>
    <w:basedOn w:val="Normal"/>
    <w:next w:val="Normal"/>
    <w:link w:val="TtuloCar"/>
    <w:uiPriority w:val="10"/>
    <w:qFormat/>
    <w:rsid w:val="00ED4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45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45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45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4565"/>
    <w:pPr>
      <w:spacing w:before="160"/>
      <w:jc w:val="center"/>
    </w:pPr>
    <w:rPr>
      <w:i/>
      <w:iCs/>
      <w:color w:val="404040" w:themeColor="text1" w:themeTint="BF"/>
    </w:rPr>
  </w:style>
  <w:style w:type="character" w:customStyle="1" w:styleId="CitaCar">
    <w:name w:val="Cita Car"/>
    <w:basedOn w:val="Fuentedeprrafopredeter"/>
    <w:link w:val="Cita"/>
    <w:uiPriority w:val="29"/>
    <w:rsid w:val="00ED4565"/>
    <w:rPr>
      <w:i/>
      <w:iCs/>
      <w:color w:val="404040" w:themeColor="text1" w:themeTint="BF"/>
    </w:rPr>
  </w:style>
  <w:style w:type="paragraph" w:styleId="Prrafodelista">
    <w:name w:val="List Paragraph"/>
    <w:basedOn w:val="Normal"/>
    <w:uiPriority w:val="34"/>
    <w:qFormat/>
    <w:rsid w:val="00ED4565"/>
    <w:pPr>
      <w:ind w:left="720"/>
      <w:contextualSpacing/>
    </w:pPr>
  </w:style>
  <w:style w:type="character" w:styleId="nfasisintenso">
    <w:name w:val="Intense Emphasis"/>
    <w:basedOn w:val="Fuentedeprrafopredeter"/>
    <w:uiPriority w:val="21"/>
    <w:qFormat/>
    <w:rsid w:val="00ED4565"/>
    <w:rPr>
      <w:i/>
      <w:iCs/>
      <w:color w:val="0F4761" w:themeColor="accent1" w:themeShade="BF"/>
    </w:rPr>
  </w:style>
  <w:style w:type="paragraph" w:styleId="Citadestacada">
    <w:name w:val="Intense Quote"/>
    <w:basedOn w:val="Normal"/>
    <w:next w:val="Normal"/>
    <w:link w:val="CitadestacadaCar"/>
    <w:uiPriority w:val="30"/>
    <w:qFormat/>
    <w:rsid w:val="00ED4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D4565"/>
    <w:rPr>
      <w:i/>
      <w:iCs/>
      <w:color w:val="0F4761" w:themeColor="accent1" w:themeShade="BF"/>
    </w:rPr>
  </w:style>
  <w:style w:type="character" w:styleId="Referenciaintensa">
    <w:name w:val="Intense Reference"/>
    <w:basedOn w:val="Fuentedeprrafopredeter"/>
    <w:uiPriority w:val="32"/>
    <w:qFormat/>
    <w:rsid w:val="00ED45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1375</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2024-05-03T06:35:00Z</dcterms:created>
  <dcterms:modified xsi:type="dcterms:W3CDTF">2024-05-03T06:39:00Z</dcterms:modified>
</cp:coreProperties>
</file>