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F820" w14:textId="6497FCD9" w:rsidR="008D7F85" w:rsidRPr="00B15838" w:rsidRDefault="00B15838">
      <w:pPr>
        <w:rPr>
          <w:sz w:val="22"/>
          <w:szCs w:val="22"/>
          <w:rFonts w:ascii="Calibri" w:hAnsi="Calibri" w:cs="Calibri"/>
        </w:rPr>
      </w:pPr>
      <w:r>
        <w:rPr>
          <w:sz w:val="22"/>
          <w:rFonts w:ascii="Calibri" w:hAnsi="Calibri"/>
        </w:rPr>
        <w:t xml:space="preserve">24ITP-11</w:t>
      </w:r>
    </w:p>
    <w:p w14:paraId="3833547B" w14:textId="77777777" w:rsidR="00B15838" w:rsidRDefault="00B15838" w:rsidP="00B15838">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kriminalitatearen gorakada etengabeari aurre egite aldera Nafarroako Gobernuak darabiltzan politikei buruzko interpelazioa aurkezten du, Osoko Bilkuran eztabaidatzeko.</w:t>
      </w:r>
    </w:p>
    <w:p w14:paraId="1077FCDB" w14:textId="77777777" w:rsidR="00B15838" w:rsidRDefault="00B15838" w:rsidP="00B15838">
      <w:pPr>
        <w:jc w:val="both"/>
        <w:rPr>
          <w:sz w:val="22"/>
          <w:szCs w:val="22"/>
          <w:rFonts w:ascii="Calibri" w:hAnsi="Calibri" w:cs="Calibri"/>
        </w:rPr>
      </w:pPr>
      <w:r>
        <w:rPr>
          <w:sz w:val="22"/>
          <w:rFonts w:ascii="Calibri" w:hAnsi="Calibri"/>
        </w:rPr>
        <w:t xml:space="preserve">Zioen azalpena</w:t>
      </w:r>
    </w:p>
    <w:p w14:paraId="6E0476FA" w14:textId="2222669A" w:rsidR="00B15838" w:rsidRDefault="00B15838" w:rsidP="00B15838">
      <w:pPr>
        <w:jc w:val="both"/>
        <w:rPr>
          <w:sz w:val="22"/>
          <w:szCs w:val="22"/>
          <w:rFonts w:ascii="Calibri" w:hAnsi="Calibri" w:cs="Calibri"/>
        </w:rPr>
      </w:pPr>
      <w:r>
        <w:rPr>
          <w:sz w:val="22"/>
          <w:rFonts w:ascii="Calibri" w:hAnsi="Calibri"/>
        </w:rPr>
        <w:t xml:space="preserve">Kriminalitateari buruz Barne Ministerioak argitaratzen dituen datuek erakusten dute, lauhileko bat eta hurrengoa ere bai, kriminalitateak nabarmen gora egin duela Nafarroan.</w:t>
      </w:r>
      <w:r>
        <w:rPr>
          <w:sz w:val="22"/>
          <w:rFonts w:ascii="Calibri" w:hAnsi="Calibri"/>
        </w:rPr>
        <w:t xml:space="preserve"> </w:t>
      </w:r>
      <w:r>
        <w:rPr>
          <w:sz w:val="22"/>
          <w:rFonts w:ascii="Calibri" w:hAnsi="Calibri"/>
        </w:rPr>
        <w:t xml:space="preserve">Horregatik jakin nahi dugu ea Nafarroako Gobernua zer neurri hartzen ari den gaitz horri aurre egiteko.</w:t>
      </w:r>
      <w:r>
        <w:rPr>
          <w:sz w:val="22"/>
          <w:rFonts w:ascii="Calibri" w:hAnsi="Calibri"/>
        </w:rPr>
        <w:t xml:space="preserve"> </w:t>
      </w:r>
      <w:r>
        <w:rPr>
          <w:sz w:val="22"/>
          <w:rFonts w:ascii="Calibri" w:hAnsi="Calibri"/>
        </w:rPr>
        <w:t xml:space="preserve">Iruñean, 2024ko maiatzaren 2an</w:t>
      </w:r>
    </w:p>
    <w:p w14:paraId="7FC75A69" w14:textId="20E06925" w:rsidR="00B15838" w:rsidRPr="00B15838" w:rsidRDefault="00B15838" w:rsidP="00B1583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B15838" w:rsidRPr="00B158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38"/>
    <w:rsid w:val="008D7F85"/>
    <w:rsid w:val="00A36075"/>
    <w:rsid w:val="00B15838"/>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6595"/>
  <w15:chartTrackingRefBased/>
  <w15:docId w15:val="{4CCB06A2-DD81-49D9-9536-0A55E6CD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5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5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58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58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58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58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58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58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58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58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58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58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58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58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58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58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58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5838"/>
    <w:rPr>
      <w:rFonts w:eastAsiaTheme="majorEastAsia" w:cstheme="majorBidi"/>
      <w:color w:val="272727" w:themeColor="text1" w:themeTint="D8"/>
    </w:rPr>
  </w:style>
  <w:style w:type="paragraph" w:styleId="Ttulo">
    <w:name w:val="Title"/>
    <w:basedOn w:val="Normal"/>
    <w:next w:val="Normal"/>
    <w:link w:val="TtuloCar"/>
    <w:uiPriority w:val="10"/>
    <w:qFormat/>
    <w:rsid w:val="00B15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58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58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58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5838"/>
    <w:pPr>
      <w:spacing w:before="160"/>
      <w:jc w:val="center"/>
    </w:pPr>
    <w:rPr>
      <w:i/>
      <w:iCs/>
      <w:color w:val="404040" w:themeColor="text1" w:themeTint="BF"/>
    </w:rPr>
  </w:style>
  <w:style w:type="character" w:customStyle="1" w:styleId="CitaCar">
    <w:name w:val="Cita Car"/>
    <w:basedOn w:val="Fuentedeprrafopredeter"/>
    <w:link w:val="Cita"/>
    <w:uiPriority w:val="29"/>
    <w:rsid w:val="00B15838"/>
    <w:rPr>
      <w:i/>
      <w:iCs/>
      <w:color w:val="404040" w:themeColor="text1" w:themeTint="BF"/>
    </w:rPr>
  </w:style>
  <w:style w:type="paragraph" w:styleId="Prrafodelista">
    <w:name w:val="List Paragraph"/>
    <w:basedOn w:val="Normal"/>
    <w:uiPriority w:val="34"/>
    <w:qFormat/>
    <w:rsid w:val="00B15838"/>
    <w:pPr>
      <w:ind w:left="720"/>
      <w:contextualSpacing/>
    </w:pPr>
  </w:style>
  <w:style w:type="character" w:styleId="nfasisintenso">
    <w:name w:val="Intense Emphasis"/>
    <w:basedOn w:val="Fuentedeprrafopredeter"/>
    <w:uiPriority w:val="21"/>
    <w:qFormat/>
    <w:rsid w:val="00B15838"/>
    <w:rPr>
      <w:i/>
      <w:iCs/>
      <w:color w:val="0F4761" w:themeColor="accent1" w:themeShade="BF"/>
    </w:rPr>
  </w:style>
  <w:style w:type="paragraph" w:styleId="Citadestacada">
    <w:name w:val="Intense Quote"/>
    <w:basedOn w:val="Normal"/>
    <w:next w:val="Normal"/>
    <w:link w:val="CitadestacadaCar"/>
    <w:uiPriority w:val="30"/>
    <w:qFormat/>
    <w:rsid w:val="00B15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5838"/>
    <w:rPr>
      <w:i/>
      <w:iCs/>
      <w:color w:val="0F4761" w:themeColor="accent1" w:themeShade="BF"/>
    </w:rPr>
  </w:style>
  <w:style w:type="character" w:styleId="Referenciaintensa">
    <w:name w:val="Intense Reference"/>
    <w:basedOn w:val="Fuentedeprrafopredeter"/>
    <w:uiPriority w:val="32"/>
    <w:qFormat/>
    <w:rsid w:val="00B158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621</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2024-05-03T07:18:00Z</dcterms:created>
  <dcterms:modified xsi:type="dcterms:W3CDTF">2024-05-03T07:19:00Z</dcterms:modified>
</cp:coreProperties>
</file>