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06C44" w14:textId="235F475F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>El Consejero de Cohesión Territorial del Gobierno de Navarra, en relación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con la pregunta para su contestación por escrito formulada por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Parlamentario Foral Ilmo. Sr. D. Daniel López Córdoba, adscrito al Grupo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Parlamentario “Contigo Navarra</w:t>
      </w:r>
      <w:r w:rsidR="00D6396D">
        <w:rPr>
          <w:rFonts w:ascii="Calibri" w:hAnsi="Calibri" w:cs="Calibri"/>
          <w:kern w:val="0"/>
          <w:sz w:val="22"/>
          <w:szCs w:val="22"/>
        </w:rPr>
        <w:t>-</w:t>
      </w:r>
      <w:r w:rsidRPr="00D845C5">
        <w:rPr>
          <w:rFonts w:ascii="Calibri" w:hAnsi="Calibri" w:cs="Calibri"/>
          <w:kern w:val="0"/>
          <w:sz w:val="22"/>
          <w:szCs w:val="22"/>
        </w:rPr>
        <w:t>Zurekin Nafarroa”, sobre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Reestructuración de las líneas de autobuses en la Ribera (11-24/PES-00075)”, sobre</w:t>
      </w:r>
      <w:r w:rsidR="000E2D25">
        <w:rPr>
          <w:rFonts w:ascii="Calibri" w:hAnsi="Calibri" w:cs="Calibri"/>
          <w:kern w:val="0"/>
          <w:sz w:val="22"/>
          <w:szCs w:val="22"/>
        </w:rPr>
        <w:t>:</w:t>
      </w:r>
    </w:p>
    <w:p w14:paraId="40368E23" w14:textId="3AB13562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>“Varios ayuntamientos de la Ribera han mostrado su malestar porque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las nuevas líneas de autobuses que se pusieron en marcha en 2023 no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cubren las necesidades de la zona, haciendo obligatorio el trasbordo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Tudela ante la ausencia de una mayor frecuencia de autobuses que una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estos municipios con Pamplona. Esta situación la consideran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especialmente grave cuando afecta a personas mayores o enfermas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deben acudir a Pamplona para pasar consulta o recibir tratamiento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viéndose obligados a acudir a Tudela, realizar trasbordo y en la mayoría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los casos hacer parada obligatoria en Tafalla, alargando aún más el tiempo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del trayecto.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Ante esta situación tanto algunos de los ayuntamientos afectados,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como plataformas vecinales, reclaman que el departamento vuelva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repensar las frecuencias y líneas que se calcula que afectan a unas 24.000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personas en la Ribera. En concreto una línea directa que una Fitero con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Pamplona pasando por el resto de localidades afectadas (Fitero,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Cintruénigo, Corella y Castejón) con una frecuencia similar a la que se da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en otras líneas, como podrían ser la de Funes, Caparroso, Carcastillo 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Irurzun.</w:t>
      </w:r>
    </w:p>
    <w:p w14:paraId="42578507" w14:textId="77777777" w:rsid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>Es por esto que presentamos la siguiente pregunta: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¿</w:t>
      </w:r>
      <w:r>
        <w:rPr>
          <w:rFonts w:ascii="Calibri" w:hAnsi="Calibri" w:cs="Calibri"/>
          <w:kern w:val="0"/>
          <w:sz w:val="22"/>
          <w:szCs w:val="22"/>
        </w:rPr>
        <w:t>t</w:t>
      </w:r>
      <w:r w:rsidRPr="00D845C5">
        <w:rPr>
          <w:rFonts w:ascii="Calibri" w:hAnsi="Calibri" w:cs="Calibri"/>
          <w:kern w:val="0"/>
          <w:sz w:val="22"/>
          <w:szCs w:val="22"/>
        </w:rPr>
        <w:t>iene el departamento pensado reestructurar las líneas descritas para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solucionar la demanda de transporte de la zona y su comunicación directa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con Pamplona, o en su caso qué solución propone ante la problemática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la zona?”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4C08501A" w14:textId="6C4332A5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I</w:t>
      </w:r>
      <w:r w:rsidRPr="00D845C5">
        <w:rPr>
          <w:rFonts w:ascii="Calibri" w:hAnsi="Calibri" w:cs="Calibri"/>
          <w:kern w:val="0"/>
          <w:sz w:val="22"/>
          <w:szCs w:val="22"/>
        </w:rPr>
        <w:t>nforma lo siguiente:</w:t>
      </w:r>
    </w:p>
    <w:p w14:paraId="2EEBD2DE" w14:textId="39451005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 xml:space="preserve">El </w:t>
      </w:r>
      <w:r>
        <w:rPr>
          <w:rFonts w:ascii="Calibri" w:hAnsi="Calibri" w:cs="Calibri"/>
          <w:kern w:val="0"/>
          <w:sz w:val="22"/>
          <w:szCs w:val="22"/>
        </w:rPr>
        <w:t>D</w:t>
      </w:r>
      <w:r w:rsidRPr="00D845C5">
        <w:rPr>
          <w:rFonts w:ascii="Calibri" w:hAnsi="Calibri" w:cs="Calibri"/>
          <w:kern w:val="0"/>
          <w:sz w:val="22"/>
          <w:szCs w:val="22"/>
        </w:rPr>
        <w:t>epartamento de Cohesión Territorial, a través de la Dirección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General de Transportes y Movilidad Sostenible, puso en servicio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concesión entre Pamplona, Tudela y Zaragoza con fecha de 1 de marzo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2023.</w:t>
      </w:r>
    </w:p>
    <w:p w14:paraId="25507F61" w14:textId="33D56DEB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>La citada concesión permite, mediante transbordo en Tudela, cuatro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frecuencias al día entre Fitero, Corella y Cintruénigo con Pamplona, y otras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cuatro frecuencias con Zaragoza. Si bien estos servicios son menos rápidos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que los directos, la organización del servicio permite a los usuarios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disfrutar de un mayor número de frecuencias para realizar sus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desplazamientos a Pamplona y Zaragoza.</w:t>
      </w:r>
    </w:p>
    <w:p w14:paraId="1C615F90" w14:textId="10041520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>Respecto a servicios directos, se mantienen los mismos que se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prestaban hasta la puesta en funcionamiento de la nueva concesión.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Dirección general de Transportes y Movilidad Sostenible es consciente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la necesidad de prestar un servicio directo entre estos municipios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Pamplona y, por ello, hoy lunes 4 de marzo de 2024, se ha puesto en marcha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un nuevo servicio a primera hora de la mañana que permite atender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demanda existente. Este nuevo servicio comienza en Fitero a las 6.45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h (con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parada en Cintruénigo y Corella y sin parada en Tafalla) y llega a Pamplona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a las 8.15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h.</w:t>
      </w:r>
    </w:p>
    <w:p w14:paraId="487B91AC" w14:textId="61ED9BA8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>Es cuanto informo en cumplimiento de lo dispuesto en el artículo 215 del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Reglamento del Parlamento de Navarra, señalando que, en virtud de lo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 xml:space="preserve">establecido en la legislación de </w:t>
      </w:r>
      <w:r w:rsidRPr="00D845C5">
        <w:rPr>
          <w:rFonts w:ascii="Calibri" w:hAnsi="Calibri" w:cs="Calibri"/>
          <w:kern w:val="0"/>
          <w:sz w:val="22"/>
          <w:szCs w:val="22"/>
        </w:rPr>
        <w:lastRenderedPageBreak/>
        <w:t>protección de datos, únicamente se podrá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utilizar el contenido que le ha sido entregado, para los fines previstos en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artículo 14 del Reglamento del Parlamento de Navarra, estando obligado 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la observancia de lo establecido en la Ley Orgánica 3/2018, de 5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diciembre de protección de datos personales y garantía de los derechos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845C5">
        <w:rPr>
          <w:rFonts w:ascii="Calibri" w:hAnsi="Calibri" w:cs="Calibri"/>
          <w:kern w:val="0"/>
          <w:sz w:val="22"/>
          <w:szCs w:val="22"/>
        </w:rPr>
        <w:t>digitales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47905F4E" w14:textId="77777777" w:rsidR="00D845C5" w:rsidRPr="00D845C5" w:rsidRDefault="00D845C5" w:rsidP="00D845C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>Pamplona-Iruñea, 4 de marzo de 2024</w:t>
      </w:r>
    </w:p>
    <w:p w14:paraId="265FF13F" w14:textId="7C9FB75D" w:rsidR="008D7F85" w:rsidRPr="00D845C5" w:rsidRDefault="00D845C5" w:rsidP="00D845C5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D845C5">
        <w:rPr>
          <w:rFonts w:ascii="Calibri" w:hAnsi="Calibri" w:cs="Calibri"/>
          <w:kern w:val="0"/>
          <w:sz w:val="22"/>
          <w:szCs w:val="22"/>
        </w:rPr>
        <w:t xml:space="preserve">El Consejero </w:t>
      </w:r>
      <w:r>
        <w:rPr>
          <w:rFonts w:ascii="Calibri" w:hAnsi="Calibri" w:cs="Calibri"/>
          <w:kern w:val="0"/>
          <w:sz w:val="22"/>
          <w:szCs w:val="22"/>
        </w:rPr>
        <w:t>d</w:t>
      </w:r>
      <w:r w:rsidRPr="00D845C5">
        <w:rPr>
          <w:rFonts w:ascii="Calibri" w:hAnsi="Calibri" w:cs="Calibri"/>
          <w:kern w:val="0"/>
          <w:sz w:val="22"/>
          <w:szCs w:val="22"/>
        </w:rPr>
        <w:t>e Cohesión Territorial</w:t>
      </w:r>
      <w:r>
        <w:rPr>
          <w:rFonts w:ascii="Calibri" w:hAnsi="Calibri" w:cs="Calibri"/>
          <w:kern w:val="0"/>
          <w:sz w:val="22"/>
          <w:szCs w:val="22"/>
        </w:rPr>
        <w:t>: Óscar Chivite Cornago</w:t>
      </w:r>
    </w:p>
    <w:sectPr w:rsidR="008D7F85" w:rsidRPr="00D84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C5"/>
    <w:rsid w:val="000E2D25"/>
    <w:rsid w:val="008D7F85"/>
    <w:rsid w:val="00D6396D"/>
    <w:rsid w:val="00D845C5"/>
    <w:rsid w:val="00E6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4A82"/>
  <w15:chartTrackingRefBased/>
  <w15:docId w15:val="{2FD6267E-9AB6-4A68-AF73-3924371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4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4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4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5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5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5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5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5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5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4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45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45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45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5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4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2024-03-08T09:14:00Z</dcterms:created>
  <dcterms:modified xsi:type="dcterms:W3CDTF">2024-03-18T07:50:00Z</dcterms:modified>
</cp:coreProperties>
</file>