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7E313" w14:textId="77777777" w:rsidR="004C4B0C" w:rsidRDefault="004C4B0C" w:rsidP="00C52726">
      <w:pPr>
        <w:spacing w:line="360" w:lineRule="auto"/>
        <w:ind w:firstLine="709"/>
        <w:jc w:val="both"/>
        <w:rPr>
          <w:rFonts w:ascii="Arial" w:hAnsi="Arial" w:cs="Arial"/>
          <w:sz w:val="24"/>
          <w:szCs w:val="24"/>
        </w:rPr>
      </w:pPr>
    </w:p>
    <w:p w14:paraId="3B4ECE07" w14:textId="5F7A32F0" w:rsidR="004C4B0C" w:rsidRDefault="00C52726" w:rsidP="00AB5C0C">
      <w:pPr>
        <w:spacing w:line="360" w:lineRule="auto"/>
        <w:ind w:firstLine="709"/>
        <w:jc w:val="both"/>
        <w:rPr>
          <w:sz w:val="24"/>
          <w:szCs w:val="24"/>
          <w:rFonts w:ascii="Arial" w:hAnsi="Arial" w:cs="Arial"/>
        </w:rPr>
      </w:pPr>
      <w:r>
        <w:rPr>
          <w:sz w:val="24"/>
          <w:rFonts w:ascii="Arial" w:hAnsi="Arial"/>
        </w:rPr>
        <w:t xml:space="preserve">UPN talde parlamentarioak aurkeztutako 11-24-PES-00085 galdera idatziari dagokionez, Hezkuntzako kontseilariak honako informazio hau ematen du:</w:t>
      </w:r>
      <w:r>
        <w:rPr>
          <w:sz w:val="24"/>
          <w:rFonts w:ascii="Arial" w:hAnsi="Arial"/>
        </w:rPr>
        <w:t xml:space="preserve"> </w:t>
      </w:r>
    </w:p>
    <w:p w14:paraId="5B97882B" w14:textId="017331EC" w:rsidR="00334C91" w:rsidRPr="007860D8" w:rsidRDefault="00334C91" w:rsidP="007860D8">
      <w:pPr>
        <w:spacing w:after="240" w:line="360" w:lineRule="auto"/>
        <w:ind w:firstLine="709"/>
        <w:jc w:val="both"/>
        <w:rPr>
          <w:b/>
          <w:i/>
          <w:sz w:val="24"/>
          <w:szCs w:val="24"/>
          <w:rFonts w:ascii="Arial" w:hAnsi="Arial" w:cs="Arial"/>
        </w:rPr>
      </w:pPr>
      <w:r>
        <w:rPr>
          <w:b/>
          <w:i/>
          <w:sz w:val="24"/>
          <w:rFonts w:ascii="Arial" w:hAnsi="Arial"/>
        </w:rPr>
        <w:t xml:space="preserve">Gobernuak ba al daki inauterietako ostiralean, Iturramako institutuan, ikastetxeko ikasleendako kontzertu batean, ikasle-talde batek behin eta berriro oihukatu zuela "ETA, ETA, ETA" </w:t>
      </w:r>
      <w:r>
        <w:rPr>
          <w:b/>
          <w:i/>
          <w:sz w:val="24"/>
          <w:i/>
          <w:iCs/>
          <w:rFonts w:ascii="Arial" w:hAnsi="Arial"/>
        </w:rPr>
        <w:t xml:space="preserve">No hay tregua</w:t>
      </w:r>
      <w:r>
        <w:rPr>
          <w:b/>
          <w:i/>
          <w:sz w:val="24"/>
          <w:rFonts w:ascii="Arial" w:hAnsi="Arial"/>
        </w:rPr>
        <w:t xml:space="preserve"> kantua abesten zen bitartean?</w:t>
      </w:r>
    </w:p>
    <w:p w14:paraId="5F4FBF5F" w14:textId="77777777" w:rsidR="00334C91" w:rsidRDefault="00334C91" w:rsidP="007860D8">
      <w:pPr>
        <w:spacing w:after="240" w:line="360" w:lineRule="auto"/>
        <w:ind w:firstLine="709"/>
        <w:jc w:val="both"/>
        <w:rPr>
          <w:sz w:val="24"/>
          <w:szCs w:val="24"/>
          <w:rFonts w:ascii="Arial" w:hAnsi="Arial" w:cs="Arial"/>
        </w:rPr>
      </w:pPr>
      <w:r>
        <w:rPr>
          <w:sz w:val="24"/>
          <w:rFonts w:ascii="Arial" w:hAnsi="Arial"/>
        </w:rPr>
        <w:t xml:space="preserve">Hezkuntza Departamentuak jakin du ezen, otsailaren 9an Iruñeko Iturrama BHI ikastetxean, inauterietako jaialdiaren baitako kontzertu batean eta </w:t>
      </w:r>
      <w:r>
        <w:rPr>
          <w:sz w:val="24"/>
          <w:i/>
          <w:iCs/>
          <w:rFonts w:ascii="Arial" w:hAnsi="Arial"/>
        </w:rPr>
        <w:t xml:space="preserve">No hay tregua</w:t>
      </w:r>
      <w:r>
        <w:rPr>
          <w:sz w:val="24"/>
          <w:rFonts w:ascii="Arial" w:hAnsi="Arial"/>
        </w:rPr>
        <w:t xml:space="preserve"> abestia kantatzen zen bitartean, zentroaren kanpoaldetik bideo bat grabatu zela, zeinean ikusten baita “ETA, ETA, ETA” izaten ahal den adierazpen bat aldarrikatzen dela.</w:t>
      </w:r>
    </w:p>
    <w:p w14:paraId="116D92FB" w14:textId="77777777" w:rsidR="00334C91" w:rsidRPr="007860D8" w:rsidRDefault="00334C91" w:rsidP="007860D8">
      <w:pPr>
        <w:spacing w:after="240" w:line="360" w:lineRule="auto"/>
        <w:ind w:firstLine="709"/>
        <w:jc w:val="both"/>
        <w:rPr>
          <w:b/>
          <w:i/>
          <w:sz w:val="24"/>
          <w:szCs w:val="24"/>
          <w:rFonts w:ascii="Arial" w:hAnsi="Arial" w:cs="Arial"/>
        </w:rPr>
      </w:pPr>
      <w:r>
        <w:rPr>
          <w:b/>
          <w:i/>
          <w:sz w:val="24"/>
          <w:rFonts w:ascii="Arial" w:hAnsi="Arial"/>
        </w:rPr>
        <w:t xml:space="preserve">Harremanetan jarri al da ikastetxeko zuzendaritzarekin zer gertatu zen jakiteko?</w:t>
      </w:r>
    </w:p>
    <w:p w14:paraId="33AC5724" w14:textId="77777777" w:rsidR="009F0B26" w:rsidRDefault="009F0B26" w:rsidP="007860D8">
      <w:pPr>
        <w:spacing w:after="240" w:line="360" w:lineRule="auto"/>
        <w:ind w:firstLine="709"/>
        <w:jc w:val="both"/>
        <w:rPr>
          <w:sz w:val="24"/>
          <w:szCs w:val="24"/>
          <w:rFonts w:ascii="Arial" w:hAnsi="Arial" w:cs="Arial"/>
        </w:rPr>
      </w:pPr>
      <w:r>
        <w:rPr>
          <w:sz w:val="24"/>
          <w:rFonts w:ascii="Arial" w:hAnsi="Arial"/>
        </w:rPr>
        <w:t xml:space="preserve">Hezkuntzako Ikuskapen Zerbitzuak (SIE), otsailaren 19tik, hau da, otsailaren 9ko jardunaldiaz geroztik izandako lehenengo eskola egunetik, jarduketak abian jarri zituen ahalik informazio gehien eskuratzeko otsailaren 9ko jardunaldian Iturrama BHIn izandako gertakariei buruz.</w:t>
      </w:r>
    </w:p>
    <w:p w14:paraId="7597BD24" w14:textId="77777777" w:rsidR="00334C91" w:rsidRPr="007860D8" w:rsidRDefault="00334C91" w:rsidP="007860D8">
      <w:pPr>
        <w:spacing w:after="240" w:line="360" w:lineRule="auto"/>
        <w:ind w:firstLine="709"/>
        <w:jc w:val="both"/>
        <w:rPr>
          <w:b/>
          <w:sz w:val="24"/>
          <w:szCs w:val="24"/>
          <w:rFonts w:ascii="Arial" w:hAnsi="Arial" w:cs="Arial"/>
        </w:rPr>
      </w:pPr>
      <w:r>
        <w:rPr>
          <w:b/>
          <w:sz w:val="24"/>
          <w:rFonts w:ascii="Arial" w:hAnsi="Arial"/>
        </w:rPr>
        <w:t xml:space="preserve">Zer balorazio egiten du gertatutakoari buruz?</w:t>
      </w:r>
      <w:r>
        <w:rPr>
          <w:b/>
          <w:sz w:val="24"/>
          <w:rFonts w:ascii="Arial" w:hAnsi="Arial"/>
        </w:rPr>
        <w:t xml:space="preserve"> </w:t>
      </w:r>
      <w:r>
        <w:rPr>
          <w:b/>
          <w:sz w:val="24"/>
          <w:rFonts w:ascii="Arial" w:hAnsi="Arial"/>
        </w:rPr>
        <w:t xml:space="preserve">Larria dela uste al du?</w:t>
      </w:r>
    </w:p>
    <w:p w14:paraId="59400FB4" w14:textId="77777777" w:rsidR="009F0B26" w:rsidRPr="00334C91" w:rsidRDefault="009F0B26" w:rsidP="007860D8">
      <w:pPr>
        <w:spacing w:after="240" w:line="360" w:lineRule="auto"/>
        <w:ind w:firstLine="709"/>
        <w:jc w:val="both"/>
        <w:rPr>
          <w:sz w:val="24"/>
          <w:szCs w:val="24"/>
          <w:rFonts w:ascii="Arial" w:hAnsi="Arial" w:cs="Arial"/>
        </w:rPr>
      </w:pPr>
      <w:r>
        <w:rPr>
          <w:sz w:val="24"/>
          <w:rFonts w:ascii="Arial" w:hAnsi="Arial"/>
        </w:rPr>
        <w:t xml:space="preserve">Nafarroako Gobernuaren Hezkuntzako kontseilariak Nafarroako Parlamentuaren otsailaren 22ko osoko bilkuran jadanik adierazi zuenez, kondenatu eta gaitzetsi egiten da terrorismoa goresteko eta gorrotozko adierazpen oro.</w:t>
      </w:r>
    </w:p>
    <w:p w14:paraId="09A74F86" w14:textId="77777777" w:rsidR="00334C91" w:rsidRPr="007860D8" w:rsidRDefault="00334C91" w:rsidP="007860D8">
      <w:pPr>
        <w:spacing w:after="240" w:line="360" w:lineRule="auto"/>
        <w:ind w:firstLine="709"/>
        <w:jc w:val="both"/>
        <w:rPr>
          <w:b/>
          <w:i/>
          <w:sz w:val="24"/>
          <w:szCs w:val="24"/>
          <w:rFonts w:ascii="Arial" w:hAnsi="Arial" w:cs="Arial"/>
        </w:rPr>
      </w:pPr>
      <w:r>
        <w:rPr>
          <w:b/>
          <w:i/>
          <w:sz w:val="24"/>
          <w:rFonts w:ascii="Arial" w:hAnsi="Arial"/>
        </w:rPr>
        <w:t xml:space="preserve">Inolako erantzukizunik eskatu al dio ikastetxeko zuzendaritzari?</w:t>
      </w:r>
      <w:r>
        <w:rPr>
          <w:b/>
          <w:i/>
          <w:sz w:val="24"/>
          <w:rFonts w:ascii="Arial" w:hAnsi="Arial"/>
        </w:rPr>
        <w:t xml:space="preserve"> </w:t>
      </w:r>
    </w:p>
    <w:p w14:paraId="72A28711" w14:textId="77777777" w:rsidR="007860D8" w:rsidRPr="00334C91" w:rsidRDefault="007860D8" w:rsidP="007860D8">
      <w:pPr>
        <w:spacing w:after="240" w:line="360" w:lineRule="auto"/>
        <w:ind w:firstLine="709"/>
        <w:jc w:val="both"/>
        <w:rPr>
          <w:sz w:val="24"/>
          <w:szCs w:val="24"/>
          <w:rFonts w:ascii="Arial" w:hAnsi="Arial" w:cs="Arial"/>
        </w:rPr>
      </w:pPr>
      <w:r>
        <w:rPr>
          <w:sz w:val="24"/>
          <w:rFonts w:ascii="Arial" w:hAnsi="Arial"/>
        </w:rPr>
        <w:t xml:space="preserve">Hasierako informazioa lortu ostean, Hezkuntza Zuzendaritza Nagusiak SIEri eskatu zion , ikastetxearekin batera, beharrezko ikerketa guztiak egin zitzala izandako gertakariak argitu eta horren arabera jarduteko, eta jarraibideak eman ziren jarduketek une oro indarrean dagoen araudiak ezartzen dituen bizikidetza arauak eta ikastetxeak berak duen Bizikidetza Plana errespetatzeko.</w:t>
      </w:r>
    </w:p>
    <w:p w14:paraId="60248AA3" w14:textId="77777777" w:rsidR="00334C91" w:rsidRPr="007860D8" w:rsidRDefault="00334C91" w:rsidP="007860D8">
      <w:pPr>
        <w:spacing w:after="240" w:line="360" w:lineRule="auto"/>
        <w:ind w:firstLine="709"/>
        <w:jc w:val="both"/>
        <w:rPr>
          <w:b/>
          <w:i/>
          <w:sz w:val="24"/>
          <w:szCs w:val="24"/>
          <w:rFonts w:ascii="Arial" w:hAnsi="Arial" w:cs="Arial"/>
        </w:rPr>
      </w:pPr>
      <w:r>
        <w:rPr>
          <w:b/>
          <w:i/>
          <w:sz w:val="24"/>
          <w:rFonts w:ascii="Arial" w:hAnsi="Arial"/>
        </w:rPr>
        <w:t xml:space="preserve">Nork antolatu zuen kontzertua?</w:t>
      </w:r>
    </w:p>
    <w:p w14:paraId="74E78BF8" w14:textId="77777777" w:rsidR="007860D8" w:rsidRPr="00334C91" w:rsidRDefault="007860D8" w:rsidP="007860D8">
      <w:pPr>
        <w:spacing w:after="240" w:line="360" w:lineRule="auto"/>
        <w:ind w:firstLine="709"/>
        <w:jc w:val="both"/>
        <w:rPr>
          <w:sz w:val="24"/>
          <w:szCs w:val="24"/>
          <w:rFonts w:ascii="Arial" w:hAnsi="Arial" w:cs="Arial"/>
        </w:rPr>
      </w:pPr>
      <w:r>
        <w:rPr>
          <w:sz w:val="24"/>
          <w:rFonts w:ascii="Arial" w:hAnsi="Arial"/>
        </w:rPr>
        <w:t xml:space="preserve">Jarduera ikastetxearen Bizikidetza Batzordearekin batera antolatu zen (batzorde horretan ikastetxeko ikasle nahiz irakasleek hartzen zuten parte) ikastetxeko urteko programazio orokorraren baitan, inauterietako jaialdiaren jardueren artean.</w:t>
      </w:r>
      <w:r>
        <w:rPr>
          <w:sz w:val="24"/>
          <w:rFonts w:ascii="Arial" w:hAnsi="Arial"/>
        </w:rPr>
        <w:t xml:space="preserve"> </w:t>
      </w:r>
    </w:p>
    <w:p w14:paraId="71F1937D" w14:textId="77777777" w:rsidR="00334C91" w:rsidRPr="007267C0" w:rsidRDefault="00334C91" w:rsidP="007860D8">
      <w:pPr>
        <w:spacing w:after="240" w:line="360" w:lineRule="auto"/>
        <w:ind w:firstLine="709"/>
        <w:jc w:val="both"/>
        <w:rPr>
          <w:b/>
          <w:i/>
          <w:sz w:val="24"/>
          <w:szCs w:val="24"/>
          <w:rFonts w:ascii="Arial" w:hAnsi="Arial" w:cs="Arial"/>
        </w:rPr>
      </w:pPr>
      <w:r>
        <w:rPr>
          <w:b/>
          <w:i/>
          <w:sz w:val="24"/>
          <w:rFonts w:ascii="Arial" w:hAnsi="Arial"/>
        </w:rPr>
        <w:t xml:space="preserve">Ikastetxeko zuzendaritzak noiz izan zuen gertatutakoaren berri?</w:t>
      </w:r>
    </w:p>
    <w:p w14:paraId="5BB41FEA" w14:textId="77777777" w:rsidR="007267C0" w:rsidRPr="00334C91" w:rsidRDefault="007267C0" w:rsidP="007267C0">
      <w:pPr>
        <w:spacing w:after="240" w:line="360" w:lineRule="auto"/>
        <w:ind w:firstLine="709"/>
        <w:jc w:val="both"/>
        <w:rPr>
          <w:sz w:val="24"/>
          <w:szCs w:val="24"/>
          <w:rFonts w:ascii="Arial" w:hAnsi="Arial" w:cs="Arial"/>
        </w:rPr>
      </w:pPr>
      <w:r>
        <w:rPr>
          <w:sz w:val="24"/>
          <w:rFonts w:ascii="Arial" w:hAnsi="Arial"/>
        </w:rPr>
        <w:t xml:space="preserve">Ikastetxeko ikuskatzaileak emandako txostenaren arabera, zuzendaritza taldeak adierazi zuen gertakari horien berri izan zutela jaialdia amaitu ostean ikastetxeko irakasleek izandako bazkari batean.</w:t>
      </w:r>
      <w:r>
        <w:rPr>
          <w:sz w:val="24"/>
          <w:rFonts w:ascii="Arial" w:hAnsi="Arial"/>
        </w:rPr>
        <w:t xml:space="preserve"> </w:t>
      </w:r>
      <w:r>
        <w:rPr>
          <w:sz w:val="24"/>
          <w:rFonts w:ascii="Arial" w:hAnsi="Arial"/>
        </w:rPr>
        <w:t xml:space="preserve">Horren amaiera aldera, ikastetxekoa ez zen norbaitek sare sozialetan zegoen bideoaren edukiaren berri eman zien.</w:t>
      </w:r>
    </w:p>
    <w:p w14:paraId="28393770" w14:textId="77777777" w:rsidR="00334C91" w:rsidRPr="00B91719" w:rsidRDefault="00334C91" w:rsidP="007860D8">
      <w:pPr>
        <w:spacing w:after="240" w:line="360" w:lineRule="auto"/>
        <w:ind w:firstLine="709"/>
        <w:jc w:val="both"/>
        <w:rPr>
          <w:b/>
          <w:i/>
          <w:sz w:val="24"/>
          <w:szCs w:val="24"/>
          <w:rFonts w:ascii="Arial" w:hAnsi="Arial" w:cs="Arial"/>
        </w:rPr>
      </w:pPr>
      <w:r>
        <w:rPr>
          <w:b/>
          <w:i/>
          <w:sz w:val="24"/>
          <w:rFonts w:ascii="Arial" w:hAnsi="Arial"/>
        </w:rPr>
        <w:t xml:space="preserve">Azaldu al zaie ikasleei zer larria den ehunka pertsonaren erailketaren ardura duen talde terrorista baten siglak oihukatzea?</w:t>
      </w:r>
    </w:p>
    <w:p w14:paraId="36109EF3" w14:textId="77777777" w:rsidR="00B91719" w:rsidRDefault="00B91719" w:rsidP="00B91719">
      <w:pPr>
        <w:spacing w:after="240" w:line="360" w:lineRule="auto"/>
        <w:ind w:firstLine="709"/>
        <w:jc w:val="both"/>
        <w:rPr>
          <w:sz w:val="24"/>
          <w:szCs w:val="24"/>
          <w:rFonts w:ascii="Arial" w:hAnsi="Arial" w:cs="Arial"/>
        </w:rPr>
      </w:pPr>
      <w:r>
        <w:rPr>
          <w:sz w:val="24"/>
          <w:rFonts w:ascii="Arial" w:hAnsi="Arial"/>
        </w:rPr>
        <w:t xml:space="preserve">Duela hamar urte, gutxi gorabehera, Iturrama BHI Nafarroako Memoria Historikoaren Institutuarekin lankidetzan ari da, eta hezkuntzaren arloarekin lotutako jarduera askotan parte hartu du.</w:t>
      </w:r>
      <w:r>
        <w:rPr>
          <w:sz w:val="24"/>
          <w:rFonts w:ascii="Arial" w:hAnsi="Arial"/>
        </w:rPr>
        <w:t xml:space="preserve"> </w:t>
      </w:r>
      <w:r>
        <w:rPr>
          <w:sz w:val="24"/>
          <w:rFonts w:ascii="Arial" w:hAnsi="Arial"/>
        </w:rPr>
        <w:t xml:space="preserve">2023ko urtarrilaren 29an, Iturrama BHIko Eskola Kontseiluak onetsi egin zuen ikastetxea Nafarroako Foru Komunitateko </w:t>
      </w:r>
      <w:r>
        <w:rPr>
          <w:sz w:val="24"/>
          <w:rFonts w:ascii="Arial" w:hAnsi="Arial"/>
        </w:rPr>
        <w:t xml:space="preserve">Memoria duten eskolak, bakearen eta bizikidetzaren alde deritzon sarean sartzeko eskaera egitea.</w:t>
      </w:r>
    </w:p>
    <w:p w14:paraId="36AEB342" w14:textId="77777777" w:rsidR="00B91719" w:rsidRDefault="00B91719" w:rsidP="00B91719">
      <w:pPr>
        <w:spacing w:after="240" w:line="360" w:lineRule="auto"/>
        <w:ind w:firstLine="709"/>
        <w:jc w:val="both"/>
        <w:rPr>
          <w:sz w:val="24"/>
          <w:szCs w:val="24"/>
          <w:rFonts w:ascii="Arial" w:hAnsi="Arial" w:cs="Arial"/>
        </w:rPr>
      </w:pPr>
      <w:r>
        <w:rPr>
          <w:sz w:val="24"/>
          <w:rFonts w:ascii="Arial" w:hAnsi="Arial"/>
        </w:rPr>
        <w:t xml:space="preserve">2024ko otsailaren 26an, Hezkuntza Departamentuko Hezkuntzako Zuzendaritza Nagusiaren eta Memoria eta Bizikidetzako, Kanpo Ekintzako eta Euskarako Departamentuko Memoria eta Bizikidetza Zuzendaritza Nagusiaren arteko akordioaren babesean eratutako Batzorde Mistoak Iturrama BHI Nafarroako Foru Komunitateko Memoria duten eskolak, bakearen eta bizikidetzaren alde deritzon sarean sartzeko eskaera onetsi zuen.</w:t>
      </w:r>
    </w:p>
    <w:p w14:paraId="671FC2CA" w14:textId="77777777" w:rsidR="00593FAE" w:rsidRDefault="00D5429F" w:rsidP="00B91719">
      <w:pPr>
        <w:spacing w:after="240" w:line="360" w:lineRule="auto"/>
        <w:ind w:firstLine="709"/>
        <w:jc w:val="both"/>
        <w:rPr>
          <w:sz w:val="24"/>
          <w:szCs w:val="24"/>
          <w:rFonts w:ascii="Arial" w:hAnsi="Arial" w:cs="Arial"/>
        </w:rPr>
      </w:pPr>
      <w:r>
        <w:rPr>
          <w:sz w:val="24"/>
          <w:rFonts w:ascii="Arial" w:hAnsi="Arial"/>
        </w:rPr>
        <w:t xml:space="preserve">Bakearen eta Bizikidetzaren aldeko Eskolak Programa </w:t>
      </w:r>
      <w:r>
        <w:rPr>
          <w:sz w:val="24"/>
          <w:rFonts w:ascii="Arial" w:hAnsi="Arial"/>
        </w:rPr>
        <w:t xml:space="preserve">"Memoria duten eskolak, bakearen eta bizikidetzaren alde" Hezkuntza Proiektuaren parte da. Proiektu hori Memoria eta Bizikidetza Zuzendaritza Nagusiak garatzen du, Hezkuntzako Zuzendaritza Nagusiarekin lankidetzan.</w:t>
      </w:r>
      <w:r>
        <w:rPr>
          <w:sz w:val="24"/>
          <w:rFonts w:ascii="Arial" w:hAnsi="Arial"/>
        </w:rPr>
        <w:t xml:space="preserve"> </w:t>
      </w:r>
      <w:r>
        <w:rPr>
          <w:sz w:val="24"/>
          <w:rFonts w:ascii="Arial" w:hAnsi="Arial"/>
        </w:rPr>
        <w:t xml:space="preserve">Nafarroako ikastetxeei bakearen, bizikidetzaren eta giza eskubideen balioekin lotutako hainbat jarduera eskaintzean oinarritzen da programa.</w:t>
      </w:r>
      <w:r>
        <w:rPr>
          <w:sz w:val="24"/>
          <w:rFonts w:ascii="Arial" w:hAnsi="Arial"/>
        </w:rPr>
        <w:t xml:space="preserve"> </w:t>
      </w:r>
      <w:r>
        <w:rPr>
          <w:sz w:val="24"/>
          <w:rFonts w:ascii="Arial" w:hAnsi="Arial"/>
        </w:rPr>
        <w:t xml:space="preserve">Esperientzian oinarritutako jardueren eta tailerren bidez, ezagutza, gaikuntza eta ikaskuntza proposatzen dira, metodologia sozioedukatiboen bidez, bakearen eta giza eskubideen aldeko hezkuntza, terrorismoaren biktimekiko elkartasuna, indarkeria desagerraraztea, gatazken konponbide baketsua, kultura arteko aberastasuna eta desberdinen arteko bizikidetza indartzeko eta osatzeko.</w:t>
      </w:r>
      <w:r>
        <w:rPr>
          <w:sz w:val="24"/>
          <w:rFonts w:ascii="Arial" w:hAnsi="Arial"/>
        </w:rPr>
        <w:t xml:space="preserve"> </w:t>
      </w:r>
    </w:p>
    <w:p w14:paraId="4880BB17" w14:textId="77777777" w:rsidR="00C16124" w:rsidRPr="00C52726" w:rsidRDefault="00593FAE" w:rsidP="00D24DD6">
      <w:pPr>
        <w:spacing w:after="240" w:line="360" w:lineRule="auto"/>
        <w:ind w:firstLine="709"/>
        <w:jc w:val="both"/>
        <w:rPr>
          <w:sz w:val="24"/>
          <w:szCs w:val="24"/>
          <w:rFonts w:ascii="Arial" w:hAnsi="Arial" w:cs="Arial"/>
        </w:rPr>
      </w:pPr>
      <w:r>
        <w:rPr>
          <w:sz w:val="24"/>
          <w:rFonts w:ascii="Arial" w:hAnsi="Arial"/>
        </w:rPr>
        <w:t xml:space="preserve">Programa horren esparruan, eta zuzendaritza nagusien arteko akordio horretan zehaztutako konpromisoetako bat den aldetik, Iturrama BHIn jarduerak egitea sustatuko da, memoria berreskuratzeko eta eskola komunitatea osatzen duten pertsona guztien arteko bizikidetza sustatzeko esperientzia positiboak bermatuko dituen eskola giroa lortzen laguntzeko.</w:t>
      </w:r>
    </w:p>
    <w:p w14:paraId="0D9636ED" w14:textId="56831EFA" w:rsidR="00722514" w:rsidRPr="00C52726" w:rsidRDefault="00722514" w:rsidP="00A8517A">
      <w:pPr>
        <w:spacing w:line="360" w:lineRule="auto"/>
        <w:rPr>
          <w:sz w:val="24"/>
          <w:szCs w:val="24"/>
          <w:rFonts w:ascii="Arial" w:hAnsi="Arial" w:cs="Arial"/>
        </w:rPr>
      </w:pPr>
      <w:r>
        <w:rPr>
          <w:sz w:val="24"/>
          <w:rFonts w:ascii="Arial" w:hAnsi="Arial"/>
        </w:rPr>
        <w:t xml:space="preserve">Iruñean, 2024ko martxoaren 11n</w:t>
      </w:r>
    </w:p>
    <w:p w14:paraId="2FA2DAA3" w14:textId="77777777" w:rsidR="00722514" w:rsidRDefault="00A8517A" w:rsidP="00A8517A">
      <w:pPr>
        <w:spacing w:line="360" w:lineRule="auto"/>
        <w:rPr>
          <w:sz w:val="24"/>
          <w:szCs w:val="24"/>
          <w:rFonts w:ascii="Arial" w:hAnsi="Arial" w:cs="Arial"/>
        </w:rPr>
      </w:pPr>
      <w:r>
        <w:rPr>
          <w:sz w:val="24"/>
          <w:rFonts w:ascii="Arial" w:hAnsi="Arial"/>
        </w:rPr>
        <w:t xml:space="preserve">Hezkuntzako kontseilaria:</w:t>
      </w:r>
      <w:r>
        <w:rPr>
          <w:sz w:val="24"/>
          <w:rFonts w:ascii="Arial" w:hAnsi="Arial"/>
        </w:rPr>
        <w:t xml:space="preserve"> </w:t>
      </w:r>
      <w:r>
        <w:rPr>
          <w:sz w:val="24"/>
          <w:rFonts w:ascii="Arial" w:hAnsi="Arial"/>
        </w:rPr>
        <w:t xml:space="preserve">Carlos Gimeno Gurpegui</w:t>
      </w:r>
    </w:p>
    <w:sectPr w:rsidR="00722514" w:rsidSect="00C10198">
      <w:headerReference w:type="first" r:id="rId7"/>
      <w:footerReference w:type="first" r:id="rId8"/>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2ED73" w14:textId="77777777" w:rsidR="00C10198" w:rsidRDefault="00C10198">
      <w:r>
        <w:separator/>
      </w:r>
    </w:p>
  </w:endnote>
  <w:endnote w:type="continuationSeparator" w:id="0">
    <w:p w14:paraId="06873725" w14:textId="77777777" w:rsidR="00C10198" w:rsidRDefault="00C1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3716" w14:textId="77777777" w:rsidR="00194FAA" w:rsidRPr="00A2145B" w:rsidRDefault="00194FAA" w:rsidP="00A2145B">
    <w:pPr>
      <w:pStyle w:val="Piedepgina"/>
      <w:jc w:val="right"/>
      <w:rPr>
        <w:sz w:val="18"/>
        <w:szCs w:val="18"/>
        <w:rFonts w:ascii="Courier New" w:hAnsi="Courier New" w:cs="Courier New"/>
      </w:rPr>
    </w:pPr>
    <w:r>
      <w:rPr>
        <w:sz w:val="18"/>
        <w:rFonts w:ascii="Courier New" w:hAnsi="Courier New"/>
      </w:rPr>
      <w:t xml:space="preserve">Pág. </w:t>
    </w:r>
    <w:r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Pr="00A2145B">
      <w:rPr>
        <w:rStyle w:val="Nmerodepgina"/>
        <w:sz w:val="18"/>
        <w:rFonts w:ascii="Courier New" w:hAnsi="Courier New" w:cs="Courier New"/>
      </w:rPr>
      <w:fldChar w:fldCharType="separate"/>
    </w:r>
    <w:r w:rsidR="00D24DD6">
      <w:rPr>
        <w:rStyle w:val="Nmerodepgina"/>
        <w:sz w:val="18"/>
        <w:rFonts w:ascii="Courier New" w:hAnsi="Courier New" w:cs="Courier New"/>
      </w:rPr>
      <w:t>1</w:t>
    </w:r>
    <w:r w:rsidRPr="00A2145B">
      <w:rPr>
        <w:rStyle w:val="Nmerodepgina"/>
        <w:sz w:val="18"/>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BBC39" w14:textId="77777777" w:rsidR="00C10198" w:rsidRDefault="00C10198">
      <w:r>
        <w:separator/>
      </w:r>
    </w:p>
  </w:footnote>
  <w:footnote w:type="continuationSeparator" w:id="0">
    <w:p w14:paraId="2B2EF8AE" w14:textId="77777777" w:rsidR="00C10198" w:rsidRDefault="00C10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62266" w14:textId="1821AA1A" w:rsidR="00194FAA" w:rsidRDefault="00194FAA"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1B89"/>
    <w:multiLevelType w:val="hybridMultilevel"/>
    <w:tmpl w:val="0BC4D81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1DE04690"/>
    <w:multiLevelType w:val="hybridMultilevel"/>
    <w:tmpl w:val="79AE897A"/>
    <w:lvl w:ilvl="0" w:tplc="2AD0BC4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9865033">
    <w:abstractNumId w:val="1"/>
  </w:num>
  <w:num w:numId="2" w16cid:durableId="100612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462F5"/>
    <w:rsid w:val="000729E0"/>
    <w:rsid w:val="0009074A"/>
    <w:rsid w:val="0009463A"/>
    <w:rsid w:val="000B64A1"/>
    <w:rsid w:val="000E68FE"/>
    <w:rsid w:val="000F1478"/>
    <w:rsid w:val="00102ED2"/>
    <w:rsid w:val="00192C26"/>
    <w:rsid w:val="00194FAA"/>
    <w:rsid w:val="002168BE"/>
    <w:rsid w:val="00220E57"/>
    <w:rsid w:val="00277C9A"/>
    <w:rsid w:val="00286C7D"/>
    <w:rsid w:val="002A687F"/>
    <w:rsid w:val="002E34DF"/>
    <w:rsid w:val="002E4F9C"/>
    <w:rsid w:val="00301EA2"/>
    <w:rsid w:val="00334C91"/>
    <w:rsid w:val="003845F5"/>
    <w:rsid w:val="003F1206"/>
    <w:rsid w:val="004031A8"/>
    <w:rsid w:val="00426486"/>
    <w:rsid w:val="00443E03"/>
    <w:rsid w:val="00451E77"/>
    <w:rsid w:val="004C4B0C"/>
    <w:rsid w:val="004C4F91"/>
    <w:rsid w:val="004C58DB"/>
    <w:rsid w:val="004F07EC"/>
    <w:rsid w:val="004F4088"/>
    <w:rsid w:val="00524782"/>
    <w:rsid w:val="005367EB"/>
    <w:rsid w:val="00541F74"/>
    <w:rsid w:val="005934F6"/>
    <w:rsid w:val="00593FAE"/>
    <w:rsid w:val="00597336"/>
    <w:rsid w:val="005A4614"/>
    <w:rsid w:val="005B095B"/>
    <w:rsid w:val="005C36CE"/>
    <w:rsid w:val="005D696B"/>
    <w:rsid w:val="00610AAA"/>
    <w:rsid w:val="006764C1"/>
    <w:rsid w:val="00694F9D"/>
    <w:rsid w:val="006961BD"/>
    <w:rsid w:val="00696F6F"/>
    <w:rsid w:val="006A5952"/>
    <w:rsid w:val="006C3067"/>
    <w:rsid w:val="007106BC"/>
    <w:rsid w:val="00722514"/>
    <w:rsid w:val="007250F0"/>
    <w:rsid w:val="0072622D"/>
    <w:rsid w:val="007267C0"/>
    <w:rsid w:val="00774F88"/>
    <w:rsid w:val="00780CA4"/>
    <w:rsid w:val="007860D8"/>
    <w:rsid w:val="00793F61"/>
    <w:rsid w:val="007E640E"/>
    <w:rsid w:val="007E6645"/>
    <w:rsid w:val="00832136"/>
    <w:rsid w:val="008805D6"/>
    <w:rsid w:val="009226EF"/>
    <w:rsid w:val="00952812"/>
    <w:rsid w:val="00994342"/>
    <w:rsid w:val="009B6169"/>
    <w:rsid w:val="009C58B6"/>
    <w:rsid w:val="009D73FA"/>
    <w:rsid w:val="009E202F"/>
    <w:rsid w:val="009E3671"/>
    <w:rsid w:val="009E381E"/>
    <w:rsid w:val="009F0B26"/>
    <w:rsid w:val="00A117E7"/>
    <w:rsid w:val="00A2145B"/>
    <w:rsid w:val="00A304D6"/>
    <w:rsid w:val="00A8517A"/>
    <w:rsid w:val="00AB5C0C"/>
    <w:rsid w:val="00AC033E"/>
    <w:rsid w:val="00B11120"/>
    <w:rsid w:val="00B17CCC"/>
    <w:rsid w:val="00B46857"/>
    <w:rsid w:val="00B91719"/>
    <w:rsid w:val="00BD4394"/>
    <w:rsid w:val="00BD6A02"/>
    <w:rsid w:val="00C043AC"/>
    <w:rsid w:val="00C10198"/>
    <w:rsid w:val="00C16124"/>
    <w:rsid w:val="00C4100A"/>
    <w:rsid w:val="00C52726"/>
    <w:rsid w:val="00C6434D"/>
    <w:rsid w:val="00C6745D"/>
    <w:rsid w:val="00C7645D"/>
    <w:rsid w:val="00C96DA9"/>
    <w:rsid w:val="00CA2943"/>
    <w:rsid w:val="00CC186C"/>
    <w:rsid w:val="00CD6560"/>
    <w:rsid w:val="00D24DD6"/>
    <w:rsid w:val="00D5429F"/>
    <w:rsid w:val="00D8539E"/>
    <w:rsid w:val="00DA6D6E"/>
    <w:rsid w:val="00DF6784"/>
    <w:rsid w:val="00E21BF7"/>
    <w:rsid w:val="00E81F2A"/>
    <w:rsid w:val="00EA1FB1"/>
    <w:rsid w:val="00ED5CA9"/>
    <w:rsid w:val="00EE5633"/>
    <w:rsid w:val="00F323EB"/>
    <w:rsid w:val="00F710A1"/>
    <w:rsid w:val="00F977C5"/>
    <w:rsid w:val="00FB38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5EE0A4"/>
  <w15:docId w15:val="{E7625D85-EDED-45D8-967B-6E45BFD8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44B57"/>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rsid w:val="005367EB"/>
    <w:rPr>
      <w:rFonts w:ascii="Tahoma" w:hAnsi="Tahoma" w:cs="Tahoma"/>
      <w:sz w:val="16"/>
      <w:szCs w:val="16"/>
    </w:rPr>
  </w:style>
  <w:style w:type="character" w:customStyle="1" w:styleId="TextodegloboCar">
    <w:name w:val="Texto de globo Car"/>
    <w:basedOn w:val="Fuentedeprrafopredeter"/>
    <w:link w:val="Textodeglobo"/>
    <w:uiPriority w:val="99"/>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customStyle="1" w:styleId="Default">
    <w:name w:val="Default"/>
    <w:rsid w:val="009E3671"/>
    <w:pPr>
      <w:autoSpaceDE w:val="0"/>
      <w:autoSpaceDN w:val="0"/>
      <w:adjustRightInd w:val="0"/>
    </w:pPr>
    <w:rPr>
      <w:rFonts w:ascii="Calibri" w:hAnsi="Calibri" w:cs="Calibri"/>
      <w:color w:val="000000"/>
      <w:sz w:val="24"/>
      <w:szCs w:val="24"/>
    </w:rPr>
  </w:style>
  <w:style w:type="paragraph" w:styleId="Lista">
    <w:name w:val="List"/>
    <w:basedOn w:val="Normal"/>
    <w:locked/>
    <w:rsid w:val="00CD6560"/>
    <w:pPr>
      <w:ind w:left="283" w:hanging="283"/>
    </w:pPr>
    <w:rPr>
      <w:sz w:val="24"/>
      <w:szCs w:val="24"/>
    </w:rPr>
  </w:style>
  <w:style w:type="paragraph" w:styleId="Prrafodelista">
    <w:name w:val="List Paragraph"/>
    <w:basedOn w:val="Normal"/>
    <w:uiPriority w:val="34"/>
    <w:qFormat/>
    <w:rsid w:val="002A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776</Words>
  <Characters>4273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creator>mac</dc:creator>
  <cp:lastModifiedBy>Mauleón, Fernando</cp:lastModifiedBy>
  <cp:revision>11</cp:revision>
  <cp:lastPrinted>2015-10-05T06:52:00Z</cp:lastPrinted>
  <dcterms:created xsi:type="dcterms:W3CDTF">2024-03-10T10:14:00Z</dcterms:created>
  <dcterms:modified xsi:type="dcterms:W3CDTF">2024-03-18T08:25:00Z</dcterms:modified>
</cp:coreProperties>
</file>