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35E18" w14:textId="3967E242" w:rsidR="009633BE" w:rsidRPr="009633BE" w:rsidRDefault="009633BE" w:rsidP="009633BE">
      <w:pPr>
        <w:pStyle w:val="Style"/>
        <w:spacing w:before="100" w:beforeAutospacing="1" w:after="200" w:line="276" w:lineRule="auto"/>
        <w:ind w:left="539" w:right="567" w:firstLine="708"/>
        <w:jc w:val="both"/>
        <w:textAlignment w:val="baseline"/>
        <w:rPr>
          <w:rFonts w:ascii="Calibri" w:eastAsia="Arial" w:hAnsi="Calibri" w:cs="Calibri"/>
          <w:bCs/>
          <w:sz w:val="22"/>
          <w:szCs w:val="22"/>
        </w:rPr>
      </w:pPr>
      <w:r w:rsidRPr="009633BE">
        <w:rPr>
          <w:rFonts w:ascii="Calibri" w:eastAsia="Arial" w:hAnsi="Calibri" w:cs="Calibri"/>
          <w:bCs/>
          <w:sz w:val="22"/>
          <w:szCs w:val="22"/>
        </w:rPr>
        <w:t>24POR-205</w:t>
      </w:r>
    </w:p>
    <w:p w14:paraId="46D78B6A" w14:textId="0C3C6065" w:rsidR="008C0B01" w:rsidRPr="009633BE" w:rsidRDefault="009633BE" w:rsidP="009633BE">
      <w:pPr>
        <w:pStyle w:val="Style"/>
        <w:spacing w:before="100" w:beforeAutospacing="1" w:after="200" w:line="276" w:lineRule="auto"/>
        <w:ind w:leftChars="567" w:left="1247" w:right="56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633BE">
        <w:rPr>
          <w:rFonts w:ascii="Calibri" w:eastAsia="Arial" w:hAnsi="Calibri" w:cs="Calibri"/>
          <w:bCs/>
          <w:sz w:val="22"/>
          <w:szCs w:val="22"/>
        </w:rPr>
        <w:t>Pablo Azcona Molinet,</w:t>
      </w:r>
      <w:r w:rsidRPr="009633BE">
        <w:rPr>
          <w:rFonts w:ascii="Calibri" w:eastAsia="Arial" w:hAnsi="Calibri" w:cs="Calibri"/>
          <w:b/>
          <w:sz w:val="22"/>
          <w:szCs w:val="22"/>
        </w:rPr>
        <w:t xml:space="preserve"> </w:t>
      </w:r>
      <w:r w:rsidR="00666703" w:rsidRPr="009633BE">
        <w:rPr>
          <w:rFonts w:ascii="Calibri" w:eastAsia="Arial" w:hAnsi="Calibri" w:cs="Calibri"/>
          <w:sz w:val="22"/>
          <w:szCs w:val="22"/>
        </w:rPr>
        <w:t xml:space="preserve">portavoz del Grupo Parlamentario </w:t>
      </w:r>
      <w:r w:rsidRPr="009633BE">
        <w:rPr>
          <w:rFonts w:ascii="Calibri" w:eastAsia="Arial" w:hAnsi="Calibri" w:cs="Calibri"/>
          <w:bCs/>
          <w:sz w:val="22"/>
          <w:szCs w:val="22"/>
        </w:rPr>
        <w:t>Geroa Bai,</w:t>
      </w:r>
      <w:r w:rsidRPr="009633BE">
        <w:rPr>
          <w:rFonts w:ascii="Calibri" w:eastAsia="Arial" w:hAnsi="Calibri" w:cs="Calibri"/>
          <w:b/>
          <w:sz w:val="22"/>
          <w:szCs w:val="22"/>
        </w:rPr>
        <w:t xml:space="preserve"> </w:t>
      </w:r>
      <w:r w:rsidR="00666703" w:rsidRPr="009633BE">
        <w:rPr>
          <w:rFonts w:ascii="Calibri" w:eastAsia="Arial" w:hAnsi="Calibri" w:cs="Calibri"/>
          <w:sz w:val="22"/>
          <w:szCs w:val="22"/>
        </w:rPr>
        <w:t xml:space="preserve">al amparo de lo dispuesto en el Reglamento de esta Cámara, formula la siguiente </w:t>
      </w:r>
      <w:r w:rsidRPr="009633BE">
        <w:rPr>
          <w:rFonts w:ascii="Calibri" w:eastAsia="Arial" w:hAnsi="Calibri" w:cs="Calibri"/>
          <w:sz w:val="22"/>
          <w:szCs w:val="22"/>
        </w:rPr>
        <w:t>pregunta oral de máxima actuali</w:t>
      </w:r>
      <w:r>
        <w:rPr>
          <w:rFonts w:ascii="Calibri" w:eastAsia="Arial" w:hAnsi="Calibri" w:cs="Calibri"/>
          <w:sz w:val="22"/>
          <w:szCs w:val="22"/>
        </w:rPr>
        <w:t>dad</w:t>
      </w:r>
      <w:r w:rsidRPr="009633BE">
        <w:rPr>
          <w:rFonts w:ascii="Calibri" w:eastAsia="Arial" w:hAnsi="Calibri" w:cs="Calibri"/>
          <w:sz w:val="22"/>
          <w:szCs w:val="22"/>
        </w:rPr>
        <w:t xml:space="preserve"> </w:t>
      </w:r>
      <w:r w:rsidR="00666703" w:rsidRPr="009633BE">
        <w:rPr>
          <w:rFonts w:ascii="Calibri" w:eastAsia="Arial" w:hAnsi="Calibri" w:cs="Calibri"/>
          <w:sz w:val="22"/>
          <w:szCs w:val="22"/>
        </w:rPr>
        <w:t xml:space="preserve">con el fin de que sea respondida por </w:t>
      </w:r>
      <w:r w:rsidR="00666703" w:rsidRPr="009633BE">
        <w:rPr>
          <w:rFonts w:ascii="Calibri" w:eastAsia="Arial" w:hAnsi="Calibri" w:cs="Calibri"/>
          <w:bCs/>
          <w:sz w:val="22"/>
          <w:szCs w:val="22"/>
        </w:rPr>
        <w:t xml:space="preserve">la Vicepresidenta segunda </w:t>
      </w:r>
      <w:r w:rsidR="00666703" w:rsidRPr="009633BE">
        <w:rPr>
          <w:rFonts w:ascii="Calibri" w:hAnsi="Calibri" w:cs="Calibri"/>
          <w:bCs/>
          <w:sz w:val="22"/>
          <w:szCs w:val="22"/>
        </w:rPr>
        <w:t xml:space="preserve">y </w:t>
      </w:r>
      <w:r w:rsidRPr="009633BE">
        <w:rPr>
          <w:rFonts w:ascii="Calibri" w:eastAsia="Arial" w:hAnsi="Calibri" w:cs="Calibri"/>
          <w:bCs/>
          <w:sz w:val="22"/>
          <w:szCs w:val="22"/>
        </w:rPr>
        <w:t>C</w:t>
      </w:r>
      <w:r w:rsidR="00666703" w:rsidRPr="009633BE">
        <w:rPr>
          <w:rFonts w:ascii="Calibri" w:eastAsia="Arial" w:hAnsi="Calibri" w:cs="Calibri"/>
          <w:bCs/>
          <w:sz w:val="22"/>
          <w:szCs w:val="22"/>
        </w:rPr>
        <w:t xml:space="preserve">onsejera de </w:t>
      </w:r>
      <w:r w:rsidRPr="009633BE">
        <w:rPr>
          <w:rFonts w:ascii="Calibri" w:eastAsia="Arial" w:hAnsi="Calibri" w:cs="Calibri"/>
          <w:bCs/>
          <w:sz w:val="22"/>
          <w:szCs w:val="22"/>
        </w:rPr>
        <w:t>Memoria y Convivencia, Acción Exterior</w:t>
      </w:r>
      <w:r w:rsidRPr="009633BE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9633BE">
        <w:rPr>
          <w:rFonts w:ascii="Calibri" w:eastAsia="Arial" w:hAnsi="Calibri" w:cs="Calibri"/>
          <w:bCs/>
          <w:sz w:val="22"/>
          <w:szCs w:val="22"/>
        </w:rPr>
        <w:t>y Euskera</w:t>
      </w:r>
      <w:r w:rsidRPr="009633BE">
        <w:rPr>
          <w:rFonts w:ascii="Calibri" w:eastAsia="Arial" w:hAnsi="Calibri" w:cs="Calibri"/>
          <w:b/>
          <w:sz w:val="22"/>
          <w:szCs w:val="22"/>
        </w:rPr>
        <w:t xml:space="preserve"> </w:t>
      </w:r>
      <w:r w:rsidR="00666703" w:rsidRPr="009633BE">
        <w:rPr>
          <w:rFonts w:ascii="Calibri" w:eastAsia="Arial" w:hAnsi="Calibri" w:cs="Calibri"/>
          <w:sz w:val="22"/>
          <w:szCs w:val="22"/>
        </w:rPr>
        <w:t xml:space="preserve">del Gobierno de Navarra, en el </w:t>
      </w:r>
      <w:r w:rsidR="00666703" w:rsidRPr="009633BE">
        <w:rPr>
          <w:rFonts w:ascii="Calibri" w:eastAsia="Arial" w:hAnsi="Calibri" w:cs="Calibri"/>
          <w:bCs/>
          <w:sz w:val="22"/>
          <w:szCs w:val="22"/>
        </w:rPr>
        <w:t>Pleno</w:t>
      </w:r>
      <w:r w:rsidR="00666703" w:rsidRPr="009633BE">
        <w:rPr>
          <w:rFonts w:ascii="Calibri" w:eastAsia="Arial" w:hAnsi="Calibri" w:cs="Calibri"/>
          <w:b/>
          <w:sz w:val="22"/>
          <w:szCs w:val="22"/>
        </w:rPr>
        <w:t xml:space="preserve"> </w:t>
      </w:r>
      <w:r w:rsidR="00666703" w:rsidRPr="009633BE">
        <w:rPr>
          <w:rFonts w:ascii="Calibri" w:eastAsia="Arial" w:hAnsi="Calibri" w:cs="Calibri"/>
          <w:sz w:val="22"/>
          <w:szCs w:val="22"/>
        </w:rPr>
        <w:t xml:space="preserve">de la Cámara que se celebrará el próximo jueves, 23 de mayo. </w:t>
      </w:r>
    </w:p>
    <w:p w14:paraId="560C4C0E" w14:textId="18488B4E" w:rsidR="008C0B01" w:rsidRDefault="00666703" w:rsidP="009633BE">
      <w:pPr>
        <w:pStyle w:val="Style"/>
        <w:spacing w:before="100" w:beforeAutospacing="1" w:after="200" w:line="276" w:lineRule="auto"/>
        <w:ind w:leftChars="567" w:left="1247" w:right="567"/>
        <w:jc w:val="both"/>
        <w:textAlignment w:val="baseline"/>
        <w:rPr>
          <w:rFonts w:ascii="Calibri" w:eastAsia="Arial" w:hAnsi="Calibri" w:cs="Calibri"/>
          <w:bCs/>
          <w:sz w:val="22"/>
          <w:szCs w:val="22"/>
        </w:rPr>
      </w:pPr>
      <w:r w:rsidRPr="009633BE">
        <w:rPr>
          <w:rFonts w:ascii="Calibri" w:eastAsia="Arial" w:hAnsi="Calibri" w:cs="Calibri"/>
          <w:bCs/>
          <w:sz w:val="22"/>
          <w:szCs w:val="22"/>
        </w:rPr>
        <w:t>Recientemente</w:t>
      </w:r>
      <w:r w:rsidRPr="009633BE">
        <w:rPr>
          <w:rFonts w:ascii="Calibri" w:eastAsia="Arial" w:hAnsi="Calibri" w:cs="Calibri"/>
          <w:bCs/>
          <w:sz w:val="22"/>
          <w:szCs w:val="22"/>
        </w:rPr>
        <w:t xml:space="preserve"> se ha publicado el último estudio estadístico del Nastat referido al conocimiento del </w:t>
      </w:r>
      <w:r w:rsidR="009633BE">
        <w:rPr>
          <w:rFonts w:ascii="Calibri" w:eastAsia="Arial" w:hAnsi="Calibri" w:cs="Calibri"/>
          <w:bCs/>
          <w:sz w:val="22"/>
          <w:szCs w:val="22"/>
        </w:rPr>
        <w:t>e</w:t>
      </w:r>
      <w:r w:rsidRPr="009633BE">
        <w:rPr>
          <w:rFonts w:ascii="Calibri" w:eastAsia="Arial" w:hAnsi="Calibri" w:cs="Calibri"/>
          <w:bCs/>
          <w:sz w:val="22"/>
          <w:szCs w:val="22"/>
        </w:rPr>
        <w:t xml:space="preserve">uskera por parte de la población. ¿Qué valoración hace usted, como Consejera en materia de </w:t>
      </w:r>
      <w:r w:rsidR="009633BE">
        <w:rPr>
          <w:rFonts w:ascii="Calibri" w:eastAsia="Arial" w:hAnsi="Calibri" w:cs="Calibri"/>
          <w:bCs/>
          <w:sz w:val="22"/>
          <w:szCs w:val="22"/>
        </w:rPr>
        <w:t>e</w:t>
      </w:r>
      <w:r w:rsidRPr="009633BE">
        <w:rPr>
          <w:rFonts w:ascii="Calibri" w:eastAsia="Arial" w:hAnsi="Calibri" w:cs="Calibri"/>
          <w:bCs/>
          <w:sz w:val="22"/>
          <w:szCs w:val="22"/>
        </w:rPr>
        <w:t>uskera, de los referidos datos?</w:t>
      </w:r>
    </w:p>
    <w:p w14:paraId="66C6D1CD" w14:textId="454015BF" w:rsidR="009633BE" w:rsidRDefault="009633BE" w:rsidP="009633BE">
      <w:pPr>
        <w:pStyle w:val="Style"/>
        <w:spacing w:before="100" w:beforeAutospacing="1" w:after="200" w:line="276" w:lineRule="auto"/>
        <w:ind w:leftChars="567" w:left="1247" w:right="567"/>
        <w:jc w:val="both"/>
        <w:textAlignment w:val="baseline"/>
        <w:rPr>
          <w:rFonts w:ascii="Calibri" w:eastAsia="Arial" w:hAnsi="Calibri" w:cs="Calibri"/>
          <w:bCs/>
          <w:sz w:val="22"/>
          <w:szCs w:val="22"/>
        </w:rPr>
      </w:pPr>
      <w:r>
        <w:rPr>
          <w:rFonts w:ascii="Calibri" w:eastAsia="Arial" w:hAnsi="Calibri" w:cs="Calibri"/>
          <w:bCs/>
          <w:sz w:val="22"/>
          <w:szCs w:val="22"/>
        </w:rPr>
        <w:t>Pamplona, 20 de mayo de 2024</w:t>
      </w:r>
    </w:p>
    <w:p w14:paraId="2F4A32C2" w14:textId="52A7D8FE" w:rsidR="009633BE" w:rsidRPr="009633BE" w:rsidRDefault="009633BE" w:rsidP="009633BE">
      <w:pPr>
        <w:pStyle w:val="Style"/>
        <w:spacing w:before="100" w:beforeAutospacing="1" w:after="200" w:line="276" w:lineRule="auto"/>
        <w:ind w:leftChars="567" w:left="1247" w:right="567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eastAsia="Arial" w:hAnsi="Calibri" w:cs="Calibri"/>
          <w:bCs/>
          <w:sz w:val="22"/>
          <w:szCs w:val="22"/>
        </w:rPr>
        <w:t>El Parlamentario Foral: Pablo Azcona Molinet</w:t>
      </w:r>
    </w:p>
    <w:sectPr w:rsidR="009633BE" w:rsidRPr="009633BE" w:rsidSect="009633BE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B01"/>
    <w:rsid w:val="00666703"/>
    <w:rsid w:val="008C0B01"/>
    <w:rsid w:val="009633BE"/>
    <w:rsid w:val="00E8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F9CB7"/>
  <w15:docId w15:val="{F59CA11A-0203-49D0-8DB2-69AC9E14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606</Characters>
  <Application>Microsoft Office Word</Application>
  <DocSecurity>0</DocSecurity>
  <Lines>5</Lines>
  <Paragraphs>1</Paragraphs>
  <ScaleCrop>false</ScaleCrop>
  <Company>HP Inc.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24POR-205</dc:title>
  <dc:creator>informatica</dc:creator>
  <cp:keywords>CreatedByIRIS_Readiris_17.0</cp:keywords>
  <cp:lastModifiedBy>Mauleón, Fernando</cp:lastModifiedBy>
  <cp:revision>3</cp:revision>
  <dcterms:created xsi:type="dcterms:W3CDTF">2024-05-20T07:06:00Z</dcterms:created>
  <dcterms:modified xsi:type="dcterms:W3CDTF">2024-05-20T07:11:00Z</dcterms:modified>
</cp:coreProperties>
</file>