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CBA1C" w14:textId="7566A287" w:rsidR="002D70F7" w:rsidRDefault="00821494" w:rsidP="00C47D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4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Unión del Pueblo Navarro talde parlamentarioari atxikitako foru parlamentari Marta Álvarez Alonso andreak idatziz erantzuteko galdera egin du (PES-00151); horren bidez, honako informazio hau eskatzen dio Nafarroako Gobernuari:</w:t>
      </w:r>
    </w:p>
    <w:p w14:paraId="316D8EC6" w14:textId="77777777" w:rsidR="002D70F7" w:rsidRDefault="00023817" w:rsidP="00C47D15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3"/>
        </w:rPr>
      </w:pPr>
      <w:r>
        <w:rPr>
          <w:b/>
          <w:color w:val="000000"/>
          <w:sz w:val="22"/>
          <w:rFonts w:asciiTheme="majorHAnsi" w:hAnsiTheme="majorHAnsi"/>
        </w:rPr>
        <w:t xml:space="preserve">2024ko urtarrilaren 24an aurrekontu-aldaketa bat egin zen, SEM komunikazio-kanpaina G/080000/2262/232200 partidan kreditua jasotzeko. Zer komunikazio-kanpaina finantzatu da aurrekontu-aldaketa horren bidez?</w:t>
      </w:r>
    </w:p>
    <w:p w14:paraId="684CD33E" w14:textId="77777777" w:rsidR="002D70F7" w:rsidRDefault="00023817" w:rsidP="00C47D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4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Zure galderaren harira, adierazi behar da ez dela inolako aurrekontuko aldaketarik izapidetu G/080000/2262/232200 partidan; aitzitik, kreditu-gerakina sartu da.</w:t>
      </w:r>
      <w:r>
        <w:rPr>
          <w:color w:val="000000"/>
          <w:sz w:val="22"/>
          <w:rFonts w:asciiTheme="majorHAnsi" w:hAnsiTheme="majorHAnsi"/>
        </w:rPr>
        <w:t xml:space="preserve">   </w:t>
      </w:r>
      <w:r>
        <w:rPr>
          <w:color w:val="000000"/>
          <w:sz w:val="22"/>
          <w:rFonts w:asciiTheme="majorHAnsi" w:hAnsiTheme="majorHAnsi"/>
        </w:rPr>
        <w:t xml:space="preserve">Hori ezartzen du 2023rako Nafarroako Aurrekontu Orokorren abenduaren 28ko 35/2022 Foru Legearen 64. artikuluak (2024rako atzeratu ziren); hain zuzen ere, Suspertze eta Erresilientzia Mekanismoari (SEM) dagokion Nafarroako Aurrekontu Orokorretan kontsignatutako gastua, ekitaldian exekutatzen ez bada, diruzaintza-gerakin atxikitzat joko da, eta zilegi izanen da hori hurrengo aurrekontu-ekitaldietara gehitzea, helburu espezifikoan jasotako edozein partidatan.</w:t>
      </w:r>
      <w:r>
        <w:rPr>
          <w:color w:val="000000"/>
          <w:sz w:val="22"/>
          <w:rFonts w:asciiTheme="majorHAnsi" w:hAnsiTheme="majorHAnsi"/>
        </w:rPr>
        <w:t xml:space="preserve"> </w:t>
      </w:r>
    </w:p>
    <w:p w14:paraId="46B8A7E3" w14:textId="77777777" w:rsidR="002D70F7" w:rsidRDefault="00645A55" w:rsidP="00C47D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4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Partida hori exekutatzeko prozesua oraindik ez dago amaituta, aurrekontu-ekitaldia abenduaren 31n amaituko delako.</w:t>
      </w:r>
      <w:r>
        <w:rPr>
          <w:color w:val="000000"/>
          <w:sz w:val="22"/>
          <w:rFonts w:asciiTheme="majorHAnsi" w:hAnsiTheme="majorHAnsi"/>
        </w:rPr>
        <w:t xml:space="preserve"> </w:t>
      </w:r>
      <w:r>
        <w:rPr>
          <w:color w:val="000000"/>
          <w:sz w:val="22"/>
          <w:rFonts w:asciiTheme="majorHAnsi" w:hAnsiTheme="majorHAnsi"/>
        </w:rPr>
        <w:t xml:space="preserve">Une honetan, herritarrei Sexu Indarkerien Arreta Integraleko Zentroa ireki izanaren berri emateko publizitate kanpaina egiten ari da, baita sare sozialetan posizionatzekoa ere.</w:t>
      </w:r>
    </w:p>
    <w:p w14:paraId="4097E113" w14:textId="6650D999" w:rsidR="00821494" w:rsidRPr="00FA18C8" w:rsidRDefault="00821494" w:rsidP="00C47D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rFonts w:asciiTheme="majorHAnsi" w:hAnsiTheme="majorHAnsi" w:cstheme="majorHAnsi"/>
        </w:rPr>
      </w:pPr>
      <w:r>
        <w:rPr>
          <w:color w:val="000000"/>
          <w:sz w:val="24"/>
          <w:rFonts w:asciiTheme="majorHAnsi" w:hAnsiTheme="majorHAnsi"/>
        </w:rPr>
        <w:t xml:space="preserve">Hori guztia jakinarazten dizut, Nafarroako Parlamentuko Erregelamenduaren 215. artikuluan xedatutakoa betez.</w:t>
      </w:r>
    </w:p>
    <w:p w14:paraId="60EC62F1" w14:textId="77777777" w:rsidR="002D70F7" w:rsidRDefault="00821494" w:rsidP="00C47D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rFonts w:asciiTheme="majorHAnsi" w:hAnsiTheme="majorHAnsi" w:cstheme="majorHAnsi"/>
        </w:rPr>
      </w:pPr>
    </w:p>
    <w:p w14:paraId="4543DBE4" w14:textId="350D791F" w:rsidR="00821494" w:rsidRPr="00FA18C8" w:rsidRDefault="00821494" w:rsidP="002D70F7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rFonts w:asciiTheme="majorHAnsi" w:hAnsiTheme="majorHAnsi" w:cstheme="majorHAnsi"/>
        </w:rPr>
      </w:pPr>
      <w:r>
        <w:rPr>
          <w:color w:val="000000"/>
          <w:sz w:val="24"/>
          <w:rFonts w:asciiTheme="majorHAnsi" w:hAnsiTheme="majorHAnsi"/>
        </w:rPr>
        <w:t xml:space="preserve">Iruñean, 2024ko apirilaren 12an.</w:t>
      </w:r>
    </w:p>
    <w:p w14:paraId="14F1CB35" w14:textId="5CE7DE05" w:rsidR="009E22FA" w:rsidRPr="002D70F7" w:rsidRDefault="002D70F7" w:rsidP="002D70F7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rFonts w:asciiTheme="majorHAnsi" w:hAnsiTheme="majorHAnsi" w:cstheme="majorHAnsi"/>
        </w:rPr>
      </w:pPr>
      <w:r>
        <w:rPr>
          <w:color w:val="000000"/>
          <w:sz w:val="24"/>
          <w:rFonts w:asciiTheme="majorHAnsi" w:hAnsiTheme="majorHAnsi"/>
        </w:rPr>
        <w:t xml:space="preserve">Lehendakaritzako eta Berdintasuneko kontseilaria:</w:t>
      </w:r>
      <w:r>
        <w:rPr>
          <w:color w:val="000000"/>
          <w:sz w:val="24"/>
          <w:rFonts w:asciiTheme="majorHAnsi" w:hAnsiTheme="majorHAnsi"/>
        </w:rPr>
        <w:t xml:space="preserve"> </w:t>
      </w:r>
      <w:r>
        <w:rPr>
          <w:color w:val="000000"/>
          <w:sz w:val="24"/>
          <w:rFonts w:asciiTheme="majorHAnsi" w:hAnsiTheme="majorHAnsi"/>
        </w:rPr>
        <w:t xml:space="preserve">Félix Taberna Monzón</w:t>
      </w:r>
    </w:p>
    <w:sectPr w:rsidR="009E22FA" w:rsidRPr="002D70F7" w:rsidSect="00843157">
      <w:footerReference w:type="default" r:id="rId6"/>
      <w:headerReference w:type="first" r:id="rId7"/>
      <w:footerReference w:type="first" r:id="rId8"/>
      <w:pgSz w:w="11901" w:h="16817" w:code="9"/>
      <w:pgMar w:top="283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D9E62" w14:textId="77777777" w:rsidR="00C43DD9" w:rsidRDefault="00C43DD9">
      <w:r>
        <w:separator/>
      </w:r>
    </w:p>
  </w:endnote>
  <w:endnote w:type="continuationSeparator" w:id="0">
    <w:p w14:paraId="7CBC96E1" w14:textId="77777777" w:rsidR="00C43DD9" w:rsidRDefault="00C4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E4E7" w14:textId="77777777" w:rsidR="007F2C1A" w:rsidRDefault="007F2C1A">
    <w:pPr>
      <w:pStyle w:val="Piedepgina"/>
    </w:pPr>
  </w:p>
  <w:p w14:paraId="098D5C78" w14:textId="77777777" w:rsidR="009E22FA" w:rsidRDefault="009E22FA">
    <w:pPr>
      <w:pStyle w:val="Piedepgina"/>
    </w:pPr>
  </w:p>
  <w:p w14:paraId="0F212676" w14:textId="77777777" w:rsidR="009E22FA" w:rsidRDefault="009E22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F867B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05342" w14:textId="77777777" w:rsidR="00C43DD9" w:rsidRDefault="00C43DD9">
      <w:r>
        <w:separator/>
      </w:r>
    </w:p>
  </w:footnote>
  <w:footnote w:type="continuationSeparator" w:id="0">
    <w:p w14:paraId="53BFFF07" w14:textId="77777777" w:rsidR="00C43DD9" w:rsidRDefault="00C4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BF764" w14:textId="77777777" w:rsidR="00696F6F" w:rsidRDefault="007F433A" w:rsidP="00696F6F">
    <w:pPr>
      <w:pStyle w:val="Encabezado"/>
      <w:ind w:left="-765"/>
    </w:pPr>
    <w:r>
      <w:drawing>
        <wp:anchor distT="0" distB="0" distL="114300" distR="114300" simplePos="0" relativeHeight="251661312" behindDoc="1" locked="0" layoutInCell="1" allowOverlap="1" wp14:anchorId="7D22A4B9" wp14:editId="3516544E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0749D"/>
    <w:rsid w:val="00023817"/>
    <w:rsid w:val="00026023"/>
    <w:rsid w:val="000334B4"/>
    <w:rsid w:val="00066A4D"/>
    <w:rsid w:val="000711A0"/>
    <w:rsid w:val="000729E0"/>
    <w:rsid w:val="0009463A"/>
    <w:rsid w:val="000B64A1"/>
    <w:rsid w:val="00116AF7"/>
    <w:rsid w:val="001423DE"/>
    <w:rsid w:val="00170AFF"/>
    <w:rsid w:val="001A696B"/>
    <w:rsid w:val="0026117C"/>
    <w:rsid w:val="00277C9A"/>
    <w:rsid w:val="002D70F7"/>
    <w:rsid w:val="002F09C8"/>
    <w:rsid w:val="002F3D00"/>
    <w:rsid w:val="00304004"/>
    <w:rsid w:val="0039293F"/>
    <w:rsid w:val="003D202F"/>
    <w:rsid w:val="003F1206"/>
    <w:rsid w:val="00486D33"/>
    <w:rsid w:val="0050466C"/>
    <w:rsid w:val="00523E7D"/>
    <w:rsid w:val="00524CFD"/>
    <w:rsid w:val="005367EB"/>
    <w:rsid w:val="00543CB9"/>
    <w:rsid w:val="00546FCC"/>
    <w:rsid w:val="005B095B"/>
    <w:rsid w:val="005C6849"/>
    <w:rsid w:val="005F3576"/>
    <w:rsid w:val="00645A55"/>
    <w:rsid w:val="00694C60"/>
    <w:rsid w:val="00696F6F"/>
    <w:rsid w:val="006A5952"/>
    <w:rsid w:val="007018B0"/>
    <w:rsid w:val="0071169E"/>
    <w:rsid w:val="007242DD"/>
    <w:rsid w:val="00793F61"/>
    <w:rsid w:val="007B16C7"/>
    <w:rsid w:val="007E5180"/>
    <w:rsid w:val="007F2C1A"/>
    <w:rsid w:val="007F433A"/>
    <w:rsid w:val="00817362"/>
    <w:rsid w:val="00821494"/>
    <w:rsid w:val="008354B9"/>
    <w:rsid w:val="00843157"/>
    <w:rsid w:val="008765E8"/>
    <w:rsid w:val="009022B4"/>
    <w:rsid w:val="009339B6"/>
    <w:rsid w:val="00936F7B"/>
    <w:rsid w:val="00994342"/>
    <w:rsid w:val="0099458A"/>
    <w:rsid w:val="009E202F"/>
    <w:rsid w:val="009E22FA"/>
    <w:rsid w:val="009E381E"/>
    <w:rsid w:val="009F3967"/>
    <w:rsid w:val="00A040CE"/>
    <w:rsid w:val="00A077F0"/>
    <w:rsid w:val="00A117E7"/>
    <w:rsid w:val="00A2145B"/>
    <w:rsid w:val="00A430CC"/>
    <w:rsid w:val="00A461DD"/>
    <w:rsid w:val="00A52259"/>
    <w:rsid w:val="00A8044F"/>
    <w:rsid w:val="00A84BCA"/>
    <w:rsid w:val="00B237CA"/>
    <w:rsid w:val="00B32EE5"/>
    <w:rsid w:val="00B46857"/>
    <w:rsid w:val="00B662C6"/>
    <w:rsid w:val="00B96F7E"/>
    <w:rsid w:val="00BD6A02"/>
    <w:rsid w:val="00BE14EC"/>
    <w:rsid w:val="00BE2BD3"/>
    <w:rsid w:val="00BF494F"/>
    <w:rsid w:val="00C171AC"/>
    <w:rsid w:val="00C43DD9"/>
    <w:rsid w:val="00C47D15"/>
    <w:rsid w:val="00CA2943"/>
    <w:rsid w:val="00CB748C"/>
    <w:rsid w:val="00CC1284"/>
    <w:rsid w:val="00CE65F5"/>
    <w:rsid w:val="00D04182"/>
    <w:rsid w:val="00D304C8"/>
    <w:rsid w:val="00D75B3D"/>
    <w:rsid w:val="00D8128C"/>
    <w:rsid w:val="00DF6784"/>
    <w:rsid w:val="00E8181E"/>
    <w:rsid w:val="00EB05BE"/>
    <w:rsid w:val="00F037C2"/>
    <w:rsid w:val="00F23E92"/>
    <w:rsid w:val="00F25B9A"/>
    <w:rsid w:val="00F344C7"/>
    <w:rsid w:val="00FA18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25C720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Default">
    <w:name w:val="Default"/>
    <w:rsid w:val="00546F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5</cp:revision>
  <cp:lastPrinted>2023-09-22T09:19:00Z</cp:lastPrinted>
  <dcterms:created xsi:type="dcterms:W3CDTF">2024-04-15T10:56:00Z</dcterms:created>
  <dcterms:modified xsi:type="dcterms:W3CDTF">2024-04-15T10:59:00Z</dcterms:modified>
</cp:coreProperties>
</file>