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CE741" w14:textId="77777777" w:rsidR="008C2078" w:rsidRDefault="008C2078" w:rsidP="007A14AD">
      <w:pPr>
        <w:ind w:firstLine="540"/>
        <w:rPr>
          <w:rFonts w:cs="Arial"/>
          <w:color w:val="000000"/>
          <w:szCs w:val="24"/>
        </w:rPr>
      </w:pPr>
    </w:p>
    <w:p w14:paraId="2E54CC30" w14:textId="39062CF5" w:rsidR="008C2078" w:rsidRDefault="00B07455" w:rsidP="007A14AD">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8C2078" w:rsidRPr="00B07455">
        <w:rPr>
          <w:rFonts w:cs="Arial"/>
          <w:color w:val="000000"/>
          <w:szCs w:val="24"/>
        </w:rPr>
        <w:t>en relación con</w:t>
      </w:r>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Pr="003F6512">
        <w:rPr>
          <w:rFonts w:cs="Arial"/>
          <w:szCs w:val="24"/>
        </w:rPr>
        <w:t>-</w:t>
      </w:r>
      <w:r w:rsidR="009200BC">
        <w:rPr>
          <w:rFonts w:cs="Arial"/>
          <w:szCs w:val="24"/>
        </w:rPr>
        <w:t>00201</w:t>
      </w:r>
      <w:r w:rsidRPr="00B07455">
        <w:rPr>
          <w:rFonts w:cs="Arial"/>
          <w:szCs w:val="24"/>
        </w:rPr>
        <w:t xml:space="preserve"> solicitada por el Parlamentario Foral Ilmo. Sr. </w:t>
      </w:r>
      <w:r w:rsidR="00BC3A3A" w:rsidRPr="003F6512">
        <w:rPr>
          <w:rFonts w:cs="Arial"/>
          <w:color w:val="000000"/>
          <w:szCs w:val="24"/>
        </w:rPr>
        <w:t xml:space="preserve">don </w:t>
      </w:r>
      <w:r w:rsidR="009200BC" w:rsidRPr="009200BC">
        <w:rPr>
          <w:rFonts w:cs="Arial"/>
          <w:color w:val="000000"/>
          <w:szCs w:val="24"/>
        </w:rPr>
        <w:t>Javier Trigo Oubiña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9200BC">
        <w:rPr>
          <w:rFonts w:cs="Arial"/>
        </w:rPr>
        <w:t>UPN</w:t>
      </w:r>
      <w:r w:rsidR="00BC3A3A" w:rsidRPr="00BC3A3A">
        <w:rPr>
          <w:rFonts w:cs="Arial"/>
        </w:rPr>
        <w:t xml:space="preserve">, </w:t>
      </w:r>
      <w:r>
        <w:rPr>
          <w:rFonts w:cs="Arial"/>
        </w:rPr>
        <w:t xml:space="preserve">sobre </w:t>
      </w:r>
      <w:r w:rsidR="009200BC">
        <w:rPr>
          <w:rFonts w:cs="Arial"/>
        </w:rPr>
        <w:t>la r</w:t>
      </w:r>
      <w:r w:rsidR="009200BC" w:rsidRPr="009200BC">
        <w:rPr>
          <w:rFonts w:cs="Arial"/>
        </w:rPr>
        <w:t>emodelación o recuperación del Palacio de Aizkolegi</w:t>
      </w:r>
      <w:r w:rsidR="009200BC">
        <w:rPr>
          <w:rFonts w:cs="Arial"/>
        </w:rPr>
        <w:t xml:space="preserve">, </w:t>
      </w:r>
      <w:r w:rsidR="00BC3A3A" w:rsidRPr="00BC3A3A">
        <w:rPr>
          <w:rFonts w:cs="Arial"/>
        </w:rPr>
        <w:t xml:space="preserve">tiene el honor de </w:t>
      </w:r>
      <w:r w:rsidR="009200BC">
        <w:rPr>
          <w:rFonts w:cs="Arial"/>
        </w:rPr>
        <w:t>informar lo siguiente</w:t>
      </w:r>
      <w:r>
        <w:rPr>
          <w:rFonts w:cs="Arial"/>
        </w:rPr>
        <w:t>:</w:t>
      </w:r>
    </w:p>
    <w:p w14:paraId="70A10243" w14:textId="031095F0" w:rsidR="008C2078" w:rsidRDefault="009200BC" w:rsidP="009200BC">
      <w:pPr>
        <w:ind w:firstLine="709"/>
        <w:rPr>
          <w:rFonts w:cs="Arial"/>
        </w:rPr>
      </w:pPr>
      <w:r w:rsidRPr="009200BC">
        <w:rPr>
          <w:rFonts w:cs="Arial"/>
        </w:rPr>
        <w:t>En 2023 se encargó la elaboración de la “Memoria valorada de protecciones mínimas para garantizar la estabilidad del inmueble del chalet de Aizkolegi, en el Parque Natural Señorío de Bertiz”. En marzo de 2024 se autorizó el gasto para la realización de las actuaciones contempladas en dicha memoria. En abril de 2024 se iniciaron los citados trabajos y a fecha de hoy ya han sido finalizados. Su coste ha ascendido a 49.471,61 €, incluyendo la dirección de obra.</w:t>
      </w:r>
    </w:p>
    <w:p w14:paraId="28038447" w14:textId="77777777" w:rsidR="008C2078" w:rsidRDefault="009200BC" w:rsidP="009200BC">
      <w:pPr>
        <w:ind w:firstLine="709"/>
        <w:rPr>
          <w:rFonts w:cs="Arial"/>
        </w:rPr>
      </w:pPr>
      <w:r w:rsidRPr="009200BC">
        <w:rPr>
          <w:rFonts w:cs="Arial"/>
        </w:rPr>
        <w:t xml:space="preserve">Las actuaciones realizadas han sido las siguientes: </w:t>
      </w:r>
    </w:p>
    <w:p w14:paraId="2B36CD00" w14:textId="47F80653" w:rsidR="009200BC" w:rsidRPr="009200BC" w:rsidRDefault="009200BC" w:rsidP="009200BC">
      <w:pPr>
        <w:ind w:firstLine="709"/>
        <w:rPr>
          <w:rFonts w:cs="Arial"/>
        </w:rPr>
      </w:pPr>
      <w:r w:rsidRPr="009200BC">
        <w:rPr>
          <w:rFonts w:cs="Arial"/>
        </w:rPr>
        <w:t>•</w:t>
      </w:r>
      <w:r w:rsidRPr="009200BC">
        <w:rPr>
          <w:rFonts w:cs="Arial"/>
        </w:rPr>
        <w:tab/>
      </w:r>
      <w:r w:rsidR="008C2078" w:rsidRPr="009200BC">
        <w:rPr>
          <w:rFonts w:cs="Arial"/>
        </w:rPr>
        <w:t>Impermeabilización cubierta plana superior</w:t>
      </w:r>
      <w:r w:rsidRPr="009200BC">
        <w:rPr>
          <w:rFonts w:cs="Arial"/>
        </w:rPr>
        <w:t>, para detener las filtraciones y garantizar que no entra nada de agua.</w:t>
      </w:r>
    </w:p>
    <w:p w14:paraId="7063517D" w14:textId="586F8A60" w:rsidR="009200BC" w:rsidRPr="009200BC" w:rsidRDefault="009200BC" w:rsidP="009200BC">
      <w:pPr>
        <w:ind w:firstLine="709"/>
        <w:rPr>
          <w:rFonts w:cs="Arial"/>
        </w:rPr>
      </w:pPr>
      <w:r w:rsidRPr="009200BC">
        <w:rPr>
          <w:rFonts w:cs="Arial"/>
        </w:rPr>
        <w:t>•</w:t>
      </w:r>
      <w:r w:rsidRPr="009200BC">
        <w:rPr>
          <w:rFonts w:cs="Arial"/>
        </w:rPr>
        <w:tab/>
      </w:r>
      <w:r w:rsidR="008C2078" w:rsidRPr="009200BC">
        <w:rPr>
          <w:rFonts w:cs="Arial"/>
        </w:rPr>
        <w:t>Cierre de huecos</w:t>
      </w:r>
      <w:r w:rsidRPr="009200BC">
        <w:rPr>
          <w:rFonts w:cs="Arial"/>
        </w:rPr>
        <w:t>, para impedir la entrada de personas y para evitar daños en el edificio.</w:t>
      </w:r>
    </w:p>
    <w:p w14:paraId="2D3A161B" w14:textId="4554EE17" w:rsidR="009200BC" w:rsidRPr="009200BC" w:rsidRDefault="009200BC" w:rsidP="009200BC">
      <w:pPr>
        <w:ind w:firstLine="709"/>
        <w:rPr>
          <w:rFonts w:cs="Arial"/>
        </w:rPr>
      </w:pPr>
      <w:r w:rsidRPr="009200BC">
        <w:rPr>
          <w:rFonts w:cs="Arial"/>
        </w:rPr>
        <w:t>•</w:t>
      </w:r>
      <w:r w:rsidRPr="009200BC">
        <w:rPr>
          <w:rFonts w:cs="Arial"/>
        </w:rPr>
        <w:tab/>
      </w:r>
      <w:r w:rsidR="008C2078" w:rsidRPr="009200BC">
        <w:rPr>
          <w:rFonts w:cs="Arial"/>
        </w:rPr>
        <w:t xml:space="preserve">Refuerzo en muro </w:t>
      </w:r>
      <w:r w:rsidRPr="009200BC">
        <w:rPr>
          <w:rFonts w:cs="Arial"/>
        </w:rPr>
        <w:t>que se encontraba en mal estado, para sujetar y parar el movimiento de dicho muro.</w:t>
      </w:r>
    </w:p>
    <w:p w14:paraId="286EE0A7" w14:textId="7D46E3C0" w:rsidR="009200BC" w:rsidRPr="009200BC" w:rsidRDefault="009200BC" w:rsidP="009200BC">
      <w:pPr>
        <w:ind w:firstLine="709"/>
        <w:rPr>
          <w:rFonts w:cs="Arial"/>
        </w:rPr>
      </w:pPr>
      <w:r w:rsidRPr="009200BC">
        <w:rPr>
          <w:rFonts w:cs="Arial"/>
        </w:rPr>
        <w:t>•</w:t>
      </w:r>
      <w:r w:rsidRPr="009200BC">
        <w:rPr>
          <w:rFonts w:cs="Arial"/>
        </w:rPr>
        <w:tab/>
      </w:r>
      <w:r w:rsidR="008C2078" w:rsidRPr="009200BC">
        <w:rPr>
          <w:rFonts w:cs="Arial"/>
        </w:rPr>
        <w:t>Limpieza general</w:t>
      </w:r>
      <w:r w:rsidRPr="009200BC">
        <w:rPr>
          <w:rFonts w:cs="Arial"/>
        </w:rPr>
        <w:t>, retirando las zonas de falso techo mal conservadas y poco estables, y la suciedad acumulada por el suelo del edificio.</w:t>
      </w:r>
    </w:p>
    <w:p w14:paraId="780DDCE8" w14:textId="77777777" w:rsidR="008C2078" w:rsidRDefault="009200BC" w:rsidP="009200BC">
      <w:pPr>
        <w:ind w:firstLine="709"/>
        <w:rPr>
          <w:rFonts w:cs="Arial"/>
        </w:rPr>
      </w:pPr>
      <w:r w:rsidRPr="009200BC">
        <w:rPr>
          <w:rFonts w:cs="Arial"/>
        </w:rPr>
        <w:t>La Dirección General de Medio Ambiente continuará con la revisión periódica del estado del edificio y, en su caso, volverá a programar las actuaciones de conservación necesarias.</w:t>
      </w:r>
    </w:p>
    <w:p w14:paraId="31A93BC8" w14:textId="5A512E84" w:rsidR="008C2078" w:rsidRDefault="00A56CCF" w:rsidP="00A56CCF">
      <w:pPr>
        <w:ind w:firstLine="540"/>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p>
    <w:p w14:paraId="1A87F397" w14:textId="77726FB1" w:rsidR="008C2078"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415970">
        <w:rPr>
          <w:rFonts w:cs="Arial"/>
          <w:color w:val="000000"/>
          <w:szCs w:val="24"/>
        </w:rPr>
        <w:t>21</w:t>
      </w:r>
      <w:r w:rsidR="00934199" w:rsidRPr="00A56CCF">
        <w:rPr>
          <w:rFonts w:cs="Arial"/>
          <w:color w:val="000000"/>
          <w:szCs w:val="24"/>
        </w:rPr>
        <w:t xml:space="preserve"> de </w:t>
      </w:r>
      <w:r w:rsidR="009200BC">
        <w:rPr>
          <w:rFonts w:cs="Arial"/>
          <w:color w:val="000000"/>
          <w:szCs w:val="24"/>
        </w:rPr>
        <w:t>mayo</w:t>
      </w:r>
      <w:r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59639036" w14:textId="77777777" w:rsidR="008C2078" w:rsidRDefault="008C2078" w:rsidP="0083638A">
      <w:pPr>
        <w:ind w:firstLine="540"/>
        <w:jc w:val="center"/>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w:t>
      </w:r>
      <w:r>
        <w:rPr>
          <w:rFonts w:cs="Arial"/>
          <w:color w:val="000000"/>
          <w:szCs w:val="24"/>
        </w:rPr>
        <w:t>:</w:t>
      </w:r>
      <w:r w:rsidRPr="008F46DB">
        <w:rPr>
          <w:rFonts w:cs="Arial"/>
          <w:color w:val="000000"/>
          <w:szCs w:val="24"/>
        </w:rPr>
        <w:t xml:space="preserve"> </w:t>
      </w:r>
      <w:r w:rsidR="0083638A" w:rsidRPr="008F46DB">
        <w:rPr>
          <w:rFonts w:cs="Arial"/>
          <w:color w:val="000000"/>
          <w:szCs w:val="24"/>
        </w:rPr>
        <w:t>José María Ai</w:t>
      </w:r>
      <w:r w:rsidR="0083638A">
        <w:rPr>
          <w:rFonts w:cs="Arial"/>
          <w:color w:val="000000"/>
          <w:szCs w:val="24"/>
        </w:rPr>
        <w:t>erdi Fernández de Barrena</w:t>
      </w:r>
    </w:p>
    <w:p w14:paraId="619212F9" w14:textId="05C45E55"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1EE42" w14:textId="77777777" w:rsidR="009200BC" w:rsidRDefault="009200BC" w:rsidP="00381BB8">
      <w:pPr>
        <w:pStyle w:val="Encabezado"/>
      </w:pPr>
      <w:r>
        <w:separator/>
      </w:r>
    </w:p>
  </w:endnote>
  <w:endnote w:type="continuationSeparator" w:id="0">
    <w:p w14:paraId="4FC0C57F" w14:textId="77777777" w:rsidR="009200BC" w:rsidRDefault="009200BC"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0CF4"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200BC">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92339" w14:textId="77777777" w:rsidR="009200BC" w:rsidRDefault="009200BC" w:rsidP="00381BB8">
      <w:pPr>
        <w:pStyle w:val="Encabezado"/>
      </w:pPr>
      <w:r>
        <w:separator/>
      </w:r>
    </w:p>
  </w:footnote>
  <w:footnote w:type="continuationSeparator" w:id="0">
    <w:p w14:paraId="0BF115D8" w14:textId="77777777" w:rsidR="009200BC" w:rsidRDefault="009200BC"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15C82" w14:textId="22B875D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165977057">
    <w:abstractNumId w:val="7"/>
  </w:num>
  <w:num w:numId="2" w16cid:durableId="546067988">
    <w:abstractNumId w:val="3"/>
  </w:num>
  <w:num w:numId="3" w16cid:durableId="1461412188">
    <w:abstractNumId w:val="8"/>
  </w:num>
  <w:num w:numId="4" w16cid:durableId="518741135">
    <w:abstractNumId w:val="14"/>
  </w:num>
  <w:num w:numId="5" w16cid:durableId="434906910">
    <w:abstractNumId w:val="1"/>
  </w:num>
  <w:num w:numId="6" w16cid:durableId="2752849">
    <w:abstractNumId w:val="13"/>
  </w:num>
  <w:num w:numId="7" w16cid:durableId="1257984478">
    <w:abstractNumId w:val="5"/>
  </w:num>
  <w:num w:numId="8" w16cid:durableId="1460150171">
    <w:abstractNumId w:val="4"/>
  </w:num>
  <w:num w:numId="9" w16cid:durableId="429198450">
    <w:abstractNumId w:val="6"/>
  </w:num>
  <w:num w:numId="10" w16cid:durableId="15578151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6758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801713">
    <w:abstractNumId w:val="15"/>
  </w:num>
  <w:num w:numId="13" w16cid:durableId="1029329787">
    <w:abstractNumId w:val="2"/>
  </w:num>
  <w:num w:numId="14" w16cid:durableId="1671255448">
    <w:abstractNumId w:val="12"/>
  </w:num>
  <w:num w:numId="15" w16cid:durableId="1835022642">
    <w:abstractNumId w:val="0"/>
  </w:num>
  <w:num w:numId="16" w16cid:durableId="971057307">
    <w:abstractNumId w:val="9"/>
  </w:num>
  <w:num w:numId="17" w16cid:durableId="1215965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BC"/>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970"/>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862"/>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035B"/>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2078"/>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0BC"/>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C"/>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396"/>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16960"/>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56DE7"/>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4EF119"/>
  <w15:chartTrackingRefBased/>
  <w15:docId w15:val="{6E77F43B-5F6E-418C-B0F6-EB3FF8DE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TotalTime>
  <Pages>1</Pages>
  <Words>270</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3</cp:revision>
  <cp:lastPrinted>2018-10-15T10:28:00Z</cp:lastPrinted>
  <dcterms:created xsi:type="dcterms:W3CDTF">2024-05-22T16:37:00Z</dcterms:created>
  <dcterms:modified xsi:type="dcterms:W3CDTF">2024-05-28T07:03:00Z</dcterms:modified>
</cp:coreProperties>
</file>